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65EB9" w14:textId="77777777" w:rsidR="00C74051" w:rsidRDefault="002A4100" w:rsidP="00AE33CC">
      <w:pPr>
        <w:pBdr>
          <w:top w:val="nil"/>
          <w:left w:val="nil"/>
          <w:bottom w:val="nil"/>
          <w:right w:val="nil"/>
          <w:between w:val="nil"/>
        </w:pBdr>
        <w:shd w:val="clear" w:color="auto" w:fill="FFFFFF"/>
        <w:ind w:left="928" w:hanging="360"/>
        <w:jc w:val="both"/>
        <w:rPr>
          <w:rFonts w:ascii="Arial" w:eastAsia="Arial" w:hAnsi="Arial" w:cs="Arial"/>
          <w:color w:val="000000"/>
          <w:sz w:val="22"/>
          <w:szCs w:val="22"/>
        </w:rPr>
      </w:pPr>
      <w:r>
        <w:br w:type="page"/>
      </w:r>
      <w:r>
        <w:rPr>
          <w:noProof/>
        </w:rPr>
        <mc:AlternateContent>
          <mc:Choice Requires="wpg">
            <w:drawing>
              <wp:anchor distT="0" distB="0" distL="114300" distR="114300" simplePos="0" relativeHeight="251658240" behindDoc="0" locked="0" layoutInCell="1" hidden="0" allowOverlap="1" wp14:anchorId="5B8752A7" wp14:editId="717AAEB3">
                <wp:simplePos x="0" y="0"/>
                <wp:positionH relativeFrom="column">
                  <wp:posOffset>355600</wp:posOffset>
                </wp:positionH>
                <wp:positionV relativeFrom="paragraph">
                  <wp:posOffset>1384300</wp:posOffset>
                </wp:positionV>
                <wp:extent cx="5216525" cy="4628515"/>
                <wp:effectExtent l="0" t="0" r="0" b="0"/>
                <wp:wrapNone/>
                <wp:docPr id="4" name="Group 4"/>
                <wp:cNvGraphicFramePr/>
                <a:graphic xmlns:a="http://schemas.openxmlformats.org/drawingml/2006/main">
                  <a:graphicData uri="http://schemas.microsoft.com/office/word/2010/wordprocessingGroup">
                    <wpg:wgp>
                      <wpg:cNvGrpSpPr/>
                      <wpg:grpSpPr>
                        <a:xfrm>
                          <a:off x="0" y="0"/>
                          <a:ext cx="5216525" cy="4628515"/>
                          <a:chOff x="2737725" y="1465725"/>
                          <a:chExt cx="5216550" cy="4628550"/>
                        </a:xfrm>
                      </wpg:grpSpPr>
                      <wpg:grpSp>
                        <wpg:cNvPr id="224826778" name="Group 224826778"/>
                        <wpg:cNvGrpSpPr/>
                        <wpg:grpSpPr>
                          <a:xfrm>
                            <a:off x="2737738" y="1465743"/>
                            <a:ext cx="5216525" cy="4628515"/>
                            <a:chOff x="2737568" y="1780652"/>
                            <a:chExt cx="5216854" cy="4623971"/>
                          </a:xfrm>
                        </wpg:grpSpPr>
                        <wps:wsp>
                          <wps:cNvPr id="1244443576" name="Rectangle 1244443576"/>
                          <wps:cNvSpPr/>
                          <wps:spPr>
                            <a:xfrm>
                              <a:off x="2737568" y="1780652"/>
                              <a:ext cx="5216850" cy="4623950"/>
                            </a:xfrm>
                            <a:prstGeom prst="rect">
                              <a:avLst/>
                            </a:prstGeom>
                            <a:noFill/>
                            <a:ln>
                              <a:noFill/>
                            </a:ln>
                          </wps:spPr>
                          <wps:txbx>
                            <w:txbxContent>
                              <w:p w14:paraId="1A9990B0" w14:textId="77777777" w:rsidR="00C74051" w:rsidRDefault="00C74051">
                                <w:pPr>
                                  <w:textDirection w:val="btLr"/>
                                </w:pPr>
                              </w:p>
                            </w:txbxContent>
                          </wps:txbx>
                          <wps:bodyPr spcFirstLastPara="1" wrap="square" lIns="91425" tIns="91425" rIns="91425" bIns="91425" anchor="ctr" anchorCtr="0">
                            <a:noAutofit/>
                          </wps:bodyPr>
                        </wps:wsp>
                        <wpg:grpSp>
                          <wpg:cNvPr id="1046558358" name="Group 1046558358"/>
                          <wpg:cNvGrpSpPr/>
                          <wpg:grpSpPr>
                            <a:xfrm>
                              <a:off x="2737568" y="1780652"/>
                              <a:ext cx="5216854" cy="4623971"/>
                              <a:chOff x="2541738" y="1632475"/>
                              <a:chExt cx="5608512" cy="4966693"/>
                            </a:xfrm>
                          </wpg:grpSpPr>
                          <wps:wsp>
                            <wps:cNvPr id="1406169630" name="Rectangle 1406169630"/>
                            <wps:cNvSpPr/>
                            <wps:spPr>
                              <a:xfrm>
                                <a:off x="2541750" y="1632475"/>
                                <a:ext cx="5608500" cy="4295075"/>
                              </a:xfrm>
                              <a:prstGeom prst="rect">
                                <a:avLst/>
                              </a:prstGeom>
                              <a:noFill/>
                              <a:ln>
                                <a:noFill/>
                              </a:ln>
                            </wps:spPr>
                            <wps:txbx>
                              <w:txbxContent>
                                <w:p w14:paraId="7ACB5F98" w14:textId="77777777" w:rsidR="00C74051" w:rsidRDefault="00C74051">
                                  <w:pPr>
                                    <w:textDirection w:val="btLr"/>
                                  </w:pPr>
                                </w:p>
                              </w:txbxContent>
                            </wps:txbx>
                            <wps:bodyPr spcFirstLastPara="1" wrap="square" lIns="91425" tIns="91425" rIns="91425" bIns="91425" anchor="ctr" anchorCtr="0">
                              <a:noAutofit/>
                            </wps:bodyPr>
                          </wps:wsp>
                          <wpg:grpSp>
                            <wpg:cNvPr id="1488496117" name="Group 1488496117"/>
                            <wpg:cNvGrpSpPr/>
                            <wpg:grpSpPr>
                              <a:xfrm>
                                <a:off x="2541738" y="1632475"/>
                                <a:ext cx="5608485" cy="4966693"/>
                                <a:chOff x="2626769" y="1758300"/>
                                <a:chExt cx="5608745" cy="4967964"/>
                              </a:xfrm>
                            </wpg:grpSpPr>
                            <wps:wsp>
                              <wps:cNvPr id="385257714" name="Rectangle 385257714"/>
                              <wps:cNvSpPr/>
                              <wps:spPr>
                                <a:xfrm>
                                  <a:off x="2626789" y="1758300"/>
                                  <a:ext cx="5608725" cy="4296150"/>
                                </a:xfrm>
                                <a:prstGeom prst="rect">
                                  <a:avLst/>
                                </a:prstGeom>
                                <a:noFill/>
                                <a:ln>
                                  <a:noFill/>
                                </a:ln>
                              </wps:spPr>
                              <wps:txbx>
                                <w:txbxContent>
                                  <w:p w14:paraId="353D9127" w14:textId="77777777" w:rsidR="00C74051" w:rsidRDefault="00C74051">
                                    <w:pPr>
                                      <w:textDirection w:val="btLr"/>
                                    </w:pPr>
                                  </w:p>
                                </w:txbxContent>
                              </wps:txbx>
                              <wps:bodyPr spcFirstLastPara="1" wrap="square" lIns="91425" tIns="91425" rIns="91425" bIns="91425" anchor="ctr" anchorCtr="0">
                                <a:noAutofit/>
                              </wps:bodyPr>
                            </wps:wsp>
                            <wps:wsp>
                              <wps:cNvPr id="632393620" name="Rectangle 632393620"/>
                              <wps:cNvSpPr/>
                              <wps:spPr>
                                <a:xfrm>
                                  <a:off x="2779000" y="1758300"/>
                                  <a:ext cx="5134000" cy="4043400"/>
                                </a:xfrm>
                                <a:prstGeom prst="rect">
                                  <a:avLst/>
                                </a:prstGeom>
                                <a:noFill/>
                                <a:ln>
                                  <a:noFill/>
                                </a:ln>
                              </wps:spPr>
                              <wps:txbx>
                                <w:txbxContent>
                                  <w:p w14:paraId="2800BD64" w14:textId="77777777" w:rsidR="00C74051" w:rsidRDefault="00C74051">
                                    <w:pPr>
                                      <w:textDirection w:val="btLr"/>
                                    </w:pPr>
                                  </w:p>
                                </w:txbxContent>
                              </wps:txbx>
                              <wps:bodyPr spcFirstLastPara="1" wrap="square" lIns="91425" tIns="91425" rIns="91425" bIns="91425" anchor="ctr" anchorCtr="0">
                                <a:noAutofit/>
                              </wps:bodyPr>
                            </wps:wsp>
                            <wpg:grpSp>
                              <wpg:cNvPr id="769658289" name="Group 769658289"/>
                              <wpg:cNvGrpSpPr/>
                              <wpg:grpSpPr>
                                <a:xfrm>
                                  <a:off x="2626769" y="1758319"/>
                                  <a:ext cx="5608745" cy="4967945"/>
                                  <a:chOff x="2640900" y="470800"/>
                                  <a:chExt cx="5579493" cy="5077987"/>
                                </a:xfrm>
                              </wpg:grpSpPr>
                              <wps:wsp>
                                <wps:cNvPr id="673208757" name="Rectangle 673208757"/>
                                <wps:cNvSpPr/>
                                <wps:spPr>
                                  <a:xfrm>
                                    <a:off x="2792350" y="470800"/>
                                    <a:ext cx="5107200" cy="4132925"/>
                                  </a:xfrm>
                                  <a:prstGeom prst="rect">
                                    <a:avLst/>
                                  </a:prstGeom>
                                  <a:noFill/>
                                  <a:ln>
                                    <a:noFill/>
                                  </a:ln>
                                </wps:spPr>
                                <wps:txbx>
                                  <w:txbxContent>
                                    <w:p w14:paraId="0B1A5CEE" w14:textId="77777777" w:rsidR="00C74051" w:rsidRDefault="002A4100">
                                      <w:pPr>
                                        <w:jc w:val="center"/>
                                        <w:textDirection w:val="btLr"/>
                                      </w:pPr>
                                      <w:r>
                                        <w:rPr>
                                          <w:rFonts w:ascii="Helvetica Neue" w:eastAsia="Helvetica Neue" w:hAnsi="Helvetica Neue" w:cs="Helvetica Neue"/>
                                          <w:b/>
                                          <w:color w:val="1692C6"/>
                                          <w:sz w:val="40"/>
                                        </w:rPr>
                                        <w:t xml:space="preserve">Climate Pay Ltd. </w:t>
                                      </w:r>
                                    </w:p>
                                    <w:p w14:paraId="0D6BC1C6" w14:textId="77777777" w:rsidR="00C74051" w:rsidRDefault="00C74051">
                                      <w:pPr>
                                        <w:jc w:val="center"/>
                                        <w:textDirection w:val="btLr"/>
                                      </w:pPr>
                                    </w:p>
                                    <w:p w14:paraId="79F57BF4" w14:textId="77777777" w:rsidR="00C74051" w:rsidRDefault="002A4100">
                                      <w:pPr>
                                        <w:jc w:val="center"/>
                                        <w:textDirection w:val="btLr"/>
                                      </w:pPr>
                                      <w:r>
                                        <w:rPr>
                                          <w:rFonts w:ascii="Helvetica Neue" w:eastAsia="Helvetica Neue" w:hAnsi="Helvetica Neue" w:cs="Helvetica Neue"/>
                                          <w:b/>
                                          <w:color w:val="1692C6"/>
                                          <w:sz w:val="40"/>
                                        </w:rPr>
                                        <w:t>Creating a payment platform where climate change companies are onboarded in the UK/EU</w:t>
                                      </w:r>
                                    </w:p>
                                  </w:txbxContent>
                                </wps:txbx>
                                <wps:bodyPr spcFirstLastPara="1" wrap="square" lIns="91425" tIns="91425" rIns="91425" bIns="91425" anchor="ctr" anchorCtr="0">
                                  <a:noAutofit/>
                                </wps:bodyPr>
                              </wps:wsp>
                              <wps:wsp>
                                <wps:cNvPr id="1861343826" name="Rectangle 1861343826"/>
                                <wps:cNvSpPr/>
                                <wps:spPr>
                                  <a:xfrm>
                                    <a:off x="2640900" y="3427932"/>
                                    <a:ext cx="5579493" cy="2120855"/>
                                  </a:xfrm>
                                  <a:prstGeom prst="rect">
                                    <a:avLst/>
                                  </a:prstGeom>
                                  <a:noFill/>
                                  <a:ln>
                                    <a:noFill/>
                                  </a:ln>
                                </wps:spPr>
                                <wps:txbx>
                                  <w:txbxContent>
                                    <w:p w14:paraId="185D8730" w14:textId="77777777" w:rsidR="00C74051" w:rsidRDefault="00C74051">
                                      <w:pPr>
                                        <w:spacing w:line="275" w:lineRule="auto"/>
                                        <w:jc w:val="center"/>
                                        <w:textDirection w:val="btLr"/>
                                      </w:pPr>
                                    </w:p>
                                    <w:p w14:paraId="5718086A" w14:textId="77777777" w:rsidR="00C74051" w:rsidRDefault="002A4100">
                                      <w:pPr>
                                        <w:spacing w:line="273" w:lineRule="auto"/>
                                        <w:jc w:val="center"/>
                                        <w:textDirection w:val="btLr"/>
                                      </w:pPr>
                                      <w:r>
                                        <w:rPr>
                                          <w:rFonts w:ascii="Helvetica Neue" w:eastAsia="Helvetica Neue" w:hAnsi="Helvetica Neue" w:cs="Helvetica Neue"/>
                                          <w:b/>
                                          <w:color w:val="1692C6"/>
                                          <w:sz w:val="40"/>
                                        </w:rPr>
                                        <w:t>BUSINESS PLAN</w:t>
                                      </w:r>
                                      <w:r>
                                        <w:rPr>
                                          <w:rFonts w:ascii="Helvetica Neue" w:eastAsia="Helvetica Neue" w:hAnsi="Helvetica Neue" w:cs="Helvetica Neue"/>
                                          <w:b/>
                                          <w:color w:val="1692C6"/>
                                          <w:sz w:val="40"/>
                                        </w:rPr>
                                        <w:br/>
                                      </w:r>
                                    </w:p>
                                    <w:p w14:paraId="5007AB64" w14:textId="77777777" w:rsidR="00C74051" w:rsidRDefault="00C74051">
                                      <w:pPr>
                                        <w:spacing w:line="273" w:lineRule="auto"/>
                                        <w:jc w:val="center"/>
                                        <w:textDirection w:val="btLr"/>
                                      </w:pPr>
                                    </w:p>
                                    <w:p w14:paraId="5146EFD9" w14:textId="77777777" w:rsidR="00C74051" w:rsidRDefault="002A4100">
                                      <w:pPr>
                                        <w:spacing w:line="273" w:lineRule="auto"/>
                                        <w:jc w:val="center"/>
                                        <w:textDirection w:val="btLr"/>
                                      </w:pPr>
                                      <w:r>
                                        <w:rPr>
                                          <w:rFonts w:ascii="Calibri" w:eastAsia="Calibri" w:hAnsi="Calibri" w:cs="Calibri"/>
                                          <w:color w:val="404040"/>
                                          <w:sz w:val="22"/>
                                        </w:rPr>
                                        <w:t>February 2025</w:t>
                                      </w:r>
                                    </w:p>
                                  </w:txbxContent>
                                </wps:txbx>
                                <wps:bodyPr spcFirstLastPara="1" wrap="square" lIns="91425" tIns="45700" rIns="91425" bIns="45700" anchor="t" anchorCtr="0">
                                  <a:noAutofit/>
                                </wps:bodyPr>
                              </wps:wsp>
                            </wpg:grpSp>
                          </wpg:grpSp>
                        </wpg:grpSp>
                      </wpg:grpSp>
                    </wpg:wgp>
                  </a:graphicData>
                </a:graphic>
              </wp:anchor>
            </w:drawing>
          </mc:Choice>
          <mc:Fallback>
            <w:pict>
              <v:group w14:anchorId="5B8752A7" id="Group 4" o:spid="_x0000_s1026" style="position:absolute;left:0;text-align:left;margin-left:28pt;margin-top:109pt;width:410.75pt;height:364.45pt;z-index:251658240" coordorigin="27377,14657" coordsize="52165,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">
                <v:group id="Group 224826778" o:spid="_x0000_s1027" style="position:absolute;left:27377;top:14657;width:52165;height:46285" coordorigin="27375,17806" coordsize="52168,4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">
                  <v:rect id="Rectangle 1244443576" o:spid="_x0000_s1028" style="position:absolute;left:27375;top:17806;width:52169;height:4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" filled="f" stroked="f">
                    <v:textbox inset="2.53958mm,2.53958mm,2.53958mm,2.53958mm">
                      <w:txbxContent>
                        <w:p w14:paraId="1A9990B0" w14:textId="77777777" w:rsidR="00C74051" w:rsidRDefault="00C74051">
                          <w:pPr>
                            <w:textDirection w:val="btLr"/>
                          </w:pPr>
                        </w:p>
                      </w:txbxContent>
                    </v:textbox>
                  </v:rect>
                  <v:group id="Group 1046558358" o:spid="_x0000_s1029" style="position:absolute;left:27375;top:17806;width:52169;height:46240" coordorigin="25417,16324" coordsize="56085,4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">
                    <v:rect id="Rectangle 1406169630" o:spid="_x0000_s1030" style="position:absolute;left:25417;top:16324;width:56085;height:42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" filled="f" stroked="f">
                      <v:textbox inset="2.53958mm,2.53958mm,2.53958mm,2.53958mm">
                        <w:txbxContent>
                          <w:p w14:paraId="7ACB5F98" w14:textId="77777777" w:rsidR="00C74051" w:rsidRDefault="00C74051">
                            <w:pPr>
                              <w:textDirection w:val="btLr"/>
                            </w:pPr>
                          </w:p>
                        </w:txbxContent>
                      </v:textbox>
                    </v:rect>
                    <v:group id="Group 1488496117" o:spid="_x0000_s1031" style="position:absolute;left:25417;top:16324;width:56085;height:49667" coordorigin="26267,17583" coordsize="56087,4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">
                      <v:rect id="Rectangle 385257714" o:spid="_x0000_s1032" style="position:absolute;left:26267;top:17583;width:56088;height:4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" filled="f" stroked="f">
                        <v:textbox inset="2.53958mm,2.53958mm,2.53958mm,2.53958mm">
                          <w:txbxContent>
                            <w:p w14:paraId="353D9127" w14:textId="77777777" w:rsidR="00C74051" w:rsidRDefault="00C74051">
                              <w:pPr>
                                <w:textDirection w:val="btLr"/>
                              </w:pPr>
                            </w:p>
                          </w:txbxContent>
                        </v:textbox>
                      </v:rect>
                      <v:rect id="Rectangle 632393620" o:spid="_x0000_s1033" style="position:absolute;left:27790;top:17583;width:51340;height:40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" filled="f" stroked="f">
                        <v:textbox inset="2.53958mm,2.53958mm,2.53958mm,2.53958mm">
                          <w:txbxContent>
                            <w:p w14:paraId="2800BD64" w14:textId="77777777" w:rsidR="00C74051" w:rsidRDefault="00C74051">
                              <w:pPr>
                                <w:textDirection w:val="btLr"/>
                              </w:pPr>
                            </w:p>
                          </w:txbxContent>
                        </v:textbox>
                      </v:rect>
                      <v:group id="Group 769658289" o:spid="_x0000_s1034" style="position:absolute;left:26267;top:17583;width:56088;height:49679" coordorigin="26409,4708" coordsize="55794,5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">
                        <v:rect id="Rectangle 673208757" o:spid="_x0000_s1035" style="position:absolute;left:27923;top:4708;width:51072;height:41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" filled="f" stroked="f">
                          <v:textbox inset="2.53958mm,2.53958mm,2.53958mm,2.53958mm">
                            <w:txbxContent>
                              <w:p w14:paraId="0B1A5CEE" w14:textId="77777777" w:rsidR="00C74051" w:rsidRDefault="002A4100">
                                <w:pPr>
                                  <w:jc w:val="center"/>
                                  <w:textDirection w:val="btLr"/>
                                </w:pPr>
                                <w:r>
                                  <w:rPr>
                                    <w:rFonts w:ascii="Helvetica Neue" w:eastAsia="Helvetica Neue" w:hAnsi="Helvetica Neue" w:cs="Helvetica Neue"/>
                                    <w:b/>
                                    <w:color w:val="1692C6"/>
                                    <w:sz w:val="40"/>
                                  </w:rPr>
                                  <w:t xml:space="preserve">Climate Pay Ltd. </w:t>
                                </w:r>
                              </w:p>
                              <w:p w14:paraId="0D6BC1C6" w14:textId="77777777" w:rsidR="00C74051" w:rsidRDefault="00C74051">
                                <w:pPr>
                                  <w:jc w:val="center"/>
                                  <w:textDirection w:val="btLr"/>
                                </w:pPr>
                              </w:p>
                              <w:p w14:paraId="79F57BF4" w14:textId="77777777" w:rsidR="00C74051" w:rsidRDefault="002A4100">
                                <w:pPr>
                                  <w:jc w:val="center"/>
                                  <w:textDirection w:val="btLr"/>
                                </w:pPr>
                                <w:r>
                                  <w:rPr>
                                    <w:rFonts w:ascii="Helvetica Neue" w:eastAsia="Helvetica Neue" w:hAnsi="Helvetica Neue" w:cs="Helvetica Neue"/>
                                    <w:b/>
                                    <w:color w:val="1692C6"/>
                                    <w:sz w:val="40"/>
                                  </w:rPr>
                                  <w:t>Creating a payment platform where climate change companies are onboarded in the UK/EU</w:t>
                                </w:r>
                              </w:p>
                            </w:txbxContent>
                          </v:textbox>
                        </v:rect>
                        <v:rect id="Rectangle 1861343826" o:spid="_x0000_s1036" style="position:absolute;left:26409;top:34279;width:55794;height:2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" filled="f" stroked="f">
                          <v:textbox inset="2.53958mm,1.2694mm,2.53958mm,1.2694mm">
                            <w:txbxContent>
                              <w:p w14:paraId="185D8730" w14:textId="77777777" w:rsidR="00C74051" w:rsidRDefault="00C74051">
                                <w:pPr>
                                  <w:spacing w:line="275" w:lineRule="auto"/>
                                  <w:jc w:val="center"/>
                                  <w:textDirection w:val="btLr"/>
                                </w:pPr>
                              </w:p>
                              <w:p w14:paraId="5718086A" w14:textId="77777777" w:rsidR="00C74051" w:rsidRDefault="002A4100">
                                <w:pPr>
                                  <w:spacing w:line="273" w:lineRule="auto"/>
                                  <w:jc w:val="center"/>
                                  <w:textDirection w:val="btLr"/>
                                </w:pPr>
                                <w:r>
                                  <w:rPr>
                                    <w:rFonts w:ascii="Helvetica Neue" w:eastAsia="Helvetica Neue" w:hAnsi="Helvetica Neue" w:cs="Helvetica Neue"/>
                                    <w:b/>
                                    <w:color w:val="1692C6"/>
                                    <w:sz w:val="40"/>
                                  </w:rPr>
                                  <w:t>BUSINESS PLAN</w:t>
                                </w:r>
                                <w:r>
                                  <w:rPr>
                                    <w:rFonts w:ascii="Helvetica Neue" w:eastAsia="Helvetica Neue" w:hAnsi="Helvetica Neue" w:cs="Helvetica Neue"/>
                                    <w:b/>
                                    <w:color w:val="1692C6"/>
                                    <w:sz w:val="40"/>
                                  </w:rPr>
                                  <w:br/>
                                </w:r>
                              </w:p>
                              <w:p w14:paraId="5007AB64" w14:textId="77777777" w:rsidR="00C74051" w:rsidRDefault="00C74051">
                                <w:pPr>
                                  <w:spacing w:line="273" w:lineRule="auto"/>
                                  <w:jc w:val="center"/>
                                  <w:textDirection w:val="btLr"/>
                                </w:pPr>
                              </w:p>
                              <w:p w14:paraId="5146EFD9" w14:textId="77777777" w:rsidR="00C74051" w:rsidRDefault="002A4100">
                                <w:pPr>
                                  <w:spacing w:line="273" w:lineRule="auto"/>
                                  <w:jc w:val="center"/>
                                  <w:textDirection w:val="btLr"/>
                                </w:pPr>
                                <w:r>
                                  <w:rPr>
                                    <w:rFonts w:ascii="Calibri" w:eastAsia="Calibri" w:hAnsi="Calibri" w:cs="Calibri"/>
                                    <w:color w:val="404040"/>
                                    <w:sz w:val="22"/>
                                  </w:rPr>
                                  <w:t>February 2025</w:t>
                                </w:r>
                              </w:p>
                            </w:txbxContent>
                          </v:textbox>
                        </v:rect>
                      </v:group>
                    </v:group>
                  </v:group>
                </v:group>
              </v:group>
            </w:pict>
          </mc:Fallback>
        </mc:AlternateContent>
      </w:r>
    </w:p>
    <w:p w14:paraId="7B5CDC1C" w14:textId="77777777" w:rsidR="00C74051" w:rsidRDefault="00C74051" w:rsidP="00AE33CC">
      <w:pPr>
        <w:pBdr>
          <w:top w:val="nil"/>
          <w:left w:val="nil"/>
          <w:bottom w:val="nil"/>
          <w:right w:val="nil"/>
          <w:between w:val="nil"/>
        </w:pBdr>
        <w:shd w:val="clear" w:color="auto" w:fill="FFFFFF"/>
        <w:ind w:left="928" w:hanging="360"/>
        <w:jc w:val="both"/>
        <w:rPr>
          <w:rFonts w:ascii="Arial" w:eastAsia="Arial" w:hAnsi="Arial" w:cs="Arial"/>
          <w:sz w:val="22"/>
          <w:szCs w:val="22"/>
        </w:rPr>
      </w:pPr>
    </w:p>
    <w:p w14:paraId="34751695" w14:textId="77777777" w:rsidR="00C74051" w:rsidRDefault="002A4100" w:rsidP="00AE33CC">
      <w:pPr>
        <w:keepNext/>
        <w:keepLines/>
        <w:spacing w:before="360"/>
        <w:jc w:val="both"/>
        <w:rPr>
          <w:rFonts w:ascii="Calibri" w:eastAsia="Calibri" w:hAnsi="Calibri" w:cs="Calibri"/>
          <w:b/>
          <w:color w:val="000000"/>
        </w:rPr>
      </w:pPr>
      <w:bookmarkStart w:id="0" w:name="_heading=h.gjdgxs" w:colFirst="0" w:colLast="0"/>
      <w:bookmarkEnd w:id="0"/>
      <w:r>
        <w:rPr>
          <w:rFonts w:ascii="Calibri" w:eastAsia="Calibri" w:hAnsi="Calibri" w:cs="Calibri"/>
          <w:b/>
          <w:color w:val="000000"/>
        </w:rPr>
        <w:t>Version Control</w:t>
      </w:r>
    </w:p>
    <w:p w14:paraId="0AF02813" w14:textId="77777777" w:rsidR="00C74051" w:rsidRDefault="002A4100" w:rsidP="00AE33CC">
      <w:pPr>
        <w:keepNext/>
        <w:keepLines/>
        <w:spacing w:before="120"/>
        <w:jc w:val="both"/>
        <w:rPr>
          <w:rFonts w:ascii="Calibri" w:eastAsia="Calibri" w:hAnsi="Calibri" w:cs="Calibri"/>
          <w:sz w:val="22"/>
          <w:szCs w:val="22"/>
        </w:rPr>
      </w:pPr>
      <w:r>
        <w:rPr>
          <w:rFonts w:ascii="Calibri" w:eastAsia="Calibri" w:hAnsi="Calibri" w:cs="Calibri"/>
          <w:b/>
          <w:sz w:val="22"/>
          <w:szCs w:val="22"/>
        </w:rPr>
        <w:t>Document Owner:</w:t>
      </w:r>
      <w:r>
        <w:rPr>
          <w:rFonts w:ascii="Calibri" w:eastAsia="Calibri" w:hAnsi="Calibri" w:cs="Calibri"/>
          <w:sz w:val="22"/>
          <w:szCs w:val="22"/>
        </w:rPr>
        <w:t xml:space="preserve"> </w:t>
      </w:r>
      <w:r>
        <w:rPr>
          <w:rFonts w:ascii="Calibri" w:eastAsia="Calibri" w:hAnsi="Calibri" w:cs="Calibri"/>
          <w:i/>
          <w:sz w:val="22"/>
          <w:szCs w:val="22"/>
        </w:rPr>
        <w:t>Chan Boodhai</w:t>
      </w:r>
    </w:p>
    <w:p w14:paraId="3A3E217E" w14:textId="77777777" w:rsidR="00C74051" w:rsidRDefault="00C74051" w:rsidP="00AE33CC">
      <w:pPr>
        <w:keepNext/>
        <w:keepLines/>
        <w:spacing w:before="120"/>
        <w:jc w:val="both"/>
        <w:rPr>
          <w:rFonts w:ascii="Calibri" w:eastAsia="Calibri" w:hAnsi="Calibri" w:cs="Calibri"/>
          <w:sz w:val="22"/>
          <w:szCs w:val="22"/>
        </w:rPr>
      </w:pPr>
    </w:p>
    <w:tbl>
      <w:tblPr>
        <w:tblStyle w:val="a0"/>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28"/>
        <w:gridCol w:w="1559"/>
        <w:gridCol w:w="1602"/>
        <w:gridCol w:w="5787"/>
      </w:tblGrid>
      <w:tr w:rsidR="00C74051" w14:paraId="58A1CB6E" w14:textId="77777777">
        <w:trPr>
          <w:trHeight w:val="485"/>
        </w:trPr>
        <w:tc>
          <w:tcPr>
            <w:tcW w:w="828" w:type="dxa"/>
            <w:shd w:val="clear" w:color="auto" w:fill="000000"/>
          </w:tcPr>
          <w:p w14:paraId="7C97A846" w14:textId="77777777" w:rsidR="00C74051" w:rsidRDefault="002A4100" w:rsidP="00AE33CC">
            <w:pPr>
              <w:spacing w:before="60"/>
              <w:jc w:val="both"/>
              <w:rPr>
                <w:rFonts w:ascii="Calibri" w:eastAsia="Calibri" w:hAnsi="Calibri" w:cs="Calibri"/>
                <w:color w:val="FFFFFF"/>
              </w:rPr>
            </w:pPr>
            <w:r>
              <w:rPr>
                <w:rFonts w:ascii="Calibri" w:eastAsia="Calibri" w:hAnsi="Calibri" w:cs="Calibri"/>
                <w:b/>
                <w:color w:val="FFFFFF"/>
              </w:rPr>
              <w:t>Version No:</w:t>
            </w:r>
          </w:p>
        </w:tc>
        <w:tc>
          <w:tcPr>
            <w:tcW w:w="1559" w:type="dxa"/>
            <w:shd w:val="clear" w:color="auto" w:fill="000000"/>
          </w:tcPr>
          <w:p w14:paraId="611F8CE6" w14:textId="77777777" w:rsidR="00C74051" w:rsidRDefault="002A4100" w:rsidP="00AE33CC">
            <w:pPr>
              <w:spacing w:before="60"/>
              <w:jc w:val="both"/>
              <w:rPr>
                <w:rFonts w:ascii="Calibri" w:eastAsia="Calibri" w:hAnsi="Calibri" w:cs="Calibri"/>
                <w:color w:val="FFFFFF"/>
              </w:rPr>
            </w:pPr>
            <w:r>
              <w:rPr>
                <w:rFonts w:ascii="Calibri" w:eastAsia="Calibri" w:hAnsi="Calibri" w:cs="Calibri"/>
                <w:b/>
                <w:color w:val="FFFFFF"/>
              </w:rPr>
              <w:t>Date:</w:t>
            </w:r>
          </w:p>
        </w:tc>
        <w:tc>
          <w:tcPr>
            <w:tcW w:w="1602" w:type="dxa"/>
            <w:shd w:val="clear" w:color="auto" w:fill="000000"/>
          </w:tcPr>
          <w:p w14:paraId="126D3CFB" w14:textId="77777777" w:rsidR="00C74051" w:rsidRDefault="002A4100" w:rsidP="00AE33CC">
            <w:pPr>
              <w:spacing w:before="60"/>
              <w:jc w:val="both"/>
              <w:rPr>
                <w:rFonts w:ascii="Calibri" w:eastAsia="Calibri" w:hAnsi="Calibri" w:cs="Calibri"/>
                <w:color w:val="FFFFFF"/>
              </w:rPr>
            </w:pPr>
            <w:r>
              <w:rPr>
                <w:rFonts w:ascii="Calibri" w:eastAsia="Calibri" w:hAnsi="Calibri" w:cs="Calibri"/>
                <w:b/>
                <w:color w:val="FFFFFF"/>
              </w:rPr>
              <w:t>Version Author:</w:t>
            </w:r>
          </w:p>
        </w:tc>
        <w:tc>
          <w:tcPr>
            <w:tcW w:w="5787" w:type="dxa"/>
            <w:shd w:val="clear" w:color="auto" w:fill="000000"/>
          </w:tcPr>
          <w:p w14:paraId="03C93278" w14:textId="77777777" w:rsidR="00C74051" w:rsidRDefault="002A4100" w:rsidP="00AE33CC">
            <w:pPr>
              <w:spacing w:before="60"/>
              <w:jc w:val="both"/>
              <w:rPr>
                <w:rFonts w:ascii="Calibri" w:eastAsia="Calibri" w:hAnsi="Calibri" w:cs="Calibri"/>
                <w:color w:val="FFFFFF"/>
              </w:rPr>
            </w:pPr>
            <w:r>
              <w:rPr>
                <w:rFonts w:ascii="Calibri" w:eastAsia="Calibri" w:hAnsi="Calibri" w:cs="Calibri"/>
                <w:b/>
                <w:color w:val="FFFFFF"/>
              </w:rPr>
              <w:t>Description/Changes:</w:t>
            </w:r>
          </w:p>
        </w:tc>
      </w:tr>
      <w:tr w:rsidR="00C74051" w14:paraId="6A2391C5" w14:textId="77777777">
        <w:trPr>
          <w:trHeight w:val="694"/>
        </w:trPr>
        <w:tc>
          <w:tcPr>
            <w:tcW w:w="828" w:type="dxa"/>
          </w:tcPr>
          <w:p w14:paraId="520630BF" w14:textId="77777777" w:rsidR="00C74051" w:rsidRDefault="002A4100" w:rsidP="00AE33CC">
            <w:pPr>
              <w:spacing w:before="60"/>
              <w:jc w:val="both"/>
              <w:rPr>
                <w:rFonts w:ascii="Calibri" w:eastAsia="Calibri" w:hAnsi="Calibri" w:cs="Calibri"/>
                <w:color w:val="000000"/>
              </w:rPr>
            </w:pPr>
            <w:r>
              <w:rPr>
                <w:rFonts w:ascii="Calibri" w:eastAsia="Calibri" w:hAnsi="Calibri" w:cs="Calibri"/>
                <w:color w:val="000000"/>
              </w:rPr>
              <w:t>1.0</w:t>
            </w:r>
          </w:p>
        </w:tc>
        <w:tc>
          <w:tcPr>
            <w:tcW w:w="1559" w:type="dxa"/>
          </w:tcPr>
          <w:p w14:paraId="5288FDE8" w14:textId="77777777" w:rsidR="00C74051" w:rsidRDefault="002A4100" w:rsidP="00AE33CC">
            <w:pPr>
              <w:spacing w:before="60"/>
              <w:jc w:val="both"/>
              <w:rPr>
                <w:rFonts w:ascii="Calibri" w:eastAsia="Calibri" w:hAnsi="Calibri" w:cs="Calibri"/>
                <w:color w:val="000000"/>
              </w:rPr>
            </w:pPr>
            <w:r>
              <w:rPr>
                <w:rFonts w:ascii="Calibri" w:eastAsia="Calibri" w:hAnsi="Calibri" w:cs="Calibri"/>
              </w:rPr>
              <w:t>February 2025</w:t>
            </w:r>
          </w:p>
        </w:tc>
        <w:tc>
          <w:tcPr>
            <w:tcW w:w="1602" w:type="dxa"/>
          </w:tcPr>
          <w:p w14:paraId="6C81840C" w14:textId="77777777" w:rsidR="00C74051" w:rsidRDefault="002A4100" w:rsidP="00AE33CC">
            <w:pPr>
              <w:spacing w:before="60"/>
              <w:jc w:val="both"/>
              <w:rPr>
                <w:rFonts w:ascii="Calibri" w:eastAsia="Calibri" w:hAnsi="Calibri" w:cs="Calibri"/>
                <w:color w:val="000000"/>
              </w:rPr>
            </w:pPr>
            <w:r>
              <w:rPr>
                <w:rFonts w:ascii="Calibri" w:eastAsia="Calibri" w:hAnsi="Calibri" w:cs="Calibri"/>
              </w:rPr>
              <w:t xml:space="preserve">Chan Boodhai </w:t>
            </w:r>
          </w:p>
        </w:tc>
        <w:tc>
          <w:tcPr>
            <w:tcW w:w="5787" w:type="dxa"/>
          </w:tcPr>
          <w:p w14:paraId="3FB3A73C" w14:textId="77777777" w:rsidR="00C74051" w:rsidRDefault="002A4100" w:rsidP="00AE33CC">
            <w:pPr>
              <w:spacing w:before="60"/>
              <w:jc w:val="both"/>
              <w:rPr>
                <w:rFonts w:ascii="Calibri" w:eastAsia="Calibri" w:hAnsi="Calibri" w:cs="Calibri"/>
                <w:color w:val="000000"/>
              </w:rPr>
            </w:pPr>
            <w:r>
              <w:rPr>
                <w:rFonts w:ascii="Calibri" w:eastAsia="Calibri" w:hAnsi="Calibri" w:cs="Calibri"/>
                <w:color w:val="000000"/>
              </w:rPr>
              <w:t>Initial foundational business plan</w:t>
            </w:r>
          </w:p>
        </w:tc>
      </w:tr>
      <w:tr w:rsidR="001F1EC3" w14:paraId="2368B38C" w14:textId="77777777">
        <w:trPr>
          <w:trHeight w:val="694"/>
        </w:trPr>
        <w:tc>
          <w:tcPr>
            <w:tcW w:w="828" w:type="dxa"/>
          </w:tcPr>
          <w:p w14:paraId="6EAEA3D1" w14:textId="58C30182" w:rsidR="001F1EC3" w:rsidRDefault="001F1EC3" w:rsidP="00AE33CC">
            <w:pPr>
              <w:spacing w:before="60"/>
              <w:jc w:val="both"/>
              <w:rPr>
                <w:rFonts w:ascii="Calibri" w:eastAsia="Calibri" w:hAnsi="Calibri" w:cs="Calibri"/>
                <w:color w:val="000000"/>
              </w:rPr>
            </w:pPr>
            <w:r>
              <w:rPr>
                <w:rFonts w:ascii="Calibri" w:eastAsia="Calibri" w:hAnsi="Calibri" w:cs="Calibri"/>
                <w:color w:val="000000"/>
              </w:rPr>
              <w:t>2.0</w:t>
            </w:r>
          </w:p>
        </w:tc>
        <w:tc>
          <w:tcPr>
            <w:tcW w:w="1559" w:type="dxa"/>
          </w:tcPr>
          <w:p w14:paraId="3CCF7A71" w14:textId="243D5CFD" w:rsidR="001F1EC3" w:rsidRDefault="001F1EC3" w:rsidP="00AE33CC">
            <w:pPr>
              <w:spacing w:before="60"/>
              <w:jc w:val="both"/>
              <w:rPr>
                <w:rFonts w:ascii="Calibri" w:eastAsia="Calibri" w:hAnsi="Calibri" w:cs="Calibri"/>
              </w:rPr>
            </w:pPr>
            <w:r>
              <w:rPr>
                <w:rFonts w:ascii="Calibri" w:eastAsia="Calibri" w:hAnsi="Calibri" w:cs="Calibri"/>
              </w:rPr>
              <w:t>February 2025</w:t>
            </w:r>
          </w:p>
        </w:tc>
        <w:tc>
          <w:tcPr>
            <w:tcW w:w="1602" w:type="dxa"/>
          </w:tcPr>
          <w:p w14:paraId="7E992214" w14:textId="450A0F39" w:rsidR="001F1EC3" w:rsidRDefault="001F1EC3" w:rsidP="00AE33CC">
            <w:pPr>
              <w:spacing w:before="60"/>
              <w:jc w:val="both"/>
              <w:rPr>
                <w:rFonts w:ascii="Calibri" w:eastAsia="Calibri" w:hAnsi="Calibri" w:cs="Calibri"/>
              </w:rPr>
            </w:pPr>
            <w:r>
              <w:rPr>
                <w:rFonts w:ascii="Calibri" w:eastAsia="Calibri" w:hAnsi="Calibri" w:cs="Calibri"/>
              </w:rPr>
              <w:t>Chan Boodhai</w:t>
            </w:r>
          </w:p>
        </w:tc>
        <w:tc>
          <w:tcPr>
            <w:tcW w:w="5787" w:type="dxa"/>
          </w:tcPr>
          <w:p w14:paraId="53BD6215" w14:textId="74869A45" w:rsidR="001F1EC3" w:rsidRDefault="001B6938" w:rsidP="00AE33CC">
            <w:pPr>
              <w:spacing w:before="60"/>
              <w:jc w:val="both"/>
              <w:rPr>
                <w:rFonts w:ascii="Calibri" w:eastAsia="Calibri" w:hAnsi="Calibri" w:cs="Calibri"/>
                <w:color w:val="000000"/>
              </w:rPr>
            </w:pPr>
            <w:r>
              <w:rPr>
                <w:rFonts w:ascii="Calibri" w:eastAsia="Calibri" w:hAnsi="Calibri" w:cs="Calibri"/>
                <w:color w:val="000000"/>
              </w:rPr>
              <w:t xml:space="preserve">Updated with feedback from </w:t>
            </w:r>
            <w:r w:rsidR="00BA7797">
              <w:rPr>
                <w:rFonts w:ascii="Calibri" w:eastAsia="Calibri" w:hAnsi="Calibri" w:cs="Calibri"/>
                <w:color w:val="000000"/>
              </w:rPr>
              <w:t>Dr</w:t>
            </w:r>
            <w:r>
              <w:rPr>
                <w:rFonts w:ascii="Calibri" w:eastAsia="Calibri" w:hAnsi="Calibri" w:cs="Calibri"/>
                <w:color w:val="000000"/>
              </w:rPr>
              <w:t xml:space="preserve"> Mallon</w:t>
            </w:r>
          </w:p>
        </w:tc>
      </w:tr>
    </w:tbl>
    <w:p w14:paraId="719C1EC3" w14:textId="77777777" w:rsidR="00C74051" w:rsidRDefault="00C74051" w:rsidP="00AE33CC">
      <w:pPr>
        <w:keepNext/>
        <w:keepLines/>
        <w:spacing w:before="240"/>
        <w:jc w:val="both"/>
        <w:rPr>
          <w:i/>
          <w:color w:val="365F91"/>
          <w:sz w:val="20"/>
          <w:szCs w:val="20"/>
        </w:rPr>
      </w:pPr>
    </w:p>
    <w:p w14:paraId="0D5503C6" w14:textId="77777777" w:rsidR="00C74051" w:rsidRDefault="002A4100" w:rsidP="00AE33CC">
      <w:pPr>
        <w:jc w:val="both"/>
        <w:rPr>
          <w:color w:val="365F91"/>
        </w:rPr>
      </w:pPr>
      <w:r>
        <w:br w:type="page"/>
      </w:r>
      <w:r>
        <w:rPr>
          <w:i/>
          <w:noProof/>
          <w:color w:val="365F91"/>
          <w:sz w:val="20"/>
          <w:szCs w:val="20"/>
        </w:rPr>
        <w:lastRenderedPageBreak/>
        <w:drawing>
          <wp:inline distT="114300" distB="114300" distL="114300" distR="114300" wp14:anchorId="0A8D07A9" wp14:editId="5F6B90F8">
            <wp:extent cx="6192210" cy="61976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43" r="43"/>
                    <a:stretch>
                      <a:fillRect/>
                    </a:stretch>
                  </pic:blipFill>
                  <pic:spPr>
                    <a:xfrm>
                      <a:off x="0" y="0"/>
                      <a:ext cx="6192210" cy="6197600"/>
                    </a:xfrm>
                    <a:prstGeom prst="rect">
                      <a:avLst/>
                    </a:prstGeom>
                    <a:ln/>
                  </pic:spPr>
                </pic:pic>
              </a:graphicData>
            </a:graphic>
          </wp:inline>
        </w:drawing>
      </w:r>
      <w:r>
        <w:rPr>
          <w:rFonts w:ascii="Arial" w:eastAsia="Arial" w:hAnsi="Arial" w:cs="Arial"/>
          <w:noProof/>
          <w:sz w:val="22"/>
          <w:szCs w:val="22"/>
        </w:rPr>
        <w:drawing>
          <wp:inline distT="114300" distB="114300" distL="114300" distR="114300" wp14:anchorId="3CA56B3C" wp14:editId="310FC147">
            <wp:extent cx="2143125" cy="21336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584" r="3584"/>
                    <a:stretch>
                      <a:fillRect/>
                    </a:stretch>
                  </pic:blipFill>
                  <pic:spPr>
                    <a:xfrm>
                      <a:off x="0" y="0"/>
                      <a:ext cx="2143125" cy="2133600"/>
                    </a:xfrm>
                    <a:prstGeom prst="rect">
                      <a:avLst/>
                    </a:prstGeom>
                    <a:ln/>
                  </pic:spPr>
                </pic:pic>
              </a:graphicData>
            </a:graphic>
          </wp:inline>
        </w:drawing>
      </w:r>
    </w:p>
    <w:p w14:paraId="117E69D2" w14:textId="77777777" w:rsidR="00C74051" w:rsidRDefault="002A4100" w:rsidP="00AE33CC">
      <w:pPr>
        <w:keepNext/>
        <w:keepLines/>
        <w:spacing w:before="480"/>
        <w:jc w:val="both"/>
        <w:rPr>
          <w:rFonts w:ascii="Calibri" w:eastAsia="Calibri" w:hAnsi="Calibri" w:cs="Calibri"/>
          <w:b/>
          <w:color w:val="000000"/>
        </w:rPr>
      </w:pPr>
      <w:r>
        <w:rPr>
          <w:rFonts w:ascii="Calibri" w:eastAsia="Calibri" w:hAnsi="Calibri" w:cs="Calibri"/>
          <w:b/>
          <w:color w:val="000000"/>
        </w:rPr>
        <w:lastRenderedPageBreak/>
        <w:t>Contents</w:t>
      </w:r>
    </w:p>
    <w:p w14:paraId="39AE5B2E" w14:textId="77777777" w:rsidR="00C74051" w:rsidRDefault="00C74051" w:rsidP="00AE33CC">
      <w:pPr>
        <w:keepNext/>
        <w:keepLines/>
        <w:spacing w:before="480"/>
        <w:jc w:val="both"/>
        <w:rPr>
          <w:rFonts w:ascii="Calibri" w:eastAsia="Calibri" w:hAnsi="Calibri" w:cs="Calibri"/>
          <w:b/>
          <w:color w:val="000000"/>
        </w:rPr>
      </w:pPr>
    </w:p>
    <w:sdt>
      <w:sdtPr>
        <w:id w:val="-787505443"/>
        <w:docPartObj>
          <w:docPartGallery w:val="Table of Contents"/>
          <w:docPartUnique/>
        </w:docPartObj>
      </w:sdtPr>
      <w:sdtEndPr/>
      <w:sdtContent>
        <w:p w14:paraId="41877C91" w14:textId="7492D2B1" w:rsidR="00AD69EE" w:rsidRDefault="002A4100">
          <w:pPr>
            <w:pStyle w:val="TOC1"/>
            <w:tabs>
              <w:tab w:val="left" w:pos="480"/>
              <w:tab w:val="right" w:pos="9742"/>
            </w:tabs>
            <w:rPr>
              <w:noProof/>
            </w:rPr>
          </w:pPr>
          <w:r>
            <w:fldChar w:fldCharType="begin"/>
          </w:r>
          <w:r>
            <w:instrText xml:space="preserve"> TOC \h \u \z \t "Heading 1,1,Heading 2,2,Heading 3,3,Heading 4,4,Heading 5,5,Heading 6,6,"</w:instrText>
          </w:r>
          <w:r>
            <w:fldChar w:fldCharType="separate"/>
          </w:r>
          <w:hyperlink w:anchor="_Toc190895027" w:history="1">
            <w:r w:rsidR="00AD69EE" w:rsidRPr="00036508">
              <w:rPr>
                <w:rStyle w:val="Hyperlink"/>
                <w:noProof/>
              </w:rPr>
              <w:t>1.</w:t>
            </w:r>
            <w:r w:rsidR="00AD69EE">
              <w:rPr>
                <w:noProof/>
              </w:rPr>
              <w:tab/>
            </w:r>
            <w:r w:rsidR="00AD69EE" w:rsidRPr="00036508">
              <w:rPr>
                <w:rStyle w:val="Hyperlink"/>
                <w:noProof/>
              </w:rPr>
              <w:t>Executive Summary</w:t>
            </w:r>
            <w:r w:rsidR="00AD69EE">
              <w:rPr>
                <w:noProof/>
                <w:webHidden/>
              </w:rPr>
              <w:tab/>
            </w:r>
            <w:r w:rsidR="00AD69EE">
              <w:rPr>
                <w:noProof/>
                <w:webHidden/>
              </w:rPr>
              <w:fldChar w:fldCharType="begin"/>
            </w:r>
            <w:r w:rsidR="00AD69EE">
              <w:rPr>
                <w:noProof/>
                <w:webHidden/>
              </w:rPr>
              <w:instrText xml:space="preserve"> PAGEREF _Toc190895027 \h </w:instrText>
            </w:r>
            <w:r w:rsidR="00AD69EE">
              <w:rPr>
                <w:noProof/>
                <w:webHidden/>
              </w:rPr>
            </w:r>
            <w:r w:rsidR="00AD69EE">
              <w:rPr>
                <w:noProof/>
                <w:webHidden/>
              </w:rPr>
              <w:fldChar w:fldCharType="separate"/>
            </w:r>
            <w:r w:rsidR="00AD69EE">
              <w:rPr>
                <w:noProof/>
                <w:webHidden/>
              </w:rPr>
              <w:t>5</w:t>
            </w:r>
            <w:r w:rsidR="00AD69EE">
              <w:rPr>
                <w:noProof/>
                <w:webHidden/>
              </w:rPr>
              <w:fldChar w:fldCharType="end"/>
            </w:r>
          </w:hyperlink>
        </w:p>
        <w:p w14:paraId="05C2A5C3" w14:textId="250C5117" w:rsidR="00AD69EE" w:rsidRDefault="00AD69EE">
          <w:pPr>
            <w:pStyle w:val="TOC1"/>
            <w:tabs>
              <w:tab w:val="left" w:pos="480"/>
              <w:tab w:val="right" w:pos="9742"/>
            </w:tabs>
            <w:rPr>
              <w:noProof/>
            </w:rPr>
          </w:pPr>
          <w:hyperlink w:anchor="_Toc190895028" w:history="1">
            <w:r w:rsidRPr="00036508">
              <w:rPr>
                <w:rStyle w:val="Hyperlink"/>
                <w:noProof/>
              </w:rPr>
              <w:t>2.</w:t>
            </w:r>
            <w:r>
              <w:rPr>
                <w:noProof/>
              </w:rPr>
              <w:tab/>
            </w:r>
            <w:r w:rsidRPr="00036508">
              <w:rPr>
                <w:rStyle w:val="Hyperlink"/>
                <w:noProof/>
              </w:rPr>
              <w:t>Industry overview and analysis</w:t>
            </w:r>
            <w:r>
              <w:rPr>
                <w:noProof/>
                <w:webHidden/>
              </w:rPr>
              <w:tab/>
            </w:r>
            <w:r>
              <w:rPr>
                <w:noProof/>
                <w:webHidden/>
              </w:rPr>
              <w:fldChar w:fldCharType="begin"/>
            </w:r>
            <w:r>
              <w:rPr>
                <w:noProof/>
                <w:webHidden/>
              </w:rPr>
              <w:instrText xml:space="preserve"> PAGEREF _Toc190895028 \h </w:instrText>
            </w:r>
            <w:r>
              <w:rPr>
                <w:noProof/>
                <w:webHidden/>
              </w:rPr>
            </w:r>
            <w:r>
              <w:rPr>
                <w:noProof/>
                <w:webHidden/>
              </w:rPr>
              <w:fldChar w:fldCharType="separate"/>
            </w:r>
            <w:r>
              <w:rPr>
                <w:noProof/>
                <w:webHidden/>
              </w:rPr>
              <w:t>8</w:t>
            </w:r>
            <w:r>
              <w:rPr>
                <w:noProof/>
                <w:webHidden/>
              </w:rPr>
              <w:fldChar w:fldCharType="end"/>
            </w:r>
          </w:hyperlink>
        </w:p>
        <w:p w14:paraId="175DF093" w14:textId="59CC5830" w:rsidR="00AD69EE" w:rsidRDefault="00AD69EE">
          <w:pPr>
            <w:pStyle w:val="TOC1"/>
            <w:tabs>
              <w:tab w:val="left" w:pos="480"/>
              <w:tab w:val="right" w:pos="9742"/>
            </w:tabs>
            <w:rPr>
              <w:noProof/>
            </w:rPr>
          </w:pPr>
          <w:hyperlink w:anchor="_Toc190895029" w:history="1">
            <w:r w:rsidRPr="00036508">
              <w:rPr>
                <w:rStyle w:val="Hyperlink"/>
                <w:noProof/>
              </w:rPr>
              <w:t>3.</w:t>
            </w:r>
            <w:r>
              <w:rPr>
                <w:noProof/>
              </w:rPr>
              <w:tab/>
            </w:r>
            <w:r w:rsidRPr="00036508">
              <w:rPr>
                <w:rStyle w:val="Hyperlink"/>
                <w:noProof/>
              </w:rPr>
              <w:t>Business Proposition</w:t>
            </w:r>
            <w:r>
              <w:rPr>
                <w:noProof/>
                <w:webHidden/>
              </w:rPr>
              <w:tab/>
            </w:r>
            <w:r>
              <w:rPr>
                <w:noProof/>
                <w:webHidden/>
              </w:rPr>
              <w:fldChar w:fldCharType="begin"/>
            </w:r>
            <w:r>
              <w:rPr>
                <w:noProof/>
                <w:webHidden/>
              </w:rPr>
              <w:instrText xml:space="preserve"> PAGEREF _Toc190895029 \h </w:instrText>
            </w:r>
            <w:r>
              <w:rPr>
                <w:noProof/>
                <w:webHidden/>
              </w:rPr>
            </w:r>
            <w:r>
              <w:rPr>
                <w:noProof/>
                <w:webHidden/>
              </w:rPr>
              <w:fldChar w:fldCharType="separate"/>
            </w:r>
            <w:r>
              <w:rPr>
                <w:noProof/>
                <w:webHidden/>
              </w:rPr>
              <w:t>10</w:t>
            </w:r>
            <w:r>
              <w:rPr>
                <w:noProof/>
                <w:webHidden/>
              </w:rPr>
              <w:fldChar w:fldCharType="end"/>
            </w:r>
          </w:hyperlink>
        </w:p>
        <w:p w14:paraId="09E2FCDD" w14:textId="645CC4C7" w:rsidR="00AD69EE" w:rsidRDefault="00AD69EE">
          <w:pPr>
            <w:pStyle w:val="TOC1"/>
            <w:tabs>
              <w:tab w:val="left" w:pos="480"/>
              <w:tab w:val="right" w:pos="9742"/>
            </w:tabs>
            <w:rPr>
              <w:noProof/>
            </w:rPr>
          </w:pPr>
          <w:hyperlink w:anchor="_Toc190895030" w:history="1">
            <w:r w:rsidRPr="00036508">
              <w:rPr>
                <w:rStyle w:val="Hyperlink"/>
                <w:noProof/>
              </w:rPr>
              <w:t>4.</w:t>
            </w:r>
            <w:r>
              <w:rPr>
                <w:noProof/>
              </w:rPr>
              <w:tab/>
            </w:r>
            <w:r w:rsidRPr="00036508">
              <w:rPr>
                <w:rStyle w:val="Hyperlink"/>
                <w:noProof/>
              </w:rPr>
              <w:t>Target Market</w:t>
            </w:r>
            <w:r>
              <w:rPr>
                <w:noProof/>
                <w:webHidden/>
              </w:rPr>
              <w:tab/>
            </w:r>
            <w:r>
              <w:rPr>
                <w:noProof/>
                <w:webHidden/>
              </w:rPr>
              <w:fldChar w:fldCharType="begin"/>
            </w:r>
            <w:r>
              <w:rPr>
                <w:noProof/>
                <w:webHidden/>
              </w:rPr>
              <w:instrText xml:space="preserve"> PAGEREF _Toc190895030 \h </w:instrText>
            </w:r>
            <w:r>
              <w:rPr>
                <w:noProof/>
                <w:webHidden/>
              </w:rPr>
            </w:r>
            <w:r>
              <w:rPr>
                <w:noProof/>
                <w:webHidden/>
              </w:rPr>
              <w:fldChar w:fldCharType="separate"/>
            </w:r>
            <w:r>
              <w:rPr>
                <w:noProof/>
                <w:webHidden/>
              </w:rPr>
              <w:t>13</w:t>
            </w:r>
            <w:r>
              <w:rPr>
                <w:noProof/>
                <w:webHidden/>
              </w:rPr>
              <w:fldChar w:fldCharType="end"/>
            </w:r>
          </w:hyperlink>
        </w:p>
        <w:p w14:paraId="640B6C5F" w14:textId="3F231135" w:rsidR="00AD69EE" w:rsidRDefault="00AD69EE">
          <w:pPr>
            <w:pStyle w:val="TOC1"/>
            <w:tabs>
              <w:tab w:val="left" w:pos="480"/>
              <w:tab w:val="right" w:pos="9742"/>
            </w:tabs>
            <w:rPr>
              <w:noProof/>
            </w:rPr>
          </w:pPr>
          <w:hyperlink w:anchor="_Toc190895031" w:history="1">
            <w:r w:rsidRPr="00036508">
              <w:rPr>
                <w:rStyle w:val="Hyperlink"/>
                <w:noProof/>
              </w:rPr>
              <w:t>5.</w:t>
            </w:r>
            <w:r>
              <w:rPr>
                <w:noProof/>
              </w:rPr>
              <w:tab/>
            </w:r>
            <w:r w:rsidRPr="00036508">
              <w:rPr>
                <w:rStyle w:val="Hyperlink"/>
                <w:noProof/>
              </w:rPr>
              <w:t>Marketing and Growth</w:t>
            </w:r>
            <w:r>
              <w:rPr>
                <w:noProof/>
                <w:webHidden/>
              </w:rPr>
              <w:tab/>
            </w:r>
            <w:r>
              <w:rPr>
                <w:noProof/>
                <w:webHidden/>
              </w:rPr>
              <w:fldChar w:fldCharType="begin"/>
            </w:r>
            <w:r>
              <w:rPr>
                <w:noProof/>
                <w:webHidden/>
              </w:rPr>
              <w:instrText xml:space="preserve"> PAGEREF _Toc190895031 \h </w:instrText>
            </w:r>
            <w:r>
              <w:rPr>
                <w:noProof/>
                <w:webHidden/>
              </w:rPr>
            </w:r>
            <w:r>
              <w:rPr>
                <w:noProof/>
                <w:webHidden/>
              </w:rPr>
              <w:fldChar w:fldCharType="separate"/>
            </w:r>
            <w:r>
              <w:rPr>
                <w:noProof/>
                <w:webHidden/>
              </w:rPr>
              <w:t>14</w:t>
            </w:r>
            <w:r>
              <w:rPr>
                <w:noProof/>
                <w:webHidden/>
              </w:rPr>
              <w:fldChar w:fldCharType="end"/>
            </w:r>
          </w:hyperlink>
        </w:p>
        <w:p w14:paraId="25495A4C" w14:textId="31EEC8CA" w:rsidR="00AD69EE" w:rsidRDefault="00AD69EE">
          <w:pPr>
            <w:pStyle w:val="TOC1"/>
            <w:tabs>
              <w:tab w:val="left" w:pos="480"/>
              <w:tab w:val="right" w:pos="9742"/>
            </w:tabs>
            <w:rPr>
              <w:noProof/>
            </w:rPr>
          </w:pPr>
          <w:hyperlink w:anchor="_Toc190895032" w:history="1">
            <w:r w:rsidRPr="00036508">
              <w:rPr>
                <w:rStyle w:val="Hyperlink"/>
                <w:noProof/>
              </w:rPr>
              <w:t>6.</w:t>
            </w:r>
            <w:r>
              <w:rPr>
                <w:noProof/>
              </w:rPr>
              <w:tab/>
            </w:r>
            <w:r w:rsidRPr="00036508">
              <w:rPr>
                <w:rStyle w:val="Hyperlink"/>
                <w:noProof/>
              </w:rPr>
              <w:t>Operational Plan</w:t>
            </w:r>
            <w:r>
              <w:rPr>
                <w:noProof/>
                <w:webHidden/>
              </w:rPr>
              <w:tab/>
            </w:r>
            <w:r>
              <w:rPr>
                <w:noProof/>
                <w:webHidden/>
              </w:rPr>
              <w:fldChar w:fldCharType="begin"/>
            </w:r>
            <w:r>
              <w:rPr>
                <w:noProof/>
                <w:webHidden/>
              </w:rPr>
              <w:instrText xml:space="preserve"> PAGEREF _Toc190895032 \h </w:instrText>
            </w:r>
            <w:r>
              <w:rPr>
                <w:noProof/>
                <w:webHidden/>
              </w:rPr>
            </w:r>
            <w:r>
              <w:rPr>
                <w:noProof/>
                <w:webHidden/>
              </w:rPr>
              <w:fldChar w:fldCharType="separate"/>
            </w:r>
            <w:r>
              <w:rPr>
                <w:noProof/>
                <w:webHidden/>
              </w:rPr>
              <w:t>15</w:t>
            </w:r>
            <w:r>
              <w:rPr>
                <w:noProof/>
                <w:webHidden/>
              </w:rPr>
              <w:fldChar w:fldCharType="end"/>
            </w:r>
          </w:hyperlink>
        </w:p>
        <w:p w14:paraId="0A19CAAA" w14:textId="28051DF7" w:rsidR="00AD69EE" w:rsidRDefault="00AD69EE">
          <w:pPr>
            <w:pStyle w:val="TOC1"/>
            <w:tabs>
              <w:tab w:val="left" w:pos="480"/>
              <w:tab w:val="right" w:pos="9742"/>
            </w:tabs>
            <w:rPr>
              <w:noProof/>
            </w:rPr>
          </w:pPr>
          <w:hyperlink w:anchor="_Toc190895033" w:history="1">
            <w:r w:rsidRPr="00036508">
              <w:rPr>
                <w:rStyle w:val="Hyperlink"/>
                <w:noProof/>
              </w:rPr>
              <w:t>7.</w:t>
            </w:r>
            <w:r>
              <w:rPr>
                <w:noProof/>
              </w:rPr>
              <w:tab/>
            </w:r>
            <w:r w:rsidRPr="00036508">
              <w:rPr>
                <w:rStyle w:val="Hyperlink"/>
                <w:noProof/>
              </w:rPr>
              <w:t>Management</w:t>
            </w:r>
            <w:r>
              <w:rPr>
                <w:noProof/>
                <w:webHidden/>
              </w:rPr>
              <w:tab/>
            </w:r>
            <w:r>
              <w:rPr>
                <w:noProof/>
                <w:webHidden/>
              </w:rPr>
              <w:fldChar w:fldCharType="begin"/>
            </w:r>
            <w:r>
              <w:rPr>
                <w:noProof/>
                <w:webHidden/>
              </w:rPr>
              <w:instrText xml:space="preserve"> PAGEREF _Toc190895033 \h </w:instrText>
            </w:r>
            <w:r>
              <w:rPr>
                <w:noProof/>
                <w:webHidden/>
              </w:rPr>
            </w:r>
            <w:r>
              <w:rPr>
                <w:noProof/>
                <w:webHidden/>
              </w:rPr>
              <w:fldChar w:fldCharType="separate"/>
            </w:r>
            <w:r>
              <w:rPr>
                <w:noProof/>
                <w:webHidden/>
              </w:rPr>
              <w:t>16</w:t>
            </w:r>
            <w:r>
              <w:rPr>
                <w:noProof/>
                <w:webHidden/>
              </w:rPr>
              <w:fldChar w:fldCharType="end"/>
            </w:r>
          </w:hyperlink>
        </w:p>
        <w:p w14:paraId="1A807FF3" w14:textId="1178A42E" w:rsidR="00AD69EE" w:rsidRDefault="00AD69EE">
          <w:pPr>
            <w:pStyle w:val="TOC1"/>
            <w:tabs>
              <w:tab w:val="left" w:pos="480"/>
              <w:tab w:val="right" w:pos="9742"/>
            </w:tabs>
            <w:rPr>
              <w:noProof/>
            </w:rPr>
          </w:pPr>
          <w:hyperlink w:anchor="_Toc190895034" w:history="1">
            <w:r w:rsidRPr="00036508">
              <w:rPr>
                <w:rStyle w:val="Hyperlink"/>
                <w:noProof/>
              </w:rPr>
              <w:t>8.</w:t>
            </w:r>
            <w:r>
              <w:rPr>
                <w:noProof/>
              </w:rPr>
              <w:tab/>
            </w:r>
            <w:r w:rsidRPr="00036508">
              <w:rPr>
                <w:rStyle w:val="Hyperlink"/>
                <w:noProof/>
              </w:rPr>
              <w:t>Financial Plan</w:t>
            </w:r>
            <w:r>
              <w:rPr>
                <w:noProof/>
                <w:webHidden/>
              </w:rPr>
              <w:tab/>
            </w:r>
            <w:r>
              <w:rPr>
                <w:noProof/>
                <w:webHidden/>
              </w:rPr>
              <w:fldChar w:fldCharType="begin"/>
            </w:r>
            <w:r>
              <w:rPr>
                <w:noProof/>
                <w:webHidden/>
              </w:rPr>
              <w:instrText xml:space="preserve"> PAGEREF _Toc190895034 \h </w:instrText>
            </w:r>
            <w:r>
              <w:rPr>
                <w:noProof/>
                <w:webHidden/>
              </w:rPr>
            </w:r>
            <w:r>
              <w:rPr>
                <w:noProof/>
                <w:webHidden/>
              </w:rPr>
              <w:fldChar w:fldCharType="separate"/>
            </w:r>
            <w:r>
              <w:rPr>
                <w:noProof/>
                <w:webHidden/>
              </w:rPr>
              <w:t>18</w:t>
            </w:r>
            <w:r>
              <w:rPr>
                <w:noProof/>
                <w:webHidden/>
              </w:rPr>
              <w:fldChar w:fldCharType="end"/>
            </w:r>
          </w:hyperlink>
        </w:p>
        <w:p w14:paraId="4EB95CDA" w14:textId="352B30E0" w:rsidR="00AD69EE" w:rsidRDefault="00AD69EE">
          <w:pPr>
            <w:pStyle w:val="TOC1"/>
            <w:tabs>
              <w:tab w:val="left" w:pos="480"/>
              <w:tab w:val="right" w:pos="9742"/>
            </w:tabs>
            <w:rPr>
              <w:noProof/>
            </w:rPr>
          </w:pPr>
          <w:hyperlink w:anchor="_Toc190895035" w:history="1">
            <w:r w:rsidRPr="00036508">
              <w:rPr>
                <w:rStyle w:val="Hyperlink"/>
                <w:noProof/>
              </w:rPr>
              <w:t>9.</w:t>
            </w:r>
            <w:r>
              <w:rPr>
                <w:noProof/>
              </w:rPr>
              <w:tab/>
            </w:r>
            <w:r w:rsidRPr="00036508">
              <w:rPr>
                <w:rStyle w:val="Hyperlink"/>
                <w:noProof/>
              </w:rPr>
              <w:t>Impact and Sustainability</w:t>
            </w:r>
            <w:r>
              <w:rPr>
                <w:noProof/>
                <w:webHidden/>
              </w:rPr>
              <w:tab/>
            </w:r>
            <w:r>
              <w:rPr>
                <w:noProof/>
                <w:webHidden/>
              </w:rPr>
              <w:fldChar w:fldCharType="begin"/>
            </w:r>
            <w:r>
              <w:rPr>
                <w:noProof/>
                <w:webHidden/>
              </w:rPr>
              <w:instrText xml:space="preserve"> PAGEREF _Toc190895035 \h </w:instrText>
            </w:r>
            <w:r>
              <w:rPr>
                <w:noProof/>
                <w:webHidden/>
              </w:rPr>
            </w:r>
            <w:r>
              <w:rPr>
                <w:noProof/>
                <w:webHidden/>
              </w:rPr>
              <w:fldChar w:fldCharType="separate"/>
            </w:r>
            <w:r>
              <w:rPr>
                <w:noProof/>
                <w:webHidden/>
              </w:rPr>
              <w:t>20</w:t>
            </w:r>
            <w:r>
              <w:rPr>
                <w:noProof/>
                <w:webHidden/>
              </w:rPr>
              <w:fldChar w:fldCharType="end"/>
            </w:r>
          </w:hyperlink>
        </w:p>
        <w:p w14:paraId="382BED4A" w14:textId="03F71E79" w:rsidR="00AD69EE" w:rsidRDefault="00AD69EE">
          <w:pPr>
            <w:pStyle w:val="TOC1"/>
            <w:tabs>
              <w:tab w:val="left" w:pos="720"/>
              <w:tab w:val="right" w:pos="9742"/>
            </w:tabs>
            <w:rPr>
              <w:noProof/>
            </w:rPr>
          </w:pPr>
          <w:hyperlink w:anchor="_Toc190895036" w:history="1">
            <w:r w:rsidRPr="00036508">
              <w:rPr>
                <w:rStyle w:val="Hyperlink"/>
                <w:noProof/>
              </w:rPr>
              <w:t>10.</w:t>
            </w:r>
            <w:r>
              <w:rPr>
                <w:noProof/>
              </w:rPr>
              <w:tab/>
            </w:r>
            <w:r w:rsidRPr="00036508">
              <w:rPr>
                <w:rStyle w:val="Hyperlink"/>
                <w:noProof/>
              </w:rPr>
              <w:t>Regulatory pushback</w:t>
            </w:r>
            <w:r>
              <w:rPr>
                <w:noProof/>
                <w:webHidden/>
              </w:rPr>
              <w:tab/>
            </w:r>
            <w:r>
              <w:rPr>
                <w:noProof/>
                <w:webHidden/>
              </w:rPr>
              <w:fldChar w:fldCharType="begin"/>
            </w:r>
            <w:r>
              <w:rPr>
                <w:noProof/>
                <w:webHidden/>
              </w:rPr>
              <w:instrText xml:space="preserve"> PAGEREF _Toc190895036 \h </w:instrText>
            </w:r>
            <w:r>
              <w:rPr>
                <w:noProof/>
                <w:webHidden/>
              </w:rPr>
            </w:r>
            <w:r>
              <w:rPr>
                <w:noProof/>
                <w:webHidden/>
              </w:rPr>
              <w:fldChar w:fldCharType="separate"/>
            </w:r>
            <w:r>
              <w:rPr>
                <w:noProof/>
                <w:webHidden/>
              </w:rPr>
              <w:t>20</w:t>
            </w:r>
            <w:r>
              <w:rPr>
                <w:noProof/>
                <w:webHidden/>
              </w:rPr>
              <w:fldChar w:fldCharType="end"/>
            </w:r>
          </w:hyperlink>
        </w:p>
        <w:p w14:paraId="083AFE69" w14:textId="2702FF02" w:rsidR="00AD69EE" w:rsidRDefault="00AD69EE">
          <w:pPr>
            <w:pStyle w:val="TOC1"/>
            <w:tabs>
              <w:tab w:val="right" w:pos="9742"/>
            </w:tabs>
            <w:rPr>
              <w:noProof/>
            </w:rPr>
          </w:pPr>
          <w:hyperlink w:anchor="_Toc190895037" w:history="1">
            <w:r w:rsidRPr="00036508">
              <w:rPr>
                <w:rStyle w:val="Hyperlink"/>
                <w:noProof/>
              </w:rPr>
              <w:t>11. Barriers to entry for UK SMEs</w:t>
            </w:r>
            <w:r>
              <w:rPr>
                <w:noProof/>
                <w:webHidden/>
              </w:rPr>
              <w:tab/>
            </w:r>
            <w:r>
              <w:rPr>
                <w:noProof/>
                <w:webHidden/>
              </w:rPr>
              <w:fldChar w:fldCharType="begin"/>
            </w:r>
            <w:r>
              <w:rPr>
                <w:noProof/>
                <w:webHidden/>
              </w:rPr>
              <w:instrText xml:space="preserve"> PAGEREF _Toc190895037 \h </w:instrText>
            </w:r>
            <w:r>
              <w:rPr>
                <w:noProof/>
                <w:webHidden/>
              </w:rPr>
            </w:r>
            <w:r>
              <w:rPr>
                <w:noProof/>
                <w:webHidden/>
              </w:rPr>
              <w:fldChar w:fldCharType="separate"/>
            </w:r>
            <w:r>
              <w:rPr>
                <w:noProof/>
                <w:webHidden/>
              </w:rPr>
              <w:t>20</w:t>
            </w:r>
            <w:r>
              <w:rPr>
                <w:noProof/>
                <w:webHidden/>
              </w:rPr>
              <w:fldChar w:fldCharType="end"/>
            </w:r>
          </w:hyperlink>
        </w:p>
        <w:p w14:paraId="5A3EC368" w14:textId="60DF3095" w:rsidR="00AD69EE" w:rsidRDefault="00AD69EE">
          <w:pPr>
            <w:pStyle w:val="TOC1"/>
            <w:tabs>
              <w:tab w:val="right" w:pos="9742"/>
            </w:tabs>
            <w:rPr>
              <w:noProof/>
            </w:rPr>
          </w:pPr>
          <w:hyperlink w:anchor="_Toc190895038" w:history="1">
            <w:r w:rsidRPr="00036508">
              <w:rPr>
                <w:rStyle w:val="Hyperlink"/>
                <w:noProof/>
              </w:rPr>
              <w:t>12. Resistance of Culture</w:t>
            </w:r>
            <w:r>
              <w:rPr>
                <w:noProof/>
                <w:webHidden/>
              </w:rPr>
              <w:tab/>
            </w:r>
            <w:r>
              <w:rPr>
                <w:noProof/>
                <w:webHidden/>
              </w:rPr>
              <w:fldChar w:fldCharType="begin"/>
            </w:r>
            <w:r>
              <w:rPr>
                <w:noProof/>
                <w:webHidden/>
              </w:rPr>
              <w:instrText xml:space="preserve"> PAGEREF _Toc190895038 \h </w:instrText>
            </w:r>
            <w:r>
              <w:rPr>
                <w:noProof/>
                <w:webHidden/>
              </w:rPr>
            </w:r>
            <w:r>
              <w:rPr>
                <w:noProof/>
                <w:webHidden/>
              </w:rPr>
              <w:fldChar w:fldCharType="separate"/>
            </w:r>
            <w:r>
              <w:rPr>
                <w:noProof/>
                <w:webHidden/>
              </w:rPr>
              <w:t>21</w:t>
            </w:r>
            <w:r>
              <w:rPr>
                <w:noProof/>
                <w:webHidden/>
              </w:rPr>
              <w:fldChar w:fldCharType="end"/>
            </w:r>
          </w:hyperlink>
        </w:p>
        <w:p w14:paraId="34DB4EA3" w14:textId="7D24BCD1" w:rsidR="00AD69EE" w:rsidRDefault="00AD69EE">
          <w:pPr>
            <w:pStyle w:val="TOC1"/>
            <w:tabs>
              <w:tab w:val="right" w:pos="9742"/>
            </w:tabs>
            <w:rPr>
              <w:noProof/>
            </w:rPr>
          </w:pPr>
          <w:hyperlink w:anchor="_Toc190895039" w:history="1">
            <w:r w:rsidRPr="00036508">
              <w:rPr>
                <w:rStyle w:val="Hyperlink"/>
                <w:noProof/>
              </w:rPr>
              <w:t>13. Covid-19 and its effects on SMEs in the UK financial Services industry</w:t>
            </w:r>
            <w:r>
              <w:rPr>
                <w:noProof/>
                <w:webHidden/>
              </w:rPr>
              <w:tab/>
            </w:r>
            <w:r>
              <w:rPr>
                <w:noProof/>
                <w:webHidden/>
              </w:rPr>
              <w:fldChar w:fldCharType="begin"/>
            </w:r>
            <w:r>
              <w:rPr>
                <w:noProof/>
                <w:webHidden/>
              </w:rPr>
              <w:instrText xml:space="preserve"> PAGEREF _Toc190895039 \h </w:instrText>
            </w:r>
            <w:r>
              <w:rPr>
                <w:noProof/>
                <w:webHidden/>
              </w:rPr>
            </w:r>
            <w:r>
              <w:rPr>
                <w:noProof/>
                <w:webHidden/>
              </w:rPr>
              <w:fldChar w:fldCharType="separate"/>
            </w:r>
            <w:r>
              <w:rPr>
                <w:noProof/>
                <w:webHidden/>
              </w:rPr>
              <w:t>21</w:t>
            </w:r>
            <w:r>
              <w:rPr>
                <w:noProof/>
                <w:webHidden/>
              </w:rPr>
              <w:fldChar w:fldCharType="end"/>
            </w:r>
          </w:hyperlink>
        </w:p>
        <w:p w14:paraId="5C64A598" w14:textId="1B877594" w:rsidR="00AD69EE" w:rsidRDefault="00AD69EE">
          <w:pPr>
            <w:pStyle w:val="TOC1"/>
            <w:tabs>
              <w:tab w:val="right" w:pos="9742"/>
            </w:tabs>
            <w:rPr>
              <w:noProof/>
            </w:rPr>
          </w:pPr>
          <w:hyperlink w:anchor="_Toc190895040" w:history="1">
            <w:r w:rsidRPr="00036508">
              <w:rPr>
                <w:rStyle w:val="Hyperlink"/>
                <w:noProof/>
              </w:rPr>
              <w:t>14. Looking Ahead</w:t>
            </w:r>
            <w:r>
              <w:rPr>
                <w:noProof/>
                <w:webHidden/>
              </w:rPr>
              <w:tab/>
            </w:r>
            <w:r>
              <w:rPr>
                <w:noProof/>
                <w:webHidden/>
              </w:rPr>
              <w:fldChar w:fldCharType="begin"/>
            </w:r>
            <w:r>
              <w:rPr>
                <w:noProof/>
                <w:webHidden/>
              </w:rPr>
              <w:instrText xml:space="preserve"> PAGEREF _Toc190895040 \h </w:instrText>
            </w:r>
            <w:r>
              <w:rPr>
                <w:noProof/>
                <w:webHidden/>
              </w:rPr>
            </w:r>
            <w:r>
              <w:rPr>
                <w:noProof/>
                <w:webHidden/>
              </w:rPr>
              <w:fldChar w:fldCharType="separate"/>
            </w:r>
            <w:r>
              <w:rPr>
                <w:noProof/>
                <w:webHidden/>
              </w:rPr>
              <w:t>22</w:t>
            </w:r>
            <w:r>
              <w:rPr>
                <w:noProof/>
                <w:webHidden/>
              </w:rPr>
              <w:fldChar w:fldCharType="end"/>
            </w:r>
          </w:hyperlink>
        </w:p>
        <w:p w14:paraId="1C31A504" w14:textId="4C140CC7" w:rsidR="00AD69EE" w:rsidRDefault="00AD69EE">
          <w:pPr>
            <w:pStyle w:val="TOC1"/>
            <w:tabs>
              <w:tab w:val="left" w:pos="720"/>
              <w:tab w:val="right" w:pos="9742"/>
            </w:tabs>
            <w:rPr>
              <w:noProof/>
            </w:rPr>
          </w:pPr>
          <w:hyperlink w:anchor="_Toc190895041" w:history="1">
            <w:r w:rsidRPr="00036508">
              <w:rPr>
                <w:rStyle w:val="Hyperlink"/>
                <w:noProof/>
              </w:rPr>
              <w:t>15.</w:t>
            </w:r>
            <w:r>
              <w:rPr>
                <w:noProof/>
              </w:rPr>
              <w:tab/>
            </w:r>
            <w:r w:rsidRPr="00036508">
              <w:rPr>
                <w:rStyle w:val="Hyperlink"/>
                <w:noProof/>
              </w:rPr>
              <w:t>References</w:t>
            </w:r>
            <w:r>
              <w:rPr>
                <w:noProof/>
                <w:webHidden/>
              </w:rPr>
              <w:tab/>
            </w:r>
            <w:r>
              <w:rPr>
                <w:noProof/>
                <w:webHidden/>
              </w:rPr>
              <w:fldChar w:fldCharType="begin"/>
            </w:r>
            <w:r>
              <w:rPr>
                <w:noProof/>
                <w:webHidden/>
              </w:rPr>
              <w:instrText xml:space="preserve"> PAGEREF _Toc190895041 \h </w:instrText>
            </w:r>
            <w:r>
              <w:rPr>
                <w:noProof/>
                <w:webHidden/>
              </w:rPr>
            </w:r>
            <w:r>
              <w:rPr>
                <w:noProof/>
                <w:webHidden/>
              </w:rPr>
              <w:fldChar w:fldCharType="separate"/>
            </w:r>
            <w:r>
              <w:rPr>
                <w:noProof/>
                <w:webHidden/>
              </w:rPr>
              <w:t>23</w:t>
            </w:r>
            <w:r>
              <w:rPr>
                <w:noProof/>
                <w:webHidden/>
              </w:rPr>
              <w:fldChar w:fldCharType="end"/>
            </w:r>
          </w:hyperlink>
        </w:p>
        <w:p w14:paraId="37945A67" w14:textId="346418A1" w:rsidR="00AD69EE" w:rsidRDefault="00AD69EE">
          <w:pPr>
            <w:pStyle w:val="TOC1"/>
            <w:tabs>
              <w:tab w:val="right" w:pos="9742"/>
            </w:tabs>
            <w:rPr>
              <w:noProof/>
            </w:rPr>
          </w:pPr>
          <w:hyperlink w:anchor="_Toc190895042" w:history="1">
            <w:r w:rsidRPr="00036508">
              <w:rPr>
                <w:rStyle w:val="Hyperlink"/>
                <w:noProof/>
              </w:rPr>
              <w:t>Appendix 1</w:t>
            </w:r>
            <w:r>
              <w:rPr>
                <w:noProof/>
                <w:webHidden/>
              </w:rPr>
              <w:tab/>
            </w:r>
            <w:r>
              <w:rPr>
                <w:noProof/>
                <w:webHidden/>
              </w:rPr>
              <w:fldChar w:fldCharType="begin"/>
            </w:r>
            <w:r>
              <w:rPr>
                <w:noProof/>
                <w:webHidden/>
              </w:rPr>
              <w:instrText xml:space="preserve"> PAGEREF _Toc190895042 \h </w:instrText>
            </w:r>
            <w:r>
              <w:rPr>
                <w:noProof/>
                <w:webHidden/>
              </w:rPr>
            </w:r>
            <w:r>
              <w:rPr>
                <w:noProof/>
                <w:webHidden/>
              </w:rPr>
              <w:fldChar w:fldCharType="separate"/>
            </w:r>
            <w:r>
              <w:rPr>
                <w:noProof/>
                <w:webHidden/>
              </w:rPr>
              <w:t>24</w:t>
            </w:r>
            <w:r>
              <w:rPr>
                <w:noProof/>
                <w:webHidden/>
              </w:rPr>
              <w:fldChar w:fldCharType="end"/>
            </w:r>
          </w:hyperlink>
        </w:p>
        <w:p w14:paraId="515CF3FD" w14:textId="78236B27" w:rsidR="00AD69EE" w:rsidRDefault="00AD69EE">
          <w:pPr>
            <w:pStyle w:val="TOC1"/>
            <w:tabs>
              <w:tab w:val="right" w:pos="9742"/>
            </w:tabs>
            <w:rPr>
              <w:noProof/>
            </w:rPr>
          </w:pPr>
          <w:hyperlink w:anchor="_Toc190895043" w:history="1">
            <w:r w:rsidRPr="00036508">
              <w:rPr>
                <w:rStyle w:val="Hyperlink"/>
                <w:noProof/>
              </w:rPr>
              <w:t>Appendix 2</w:t>
            </w:r>
            <w:r>
              <w:rPr>
                <w:noProof/>
                <w:webHidden/>
              </w:rPr>
              <w:tab/>
            </w:r>
            <w:r>
              <w:rPr>
                <w:noProof/>
                <w:webHidden/>
              </w:rPr>
              <w:fldChar w:fldCharType="begin"/>
            </w:r>
            <w:r>
              <w:rPr>
                <w:noProof/>
                <w:webHidden/>
              </w:rPr>
              <w:instrText xml:space="preserve"> PAGEREF _Toc190895043 \h </w:instrText>
            </w:r>
            <w:r>
              <w:rPr>
                <w:noProof/>
                <w:webHidden/>
              </w:rPr>
            </w:r>
            <w:r>
              <w:rPr>
                <w:noProof/>
                <w:webHidden/>
              </w:rPr>
              <w:fldChar w:fldCharType="separate"/>
            </w:r>
            <w:r>
              <w:rPr>
                <w:noProof/>
                <w:webHidden/>
              </w:rPr>
              <w:t>26</w:t>
            </w:r>
            <w:r>
              <w:rPr>
                <w:noProof/>
                <w:webHidden/>
              </w:rPr>
              <w:fldChar w:fldCharType="end"/>
            </w:r>
          </w:hyperlink>
        </w:p>
        <w:p w14:paraId="646E09DE" w14:textId="76091131" w:rsidR="00C74051" w:rsidRDefault="002A4100" w:rsidP="00AE33CC">
          <w:pPr>
            <w:widowControl w:val="0"/>
            <w:tabs>
              <w:tab w:val="right" w:pos="12000"/>
            </w:tabs>
            <w:spacing w:before="60"/>
            <w:jc w:val="both"/>
            <w:rPr>
              <w:rFonts w:ascii="Calibri" w:eastAsia="Calibri" w:hAnsi="Calibri" w:cs="Calibri"/>
              <w:color w:val="000000"/>
            </w:rPr>
          </w:pPr>
          <w:r>
            <w:fldChar w:fldCharType="end"/>
          </w:r>
        </w:p>
      </w:sdtContent>
    </w:sdt>
    <w:p w14:paraId="6C7D753E" w14:textId="77777777" w:rsidR="00C74051" w:rsidRDefault="002A4100" w:rsidP="00AE33CC">
      <w:pPr>
        <w:jc w:val="both"/>
        <w:rPr>
          <w:color w:val="06436E"/>
          <w:sz w:val="32"/>
          <w:szCs w:val="32"/>
        </w:rPr>
      </w:pPr>
      <w:r>
        <w:br w:type="page"/>
      </w:r>
    </w:p>
    <w:p w14:paraId="2407C56F" w14:textId="77777777" w:rsidR="00C74051" w:rsidRPr="00512D18" w:rsidRDefault="002A4100" w:rsidP="00AE33CC">
      <w:pPr>
        <w:pStyle w:val="Heading1"/>
        <w:ind w:left="0" w:firstLine="0"/>
        <w:jc w:val="both"/>
      </w:pPr>
      <w:bookmarkStart w:id="1" w:name="_Toc190895027"/>
      <w:r>
        <w:lastRenderedPageBreak/>
        <w:t>1.</w:t>
      </w:r>
      <w:r>
        <w:tab/>
      </w:r>
      <w:r w:rsidRPr="00512D18">
        <w:t>Executive Summary</w:t>
      </w:r>
      <w:bookmarkEnd w:id="1"/>
    </w:p>
    <w:p w14:paraId="592DFB2E" w14:textId="77777777" w:rsidR="00C74051" w:rsidRPr="00512D18" w:rsidRDefault="00C74051" w:rsidP="00512D18">
      <w:pPr>
        <w:pStyle w:val="Heading1"/>
        <w:ind w:left="0" w:firstLine="0"/>
        <w:jc w:val="both"/>
      </w:pPr>
    </w:p>
    <w:p w14:paraId="5409F4F8" w14:textId="77777777" w:rsidR="00C74051" w:rsidRDefault="002A4100" w:rsidP="00AE33CC">
      <w:pPr>
        <w:numPr>
          <w:ilvl w:val="1"/>
          <w:numId w:val="43"/>
        </w:numPr>
        <w:pBdr>
          <w:top w:val="nil"/>
          <w:left w:val="nil"/>
          <w:bottom w:val="nil"/>
          <w:right w:val="nil"/>
          <w:between w:val="nil"/>
        </w:pBdr>
        <w:jc w:val="both"/>
        <w:rPr>
          <w:b/>
          <w:color w:val="000000"/>
          <w:sz w:val="22"/>
          <w:szCs w:val="22"/>
        </w:rPr>
      </w:pPr>
      <w:r>
        <w:rPr>
          <w:rFonts w:ascii="Calibri" w:eastAsia="Calibri" w:hAnsi="Calibri" w:cs="Calibri"/>
          <w:b/>
          <w:color w:val="000000"/>
          <w:sz w:val="22"/>
          <w:szCs w:val="22"/>
        </w:rPr>
        <w:t xml:space="preserve"> Introduction to Climate Pay Ltd.</w:t>
      </w:r>
    </w:p>
    <w:p w14:paraId="1D079F18"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486F1CC2"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 xml:space="preserve">Climate Pay Ltd. is a new, modern online financial services company that has been designed primarily to suit the payment needs of employees and companies in the climate change and sustainability sector. This new Fintech startup and platform will be very </w:t>
      </w:r>
      <w:r>
        <w:rPr>
          <w:rFonts w:ascii="Calibri" w:eastAsia="Calibri" w:hAnsi="Calibri" w:cs="Calibri"/>
          <w:color w:val="000000"/>
          <w:sz w:val="20"/>
          <w:szCs w:val="20"/>
        </w:rPr>
        <w:t xml:space="preserve">transformative in </w:t>
      </w:r>
      <w:r>
        <w:rPr>
          <w:rFonts w:ascii="Calibri" w:eastAsia="Calibri" w:hAnsi="Calibri" w:cs="Calibri"/>
          <w:sz w:val="20"/>
          <w:szCs w:val="20"/>
        </w:rPr>
        <w:t>serving</w:t>
      </w:r>
      <w:r>
        <w:rPr>
          <w:rFonts w:ascii="Calibri" w:eastAsia="Calibri" w:hAnsi="Calibri" w:cs="Calibri"/>
          <w:color w:val="000000"/>
          <w:sz w:val="20"/>
          <w:szCs w:val="20"/>
        </w:rPr>
        <w:t xml:space="preserve"> the needs and demands of companies that </w:t>
      </w:r>
      <w:r>
        <w:rPr>
          <w:rFonts w:ascii="Calibri" w:eastAsia="Calibri" w:hAnsi="Calibri" w:cs="Calibri"/>
          <w:sz w:val="20"/>
          <w:szCs w:val="20"/>
        </w:rPr>
        <w:t xml:space="preserve">have been set up in this space.   Sustainability is one of the fastest growing sectors and there is currently a gap in the provision of payment services. </w:t>
      </w:r>
      <w:r>
        <w:rPr>
          <w:rFonts w:ascii="Calibri" w:eastAsia="Calibri" w:hAnsi="Calibri" w:cs="Calibri"/>
          <w:color w:val="000000"/>
          <w:sz w:val="20"/>
          <w:szCs w:val="20"/>
        </w:rPr>
        <w:t xml:space="preserve">Traditional banks </w:t>
      </w:r>
      <w:r>
        <w:rPr>
          <w:rFonts w:ascii="Calibri" w:eastAsia="Calibri" w:hAnsi="Calibri" w:cs="Calibri"/>
          <w:sz w:val="20"/>
          <w:szCs w:val="20"/>
        </w:rPr>
        <w:t xml:space="preserve">and payment platforms probably will not see the need until it may be too late. </w:t>
      </w:r>
      <w:r>
        <w:rPr>
          <w:rFonts w:ascii="Calibri" w:eastAsia="Calibri" w:hAnsi="Calibri" w:cs="Calibri"/>
          <w:color w:val="000000"/>
          <w:sz w:val="20"/>
          <w:szCs w:val="20"/>
        </w:rPr>
        <w:t>Recognising these challenges, Climate Pay Ltd.</w:t>
      </w:r>
      <w:r>
        <w:rPr>
          <w:rFonts w:ascii="Calibri" w:eastAsia="Calibri" w:hAnsi="Calibri" w:cs="Calibri"/>
          <w:sz w:val="20"/>
          <w:szCs w:val="20"/>
        </w:rPr>
        <w:t xml:space="preserve"> </w:t>
      </w:r>
      <w:r>
        <w:rPr>
          <w:rFonts w:ascii="Calibri" w:eastAsia="Calibri" w:hAnsi="Calibri" w:cs="Calibri"/>
          <w:color w:val="000000"/>
          <w:sz w:val="20"/>
          <w:szCs w:val="20"/>
        </w:rPr>
        <w:t>ha</w:t>
      </w:r>
      <w:r>
        <w:rPr>
          <w:rFonts w:ascii="Calibri" w:eastAsia="Calibri" w:hAnsi="Calibri" w:cs="Calibri"/>
          <w:sz w:val="20"/>
          <w:szCs w:val="20"/>
        </w:rPr>
        <w:t xml:space="preserve">s </w:t>
      </w:r>
      <w:r>
        <w:rPr>
          <w:rFonts w:ascii="Calibri" w:eastAsia="Calibri" w:hAnsi="Calibri" w:cs="Calibri"/>
          <w:color w:val="000000"/>
          <w:sz w:val="20"/>
          <w:szCs w:val="20"/>
        </w:rPr>
        <w:t xml:space="preserve">been meticulously developed to bring in a new era of banking for the underserved. </w:t>
      </w:r>
    </w:p>
    <w:p w14:paraId="69AF0B6D"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7B564357" w14:textId="77777777" w:rsidR="00C74051" w:rsidRDefault="002A4100" w:rsidP="00AE33CC">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sz w:val="20"/>
          <w:szCs w:val="20"/>
        </w:rPr>
        <w:t xml:space="preserve">The platform integrates modern </w:t>
      </w:r>
      <w:r>
        <w:rPr>
          <w:rFonts w:ascii="Calibri" w:eastAsia="Calibri" w:hAnsi="Calibri" w:cs="Calibri"/>
          <w:color w:val="000000"/>
          <w:sz w:val="20"/>
          <w:szCs w:val="20"/>
        </w:rPr>
        <w:t xml:space="preserve">technologies (new payment applications (apps)) and </w:t>
      </w:r>
      <w:r>
        <w:rPr>
          <w:rFonts w:ascii="Calibri" w:eastAsia="Calibri" w:hAnsi="Calibri" w:cs="Calibri"/>
          <w:sz w:val="20"/>
          <w:szCs w:val="20"/>
        </w:rPr>
        <w:t xml:space="preserve">connects third parties who are focussed on climate positive solutions while boosting and supporting </w:t>
      </w:r>
      <w:r>
        <w:rPr>
          <w:rFonts w:ascii="Calibri" w:eastAsia="Calibri" w:hAnsi="Calibri" w:cs="Calibri"/>
          <w:color w:val="000000"/>
          <w:sz w:val="20"/>
          <w:szCs w:val="20"/>
        </w:rPr>
        <w:t>economic growth and professional development across the UK and European Union (EU).</w:t>
      </w:r>
    </w:p>
    <w:p w14:paraId="37624C47"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51151A61" w14:textId="77777777" w:rsidR="00C74051" w:rsidRDefault="002A4100" w:rsidP="00AE33CC">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sz w:val="20"/>
          <w:szCs w:val="20"/>
        </w:rPr>
        <w:t>The company’s value proposition is a first of its kind and seeks to be a pioneer.  The very next step would be to create and support</w:t>
      </w:r>
      <w:r>
        <w:rPr>
          <w:rFonts w:ascii="Calibri" w:eastAsia="Calibri" w:hAnsi="Calibri" w:cs="Calibri"/>
          <w:color w:val="000000"/>
          <w:sz w:val="20"/>
          <w:szCs w:val="20"/>
        </w:rPr>
        <w:t xml:space="preserve"> the sustainable ecosystem that benefits global companies.</w:t>
      </w:r>
    </w:p>
    <w:p w14:paraId="31A1EC3B"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2BF069FA"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 xml:space="preserve">This approach is supported by many climate change groups and also backed by solid research about this growing industry. </w:t>
      </w:r>
    </w:p>
    <w:p w14:paraId="411E6DCB"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4766D3A5" w14:textId="77777777" w:rsidR="00C74051" w:rsidRDefault="002A4100" w:rsidP="00AE33CC">
      <w:pPr>
        <w:numPr>
          <w:ilvl w:val="1"/>
          <w:numId w:val="43"/>
        </w:numPr>
        <w:pBdr>
          <w:top w:val="nil"/>
          <w:left w:val="nil"/>
          <w:bottom w:val="nil"/>
          <w:right w:val="nil"/>
          <w:between w:val="nil"/>
        </w:pBdr>
        <w:jc w:val="both"/>
        <w:rPr>
          <w:b/>
          <w:color w:val="000000"/>
          <w:sz w:val="22"/>
          <w:szCs w:val="22"/>
        </w:rPr>
      </w:pPr>
      <w:r>
        <w:rPr>
          <w:rFonts w:ascii="Calibri" w:eastAsia="Calibri" w:hAnsi="Calibri" w:cs="Calibri"/>
          <w:b/>
          <w:color w:val="000000"/>
          <w:sz w:val="22"/>
          <w:szCs w:val="22"/>
        </w:rPr>
        <w:t>Our mission</w:t>
      </w:r>
    </w:p>
    <w:p w14:paraId="4ED2450C" w14:textId="77777777" w:rsidR="00C74051" w:rsidRDefault="00C74051" w:rsidP="00AE33CC">
      <w:pPr>
        <w:pBdr>
          <w:top w:val="nil"/>
          <w:left w:val="nil"/>
          <w:bottom w:val="nil"/>
          <w:right w:val="nil"/>
          <w:between w:val="nil"/>
        </w:pBdr>
        <w:ind w:left="360"/>
        <w:jc w:val="both"/>
        <w:rPr>
          <w:b/>
          <w:color w:val="000000"/>
        </w:rPr>
      </w:pPr>
    </w:p>
    <w:p w14:paraId="73AFAA9C" w14:textId="77777777" w:rsidR="00C74051" w:rsidRDefault="002A4100" w:rsidP="00AE33CC">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The company’s mission is to enable more efficient payment services to the sustainability sector. We strive to create a</w:t>
      </w:r>
      <w:r>
        <w:rPr>
          <w:rFonts w:ascii="Calibri" w:eastAsia="Calibri" w:hAnsi="Calibri" w:cs="Calibri"/>
          <w:sz w:val="20"/>
          <w:szCs w:val="20"/>
        </w:rPr>
        <w:t>n easy and affordable solution to support small to medium sized enterprises (SMEs) that are currently underserved in terms of banking services.</w:t>
      </w:r>
    </w:p>
    <w:p w14:paraId="353106ED"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34E38D70" w14:textId="77777777" w:rsidR="00C74051" w:rsidRDefault="002A4100" w:rsidP="00AE33CC">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Our commitment is to:</w:t>
      </w:r>
    </w:p>
    <w:p w14:paraId="18B5C547"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105DE221" w14:textId="77777777" w:rsidR="00C74051" w:rsidRDefault="002A4100" w:rsidP="00AE33CC">
      <w:pPr>
        <w:numPr>
          <w:ilvl w:val="0"/>
          <w:numId w:val="46"/>
        </w:numPr>
        <w:pBdr>
          <w:top w:val="nil"/>
          <w:left w:val="nil"/>
          <w:bottom w:val="nil"/>
          <w:right w:val="nil"/>
          <w:between w:val="nil"/>
        </w:pBdr>
        <w:jc w:val="both"/>
        <w:rPr>
          <w:color w:val="000000"/>
          <w:sz w:val="20"/>
          <w:szCs w:val="20"/>
        </w:rPr>
      </w:pPr>
      <w:r>
        <w:rPr>
          <w:rFonts w:ascii="Calibri" w:eastAsia="Calibri" w:hAnsi="Calibri" w:cs="Calibri"/>
          <w:b/>
          <w:sz w:val="20"/>
          <w:szCs w:val="20"/>
        </w:rPr>
        <w:t xml:space="preserve">Empower </w:t>
      </w:r>
      <w:proofErr w:type="spellStart"/>
      <w:r>
        <w:rPr>
          <w:rFonts w:ascii="Calibri" w:eastAsia="Calibri" w:hAnsi="Calibri" w:cs="Calibri"/>
          <w:b/>
          <w:sz w:val="20"/>
          <w:szCs w:val="20"/>
        </w:rPr>
        <w:t>start up</w:t>
      </w:r>
      <w:proofErr w:type="spellEnd"/>
      <w:r>
        <w:rPr>
          <w:rFonts w:ascii="Calibri" w:eastAsia="Calibri" w:hAnsi="Calibri" w:cs="Calibri"/>
          <w:b/>
          <w:sz w:val="20"/>
          <w:szCs w:val="20"/>
        </w:rPr>
        <w:t xml:space="preserve"> companies - </w:t>
      </w:r>
      <w:r>
        <w:rPr>
          <w:rFonts w:ascii="Calibri" w:eastAsia="Calibri" w:hAnsi="Calibri" w:cs="Calibri"/>
          <w:sz w:val="20"/>
          <w:szCs w:val="20"/>
        </w:rPr>
        <w:t xml:space="preserve">start up climate change and sustainable companies are often refused any access to banking services due to no history in the space. This should not be the case as these individuals and startups possess skills and new ideas. </w:t>
      </w:r>
    </w:p>
    <w:p w14:paraId="7CB8BB57" w14:textId="77777777" w:rsidR="00C74051" w:rsidRDefault="00C74051" w:rsidP="00AE33CC">
      <w:pPr>
        <w:pBdr>
          <w:top w:val="nil"/>
          <w:left w:val="nil"/>
          <w:bottom w:val="nil"/>
          <w:right w:val="nil"/>
          <w:between w:val="nil"/>
        </w:pBdr>
        <w:ind w:left="1080"/>
        <w:jc w:val="both"/>
        <w:rPr>
          <w:rFonts w:ascii="Calibri" w:eastAsia="Calibri" w:hAnsi="Calibri" w:cs="Calibri"/>
          <w:b/>
          <w:sz w:val="20"/>
          <w:szCs w:val="20"/>
        </w:rPr>
      </w:pPr>
    </w:p>
    <w:p w14:paraId="55F7F104" w14:textId="77777777" w:rsidR="00C74051" w:rsidRDefault="002A4100" w:rsidP="00AE33CC">
      <w:pPr>
        <w:numPr>
          <w:ilvl w:val="0"/>
          <w:numId w:val="46"/>
        </w:numPr>
        <w:pBdr>
          <w:top w:val="nil"/>
          <w:left w:val="nil"/>
          <w:bottom w:val="nil"/>
          <w:right w:val="nil"/>
          <w:between w:val="nil"/>
        </w:pBdr>
        <w:jc w:val="both"/>
        <w:rPr>
          <w:color w:val="000000"/>
          <w:sz w:val="20"/>
          <w:szCs w:val="20"/>
        </w:rPr>
      </w:pPr>
      <w:r>
        <w:rPr>
          <w:rFonts w:ascii="Calibri" w:eastAsia="Calibri" w:hAnsi="Calibri" w:cs="Calibri"/>
          <w:b/>
          <w:sz w:val="20"/>
          <w:szCs w:val="20"/>
        </w:rPr>
        <w:t xml:space="preserve">Promote clean energy - </w:t>
      </w:r>
      <w:r>
        <w:rPr>
          <w:rFonts w:ascii="Calibri" w:eastAsia="Calibri" w:hAnsi="Calibri" w:cs="Calibri"/>
          <w:sz w:val="20"/>
          <w:szCs w:val="20"/>
        </w:rPr>
        <w:t xml:space="preserve">companies with low carbon emissions are the ones who will qualify and meet the criteria of the company.  </w:t>
      </w:r>
    </w:p>
    <w:p w14:paraId="23E5FC66" w14:textId="77777777" w:rsidR="00C74051" w:rsidRDefault="00C74051" w:rsidP="00AE33CC">
      <w:pPr>
        <w:pBdr>
          <w:top w:val="nil"/>
          <w:left w:val="nil"/>
          <w:bottom w:val="nil"/>
          <w:right w:val="nil"/>
          <w:between w:val="nil"/>
        </w:pBdr>
        <w:ind w:left="1080"/>
        <w:jc w:val="both"/>
        <w:rPr>
          <w:rFonts w:ascii="Calibri" w:eastAsia="Calibri" w:hAnsi="Calibri" w:cs="Calibri"/>
          <w:sz w:val="20"/>
          <w:szCs w:val="20"/>
        </w:rPr>
      </w:pPr>
    </w:p>
    <w:p w14:paraId="491095A5" w14:textId="77777777" w:rsidR="00C74051" w:rsidRDefault="002A4100" w:rsidP="00AE33CC">
      <w:pPr>
        <w:numPr>
          <w:ilvl w:val="0"/>
          <w:numId w:val="46"/>
        </w:numPr>
        <w:pBdr>
          <w:top w:val="nil"/>
          <w:left w:val="nil"/>
          <w:bottom w:val="nil"/>
          <w:right w:val="nil"/>
          <w:between w:val="nil"/>
        </w:pBdr>
        <w:jc w:val="both"/>
        <w:rPr>
          <w:color w:val="000000"/>
          <w:sz w:val="20"/>
          <w:szCs w:val="20"/>
        </w:rPr>
      </w:pPr>
      <w:r>
        <w:rPr>
          <w:rFonts w:ascii="Calibri" w:eastAsia="Calibri" w:hAnsi="Calibri" w:cs="Calibri"/>
          <w:b/>
          <w:color w:val="000000"/>
          <w:sz w:val="20"/>
          <w:szCs w:val="20"/>
        </w:rPr>
        <w:t>Promoting inclusivity:</w:t>
      </w:r>
      <w:r>
        <w:rPr>
          <w:rFonts w:ascii="Calibri" w:eastAsia="Calibri" w:hAnsi="Calibri" w:cs="Calibri"/>
          <w:color w:val="000000"/>
          <w:sz w:val="20"/>
          <w:szCs w:val="20"/>
        </w:rPr>
        <w:t xml:space="preserve"> ensuring that our platform is accessible and beneficial to a diverse demographic, including young professionals who trends show believe in more purposeful work.  </w:t>
      </w:r>
    </w:p>
    <w:p w14:paraId="1C49A473" w14:textId="77777777" w:rsidR="00C74051" w:rsidRDefault="00C74051" w:rsidP="00AE33CC">
      <w:pPr>
        <w:pBdr>
          <w:top w:val="nil"/>
          <w:left w:val="nil"/>
          <w:bottom w:val="nil"/>
          <w:right w:val="nil"/>
          <w:between w:val="nil"/>
        </w:pBdr>
        <w:ind w:left="720"/>
        <w:jc w:val="both"/>
        <w:rPr>
          <w:rFonts w:ascii="Calibri" w:eastAsia="Calibri" w:hAnsi="Calibri" w:cs="Calibri"/>
          <w:color w:val="000000"/>
          <w:sz w:val="20"/>
          <w:szCs w:val="20"/>
        </w:rPr>
      </w:pPr>
    </w:p>
    <w:p w14:paraId="50368A85" w14:textId="77777777" w:rsidR="00C74051" w:rsidRDefault="002A4100" w:rsidP="00AE33CC">
      <w:pPr>
        <w:numPr>
          <w:ilvl w:val="0"/>
          <w:numId w:val="46"/>
        </w:numPr>
        <w:pBdr>
          <w:top w:val="nil"/>
          <w:left w:val="nil"/>
          <w:bottom w:val="nil"/>
          <w:right w:val="nil"/>
          <w:between w:val="nil"/>
        </w:pBdr>
        <w:jc w:val="both"/>
        <w:rPr>
          <w:color w:val="000000"/>
          <w:sz w:val="20"/>
          <w:szCs w:val="20"/>
        </w:rPr>
      </w:pPr>
      <w:r>
        <w:rPr>
          <w:rFonts w:ascii="Calibri" w:eastAsia="Calibri" w:hAnsi="Calibri" w:cs="Calibri"/>
          <w:b/>
          <w:color w:val="000000"/>
          <w:sz w:val="20"/>
          <w:szCs w:val="20"/>
        </w:rPr>
        <w:t>Driving innovation:</w:t>
      </w:r>
      <w:r>
        <w:rPr>
          <w:rFonts w:ascii="Calibri" w:eastAsia="Calibri" w:hAnsi="Calibri" w:cs="Calibri"/>
          <w:color w:val="000000"/>
          <w:sz w:val="20"/>
          <w:szCs w:val="20"/>
        </w:rPr>
        <w:t xml:space="preserve"> continuously evolving our platform with the latest technological advancements that are all clean.</w:t>
      </w:r>
    </w:p>
    <w:p w14:paraId="576CF9BD" w14:textId="77777777" w:rsidR="00C74051" w:rsidRDefault="00C74051" w:rsidP="00AE33CC">
      <w:pPr>
        <w:pBdr>
          <w:top w:val="nil"/>
          <w:left w:val="nil"/>
          <w:bottom w:val="nil"/>
          <w:right w:val="nil"/>
          <w:between w:val="nil"/>
        </w:pBdr>
        <w:ind w:left="720"/>
        <w:jc w:val="both"/>
        <w:rPr>
          <w:rFonts w:ascii="Calibri" w:eastAsia="Calibri" w:hAnsi="Calibri" w:cs="Calibri"/>
          <w:color w:val="000000"/>
          <w:sz w:val="20"/>
          <w:szCs w:val="20"/>
        </w:rPr>
      </w:pPr>
    </w:p>
    <w:p w14:paraId="0AB5B74F" w14:textId="77777777" w:rsidR="00C74051" w:rsidRDefault="002A4100" w:rsidP="00AE33CC">
      <w:pPr>
        <w:numPr>
          <w:ilvl w:val="0"/>
          <w:numId w:val="46"/>
        </w:numPr>
        <w:pBdr>
          <w:top w:val="nil"/>
          <w:left w:val="nil"/>
          <w:bottom w:val="nil"/>
          <w:right w:val="nil"/>
          <w:between w:val="nil"/>
        </w:pBdr>
        <w:jc w:val="both"/>
        <w:rPr>
          <w:color w:val="000000"/>
          <w:sz w:val="20"/>
          <w:szCs w:val="20"/>
        </w:rPr>
      </w:pPr>
      <w:r>
        <w:rPr>
          <w:rFonts w:ascii="Calibri" w:eastAsia="Calibri" w:hAnsi="Calibri" w:cs="Calibri"/>
          <w:b/>
          <w:color w:val="000000"/>
          <w:sz w:val="20"/>
          <w:szCs w:val="20"/>
        </w:rPr>
        <w:t>Supporting economic growth:</w:t>
      </w:r>
      <w:r>
        <w:rPr>
          <w:rFonts w:ascii="Calibri" w:eastAsia="Calibri" w:hAnsi="Calibri" w:cs="Calibri"/>
          <w:color w:val="000000"/>
          <w:sz w:val="20"/>
          <w:szCs w:val="20"/>
        </w:rPr>
        <w:t xml:space="preserve"> contributing to the economic development of the sustainability sectors in countries in the UK and EU that are highly </w:t>
      </w:r>
      <w:r>
        <w:rPr>
          <w:rFonts w:ascii="Calibri" w:eastAsia="Calibri" w:hAnsi="Calibri" w:cs="Calibri"/>
          <w:sz w:val="20"/>
          <w:szCs w:val="20"/>
        </w:rPr>
        <w:t>dependent</w:t>
      </w:r>
      <w:r>
        <w:rPr>
          <w:rFonts w:ascii="Calibri" w:eastAsia="Calibri" w:hAnsi="Calibri" w:cs="Calibri"/>
          <w:color w:val="000000"/>
          <w:sz w:val="20"/>
          <w:szCs w:val="20"/>
        </w:rPr>
        <w:t xml:space="preserve"> on fossil fuels. </w:t>
      </w:r>
    </w:p>
    <w:p w14:paraId="7845F789"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2F36388F"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4E248E1B"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6B6C7893" w14:textId="77777777" w:rsidR="00C74051" w:rsidRDefault="00C74051" w:rsidP="00AE33CC">
      <w:pPr>
        <w:jc w:val="both"/>
        <w:rPr>
          <w:sz w:val="18"/>
          <w:szCs w:val="18"/>
        </w:rPr>
      </w:pPr>
    </w:p>
    <w:p w14:paraId="3B5A8648" w14:textId="77777777" w:rsidR="00C74051" w:rsidRDefault="002A4100" w:rsidP="00AE33CC">
      <w:pPr>
        <w:numPr>
          <w:ilvl w:val="1"/>
          <w:numId w:val="43"/>
        </w:numPr>
        <w:pBdr>
          <w:top w:val="nil"/>
          <w:left w:val="nil"/>
          <w:bottom w:val="nil"/>
          <w:right w:val="nil"/>
          <w:between w:val="nil"/>
        </w:pBdr>
        <w:jc w:val="both"/>
        <w:rPr>
          <w:b/>
          <w:color w:val="000000"/>
          <w:sz w:val="22"/>
          <w:szCs w:val="22"/>
        </w:rPr>
      </w:pPr>
      <w:r>
        <w:rPr>
          <w:rFonts w:ascii="Calibri" w:eastAsia="Calibri" w:hAnsi="Calibri" w:cs="Calibri"/>
          <w:b/>
          <w:color w:val="000000"/>
          <w:sz w:val="22"/>
          <w:szCs w:val="22"/>
        </w:rPr>
        <w:t xml:space="preserve">Overview of the Climate change landscape in Europe and the UK  </w:t>
      </w:r>
    </w:p>
    <w:p w14:paraId="1ADE3AC5"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5A815D66"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The climate change market in the European Union (EU) is substantial and growing rapidly as the bloc pursues ambitious climate goals. This market, i.e. Europe’s climate change market is controlled by the following:</w:t>
      </w:r>
    </w:p>
    <w:p w14:paraId="2FE8F6FC"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1757EEBA" w14:textId="77777777" w:rsidR="00C74051" w:rsidRDefault="002A4100" w:rsidP="00AE33CC">
      <w:pPr>
        <w:pBdr>
          <w:top w:val="nil"/>
          <w:left w:val="nil"/>
          <w:bottom w:val="nil"/>
          <w:right w:val="nil"/>
          <w:between w:val="nil"/>
        </w:pBdr>
        <w:ind w:left="360"/>
        <w:jc w:val="both"/>
        <w:rPr>
          <w:rFonts w:ascii="Calibri" w:eastAsia="Calibri" w:hAnsi="Calibri" w:cs="Calibri"/>
          <w:b/>
          <w:sz w:val="20"/>
          <w:szCs w:val="20"/>
        </w:rPr>
      </w:pPr>
      <w:r>
        <w:rPr>
          <w:rFonts w:ascii="Calibri" w:eastAsia="Calibri" w:hAnsi="Calibri" w:cs="Calibri"/>
          <w:b/>
          <w:sz w:val="20"/>
          <w:szCs w:val="20"/>
        </w:rPr>
        <w:t>Emissions Trading System (ETS):</w:t>
      </w:r>
    </w:p>
    <w:p w14:paraId="236E0C7F" w14:textId="77777777" w:rsidR="00C74051" w:rsidRDefault="00C74051" w:rsidP="00AE33CC">
      <w:pPr>
        <w:pBdr>
          <w:top w:val="nil"/>
          <w:left w:val="nil"/>
          <w:bottom w:val="nil"/>
          <w:right w:val="nil"/>
          <w:between w:val="nil"/>
        </w:pBdr>
        <w:ind w:left="360"/>
        <w:jc w:val="both"/>
        <w:rPr>
          <w:rFonts w:ascii="Calibri" w:eastAsia="Calibri" w:hAnsi="Calibri" w:cs="Calibri"/>
          <w:b/>
          <w:sz w:val="20"/>
          <w:szCs w:val="20"/>
        </w:rPr>
      </w:pPr>
    </w:p>
    <w:p w14:paraId="4FE21D15"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The EU Emissions Trading System is a cornerstone of the EU's climate policy and represents a significant market:</w:t>
      </w:r>
    </w:p>
    <w:p w14:paraId="30828A44"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 xml:space="preserve">It covers around 45% of the EU's greenhouse gas emissions. This includes all EU countries plus Iceland, Liechtenstein and Norway.  The EU’s climate change shows a market for carbon allowances, with companies required to acquire and surrender allowances to account for their emissions. </w:t>
      </w:r>
    </w:p>
    <w:p w14:paraId="1AFF322A"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4B343878" w14:textId="77777777" w:rsidR="00C74051" w:rsidRDefault="002A4100" w:rsidP="00AE33CC">
      <w:pPr>
        <w:pBdr>
          <w:top w:val="nil"/>
          <w:left w:val="nil"/>
          <w:bottom w:val="nil"/>
          <w:right w:val="nil"/>
          <w:between w:val="nil"/>
        </w:pBdr>
        <w:ind w:left="360"/>
        <w:jc w:val="both"/>
        <w:rPr>
          <w:rFonts w:ascii="Calibri" w:eastAsia="Calibri" w:hAnsi="Calibri" w:cs="Calibri"/>
          <w:b/>
          <w:sz w:val="20"/>
          <w:szCs w:val="20"/>
        </w:rPr>
      </w:pPr>
      <w:r>
        <w:rPr>
          <w:rFonts w:ascii="Calibri" w:eastAsia="Calibri" w:hAnsi="Calibri" w:cs="Calibri"/>
          <w:b/>
          <w:sz w:val="20"/>
          <w:szCs w:val="20"/>
        </w:rPr>
        <w:t>Green Investments and the market for Climate Pay Ltd.:</w:t>
      </w:r>
    </w:p>
    <w:p w14:paraId="2D672AD0"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69E23185"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 xml:space="preserve">The EU is mobilising massive investments to transition to a climate-neutral economy. This poses a really good space for Climate Pay Ltd..  The European Green Deal aims to attract at least €1 trillion of public and private investment over the next decade.  There is a growing market for renewable energy technologies and energy efficiency solutions as the EU pushes to increase their adoption. Climate Pay Ltd. is heavily invested in this. </w:t>
      </w:r>
    </w:p>
    <w:p w14:paraId="2592B1DB"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07BDDFAD" w14:textId="77777777" w:rsidR="00C74051" w:rsidRDefault="002A4100" w:rsidP="00AE33CC">
      <w:pPr>
        <w:pBdr>
          <w:top w:val="nil"/>
          <w:left w:val="nil"/>
          <w:bottom w:val="nil"/>
          <w:right w:val="nil"/>
          <w:between w:val="nil"/>
        </w:pBdr>
        <w:ind w:left="360"/>
        <w:jc w:val="both"/>
        <w:rPr>
          <w:rFonts w:ascii="Calibri" w:eastAsia="Calibri" w:hAnsi="Calibri" w:cs="Calibri"/>
          <w:b/>
          <w:sz w:val="20"/>
          <w:szCs w:val="20"/>
        </w:rPr>
      </w:pPr>
      <w:r>
        <w:rPr>
          <w:rFonts w:ascii="Calibri" w:eastAsia="Calibri" w:hAnsi="Calibri" w:cs="Calibri"/>
          <w:b/>
          <w:sz w:val="20"/>
          <w:szCs w:val="20"/>
        </w:rPr>
        <w:t>Climate Change Adaptation:</w:t>
      </w:r>
    </w:p>
    <w:p w14:paraId="1A3A9D68"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55B5630A"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 xml:space="preserve">The EU has adopted a strategy on adaptation to climate change, which is likely to drive investments in resilience and adaptation measures across various sectors. Corporate Climate Investments will eventually be a multi-billion euro market that is expected to grow significantly in the coming years as the EU pursues its goal of climate neutrality. </w:t>
      </w:r>
    </w:p>
    <w:p w14:paraId="2AA562AE" w14:textId="77777777" w:rsidR="00C74051" w:rsidRDefault="002A4100" w:rsidP="00AE33CC">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25C78434"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7227944E" w14:textId="77777777" w:rsidR="00C74051" w:rsidRDefault="002A4100" w:rsidP="00AE33CC">
      <w:pPr>
        <w:numPr>
          <w:ilvl w:val="1"/>
          <w:numId w:val="43"/>
        </w:numPr>
        <w:pBdr>
          <w:top w:val="nil"/>
          <w:left w:val="nil"/>
          <w:bottom w:val="nil"/>
          <w:right w:val="nil"/>
          <w:between w:val="nil"/>
        </w:pBdr>
        <w:jc w:val="both"/>
        <w:rPr>
          <w:b/>
          <w:color w:val="000000"/>
          <w:sz w:val="22"/>
          <w:szCs w:val="22"/>
        </w:rPr>
      </w:pPr>
      <w:r>
        <w:rPr>
          <w:rFonts w:ascii="Calibri" w:eastAsia="Calibri" w:hAnsi="Calibri" w:cs="Calibri"/>
          <w:b/>
          <w:sz w:val="22"/>
          <w:szCs w:val="22"/>
        </w:rPr>
        <w:t>United Kingdom for the pl</w:t>
      </w:r>
      <w:r>
        <w:rPr>
          <w:rFonts w:ascii="Calibri" w:eastAsia="Calibri" w:hAnsi="Calibri" w:cs="Calibri"/>
          <w:b/>
          <w:color w:val="000000"/>
          <w:sz w:val="22"/>
          <w:szCs w:val="22"/>
        </w:rPr>
        <w:t xml:space="preserve">atform pilot launch </w:t>
      </w:r>
    </w:p>
    <w:p w14:paraId="7371773C"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62F81F39"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The UK will be used to start the company and build credibility and then expand into the EU. Therefore the rest of the analysis will focus on the UK.</w:t>
      </w:r>
    </w:p>
    <w:p w14:paraId="63D2B33C"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2532E35C" w14:textId="77777777" w:rsidR="00C74051" w:rsidRDefault="002A4100" w:rsidP="00AE33CC">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sz w:val="20"/>
          <w:szCs w:val="20"/>
        </w:rPr>
        <w:t xml:space="preserve">The United Kingdom is located in the </w:t>
      </w:r>
      <w:r>
        <w:rPr>
          <w:rFonts w:ascii="Calibri" w:eastAsia="Calibri" w:hAnsi="Calibri" w:cs="Calibri"/>
          <w:color w:val="000000"/>
          <w:sz w:val="20"/>
          <w:szCs w:val="20"/>
        </w:rPr>
        <w:t>north-west of mainland Europe</w:t>
      </w:r>
      <w:r>
        <w:rPr>
          <w:rFonts w:ascii="Calibri" w:eastAsia="Calibri" w:hAnsi="Calibri" w:cs="Calibri"/>
          <w:sz w:val="20"/>
          <w:szCs w:val="20"/>
        </w:rPr>
        <w:t xml:space="preserve"> and plays a </w:t>
      </w:r>
      <w:r>
        <w:rPr>
          <w:rFonts w:ascii="Calibri" w:eastAsia="Calibri" w:hAnsi="Calibri" w:cs="Calibri"/>
          <w:color w:val="000000"/>
          <w:sz w:val="20"/>
          <w:szCs w:val="20"/>
        </w:rPr>
        <w:t xml:space="preserve">key role </w:t>
      </w:r>
      <w:r>
        <w:rPr>
          <w:rFonts w:ascii="Calibri" w:eastAsia="Calibri" w:hAnsi="Calibri" w:cs="Calibri"/>
          <w:sz w:val="20"/>
          <w:szCs w:val="20"/>
        </w:rPr>
        <w:t>in the</w:t>
      </w:r>
      <w:r>
        <w:rPr>
          <w:rFonts w:ascii="Calibri" w:eastAsia="Calibri" w:hAnsi="Calibri" w:cs="Calibri"/>
          <w:color w:val="000000"/>
          <w:sz w:val="20"/>
          <w:szCs w:val="20"/>
        </w:rPr>
        <w:t xml:space="preserve"> E</w:t>
      </w:r>
      <w:r>
        <w:rPr>
          <w:rFonts w:ascii="Calibri" w:eastAsia="Calibri" w:hAnsi="Calibri" w:cs="Calibri"/>
          <w:sz w:val="20"/>
          <w:szCs w:val="20"/>
        </w:rPr>
        <w:t>U</w:t>
      </w:r>
      <w:r>
        <w:rPr>
          <w:rFonts w:ascii="Calibri" w:eastAsia="Calibri" w:hAnsi="Calibri" w:cs="Calibri"/>
          <w:color w:val="000000"/>
          <w:sz w:val="20"/>
          <w:szCs w:val="20"/>
        </w:rPr>
        <w:t xml:space="preserve"> (although not part of it) and global s</w:t>
      </w:r>
      <w:r>
        <w:rPr>
          <w:rFonts w:ascii="Calibri" w:eastAsia="Calibri" w:hAnsi="Calibri" w:cs="Calibri"/>
          <w:sz w:val="20"/>
          <w:szCs w:val="20"/>
        </w:rPr>
        <w:t xml:space="preserve">trategy. The country has climate change goals and leads with strategy. </w:t>
      </w:r>
    </w:p>
    <w:p w14:paraId="2C48FCBE"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0714C0F8"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The UK has positioned itself as a leader in addressing climate change for several reasons:</w:t>
      </w:r>
    </w:p>
    <w:p w14:paraId="423BA98F"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05E4A706" w14:textId="77777777" w:rsidR="00C74051" w:rsidRDefault="002A4100" w:rsidP="00AE33CC">
      <w:pPr>
        <w:pBdr>
          <w:top w:val="nil"/>
          <w:left w:val="nil"/>
          <w:bottom w:val="nil"/>
          <w:right w:val="nil"/>
          <w:between w:val="nil"/>
        </w:pBdr>
        <w:ind w:left="360"/>
        <w:jc w:val="both"/>
        <w:rPr>
          <w:rFonts w:ascii="Calibri" w:eastAsia="Calibri" w:hAnsi="Calibri" w:cs="Calibri"/>
          <w:b/>
          <w:sz w:val="20"/>
          <w:szCs w:val="20"/>
        </w:rPr>
      </w:pPr>
      <w:r>
        <w:rPr>
          <w:rFonts w:ascii="Calibri" w:eastAsia="Calibri" w:hAnsi="Calibri" w:cs="Calibri"/>
          <w:b/>
          <w:sz w:val="20"/>
          <w:szCs w:val="20"/>
        </w:rPr>
        <w:t>Ambitious Targets and Legal Framework:</w:t>
      </w:r>
    </w:p>
    <w:p w14:paraId="2FE83D04"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7B797FE4"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 xml:space="preserve">The UK has set ambitious climate targets and established a strong legal framework to support them. </w:t>
      </w:r>
    </w:p>
    <w:p w14:paraId="7F2C4BEE"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6169DE46"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 xml:space="preserve">The UK was the first major economy to legislate for net zero emissions. The UK has committed to reducing emissions by at least 68% by 2030 compared to 1990 levels, which is among the highest targets in the world. The Climate Change Act of 2008 and Environment Act of 2021 provide a robust legal basis for the UK's climate actions. </w:t>
      </w:r>
    </w:p>
    <w:p w14:paraId="3581042A"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318985D7"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 xml:space="preserve">The UK has demonstrated significant progress in reducing emissions: The government has implemented various policies and investment plans to drive the transition to a low-carbon economy. </w:t>
      </w:r>
    </w:p>
    <w:p w14:paraId="03E066FF"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52DBE89A"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The Ten Point Plan for a Green Industrial Revolution aims to create up to 250,000 jobs and attract over £40 billion in private investment by 2030.  The Net Zero Strategy and subsequent Net Zero Growth Plan outline comprehensive approaches to decarbonizing various sectors of the economy.</w:t>
      </w:r>
    </w:p>
    <w:p w14:paraId="59773CFA"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4E6B2547" w14:textId="77777777" w:rsidR="00C74051" w:rsidRDefault="002A4100" w:rsidP="00AE33CC">
      <w:pPr>
        <w:pBdr>
          <w:top w:val="nil"/>
          <w:left w:val="nil"/>
          <w:bottom w:val="nil"/>
          <w:right w:val="nil"/>
          <w:between w:val="nil"/>
        </w:pBdr>
        <w:ind w:left="360"/>
        <w:jc w:val="both"/>
        <w:rPr>
          <w:rFonts w:ascii="Calibri" w:eastAsia="Calibri" w:hAnsi="Calibri" w:cs="Calibri"/>
          <w:b/>
          <w:sz w:val="20"/>
          <w:szCs w:val="20"/>
        </w:rPr>
      </w:pPr>
      <w:r>
        <w:rPr>
          <w:rFonts w:ascii="Calibri" w:eastAsia="Calibri" w:hAnsi="Calibri" w:cs="Calibri"/>
          <w:b/>
          <w:sz w:val="20"/>
          <w:szCs w:val="20"/>
        </w:rPr>
        <w:t>Economic Opportunities:</w:t>
      </w:r>
    </w:p>
    <w:p w14:paraId="7F81E231"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34CF63FE"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The UK government sees climate action as an opportunity for economic growth and global leadership:</w:t>
      </w:r>
    </w:p>
    <w:p w14:paraId="133BDA39"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 xml:space="preserve">It aims to leverage around £100 billion of private investment in green industries. </w:t>
      </w:r>
    </w:p>
    <w:p w14:paraId="7A2F731A"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095FA7B5"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Additionally, there are concerns about the pace of implementation and the need for more concrete action in areas such as adaptation to climate change impacts.</w:t>
      </w:r>
    </w:p>
    <w:p w14:paraId="35B17697"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741F3C4B"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6D590759"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0B7BD626" w14:textId="77777777" w:rsidR="00C74051" w:rsidRDefault="002A4100" w:rsidP="00AE33CC">
      <w:pPr>
        <w:numPr>
          <w:ilvl w:val="1"/>
          <w:numId w:val="43"/>
        </w:numPr>
        <w:pBdr>
          <w:top w:val="nil"/>
          <w:left w:val="nil"/>
          <w:bottom w:val="nil"/>
          <w:right w:val="nil"/>
          <w:between w:val="nil"/>
        </w:pBdr>
        <w:jc w:val="both"/>
        <w:rPr>
          <w:b/>
          <w:color w:val="000000"/>
          <w:sz w:val="22"/>
          <w:szCs w:val="22"/>
        </w:rPr>
      </w:pPr>
      <w:r>
        <w:rPr>
          <w:rFonts w:ascii="Calibri" w:eastAsia="Calibri" w:hAnsi="Calibri" w:cs="Calibri"/>
          <w:b/>
          <w:color w:val="000000"/>
          <w:sz w:val="22"/>
          <w:szCs w:val="22"/>
        </w:rPr>
        <w:t xml:space="preserve">Vision </w:t>
      </w:r>
    </w:p>
    <w:p w14:paraId="28D32A2D" w14:textId="77777777" w:rsidR="00C74051" w:rsidRDefault="00C74051" w:rsidP="00AE33CC">
      <w:pPr>
        <w:jc w:val="both"/>
        <w:rPr>
          <w:rFonts w:ascii="Calibri" w:eastAsia="Calibri" w:hAnsi="Calibri" w:cs="Calibri"/>
          <w:sz w:val="20"/>
          <w:szCs w:val="20"/>
        </w:rPr>
      </w:pPr>
    </w:p>
    <w:p w14:paraId="4805C6EE"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lastRenderedPageBreak/>
        <w:t>Climate Pay Ltd. is built on the foundation of accelerating the transition to a low-carbon economy and supporting innovative solutions to combat climate change. Its core values would include onboarding of environmental leaders and leveraging clean technologies.</w:t>
      </w:r>
    </w:p>
    <w:p w14:paraId="20AD7659"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39A1FEA9"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 xml:space="preserve">While Climate Pay Ltd. cannot provide loans, its focus will mainly be on exclusively onboarding companies and projects that support and develop renewable energy technologies (solar, wind, geothermal, etc.) so payments can be made smoothly. </w:t>
      </w:r>
    </w:p>
    <w:p w14:paraId="16B37A6E"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7E6C8A0D"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The main industries would be those that improve energy efficiency, provide sustainable solutions, create carbon technologies, develop climate-resilient infrastructure and Innovate in sustainable agriculture and food systems.</w:t>
      </w:r>
    </w:p>
    <w:p w14:paraId="24F9087D"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00C76F51" w14:textId="77777777" w:rsidR="00C74051" w:rsidRDefault="002A4100" w:rsidP="00AE33CC">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 xml:space="preserve">        Climate Pay Ltd. would assist climate-focused companies with payment rails globally and those in markets that are  underserved. </w:t>
      </w:r>
    </w:p>
    <w:p w14:paraId="7E0629F9"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4D853476"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Companies that would be promoted are those that have net-zero emissions in all operations, sustainable office spaces and practices, remote work options to reduce commuting emissions and the use of renewable energy for all power needs.</w:t>
      </w:r>
    </w:p>
    <w:p w14:paraId="0A3A73C1"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7F776144"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Risk assessment criteria will be stringent as reputation is very important and to avoid perceptions of greenwashing. The bank will develop specialised risk assessment models that evaluate climate-related risks for potential investments.</w:t>
      </w:r>
    </w:p>
    <w:p w14:paraId="21DB69B6"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79733644"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The board and advisors should also contain climate scientists and research institutions, environmental NGOs, sustainable business networks and government agencies focused on climate action. The bank will establish an innovation centre to promote promising climate tech startups.</w:t>
      </w:r>
    </w:p>
    <w:p w14:paraId="53F5D606"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19207FD2"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0ED45463" w14:textId="77777777" w:rsidR="00C74051" w:rsidRDefault="002A4100" w:rsidP="00AE33CC">
      <w:pPr>
        <w:numPr>
          <w:ilvl w:val="1"/>
          <w:numId w:val="43"/>
        </w:numPr>
        <w:pBdr>
          <w:top w:val="nil"/>
          <w:left w:val="nil"/>
          <w:bottom w:val="nil"/>
          <w:right w:val="nil"/>
          <w:between w:val="nil"/>
        </w:pBdr>
        <w:jc w:val="both"/>
        <w:rPr>
          <w:b/>
          <w:color w:val="000000"/>
          <w:sz w:val="22"/>
          <w:szCs w:val="22"/>
        </w:rPr>
      </w:pPr>
      <w:r>
        <w:rPr>
          <w:rFonts w:ascii="Calibri" w:eastAsia="Calibri" w:hAnsi="Calibri" w:cs="Calibri"/>
          <w:b/>
          <w:color w:val="000000"/>
          <w:sz w:val="22"/>
          <w:szCs w:val="22"/>
        </w:rPr>
        <w:t>Strategic objectives</w:t>
      </w:r>
    </w:p>
    <w:p w14:paraId="02B61D2E"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1F8A1E91" w14:textId="77777777" w:rsidR="00C74051" w:rsidRDefault="002A4100" w:rsidP="00AE33CC">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 xml:space="preserve">To realise our vision, we have identified three primary strategic objectives, each of these objectives is supported by specific strategies designed to address the unique challenges and opportunities within the Climate Pay Ltd. </w:t>
      </w:r>
      <w:r>
        <w:rPr>
          <w:rFonts w:ascii="Calibri" w:eastAsia="Calibri" w:hAnsi="Calibri" w:cs="Calibri"/>
          <w:sz w:val="20"/>
          <w:szCs w:val="20"/>
        </w:rPr>
        <w:t xml:space="preserve">payment market. </w:t>
      </w:r>
    </w:p>
    <w:p w14:paraId="10C364A4"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32F8A864" w14:textId="77777777" w:rsidR="00C74051" w:rsidRDefault="002A4100" w:rsidP="00AE33CC">
      <w:pPr>
        <w:numPr>
          <w:ilvl w:val="0"/>
          <w:numId w:val="47"/>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b/>
          <w:color w:val="000000"/>
          <w:sz w:val="20"/>
          <w:szCs w:val="20"/>
        </w:rPr>
        <w:t>Enhancing climate change compan</w:t>
      </w:r>
      <w:r>
        <w:rPr>
          <w:rFonts w:ascii="Calibri" w:eastAsia="Calibri" w:hAnsi="Calibri" w:cs="Calibri"/>
          <w:b/>
          <w:sz w:val="20"/>
          <w:szCs w:val="20"/>
        </w:rPr>
        <w:t xml:space="preserve">ies’ </w:t>
      </w:r>
      <w:r>
        <w:rPr>
          <w:rFonts w:ascii="Calibri" w:eastAsia="Calibri" w:hAnsi="Calibri" w:cs="Calibri"/>
          <w:b/>
          <w:color w:val="000000"/>
          <w:sz w:val="20"/>
          <w:szCs w:val="20"/>
        </w:rPr>
        <w:t xml:space="preserve">efficiency </w:t>
      </w:r>
    </w:p>
    <w:p w14:paraId="0860E2BE" w14:textId="77777777" w:rsidR="00C74051" w:rsidRDefault="00C74051" w:rsidP="00AE33CC">
      <w:pPr>
        <w:pBdr>
          <w:top w:val="nil"/>
          <w:left w:val="nil"/>
          <w:bottom w:val="nil"/>
          <w:right w:val="nil"/>
          <w:between w:val="nil"/>
        </w:pBdr>
        <w:ind w:left="1080"/>
        <w:jc w:val="both"/>
        <w:rPr>
          <w:rFonts w:ascii="Calibri" w:eastAsia="Calibri" w:hAnsi="Calibri" w:cs="Calibri"/>
          <w:color w:val="000000"/>
          <w:sz w:val="20"/>
          <w:szCs w:val="20"/>
        </w:rPr>
      </w:pPr>
    </w:p>
    <w:p w14:paraId="07E74168" w14:textId="77777777" w:rsidR="00C74051" w:rsidRDefault="002A4100" w:rsidP="00AE33CC">
      <w:pPr>
        <w:numPr>
          <w:ilvl w:val="1"/>
          <w:numId w:val="47"/>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Our first strategic objective focuses on streamlining payment rails for SMEs </w:t>
      </w:r>
      <w:r>
        <w:rPr>
          <w:rFonts w:ascii="Calibri" w:eastAsia="Calibri" w:hAnsi="Calibri" w:cs="Calibri"/>
          <w:sz w:val="20"/>
          <w:szCs w:val="20"/>
        </w:rPr>
        <w:t>in this space.</w:t>
      </w:r>
    </w:p>
    <w:p w14:paraId="4DC4F6F7" w14:textId="77777777" w:rsidR="00C74051" w:rsidRDefault="00C74051" w:rsidP="00AE33CC">
      <w:pPr>
        <w:pBdr>
          <w:top w:val="nil"/>
          <w:left w:val="nil"/>
          <w:bottom w:val="nil"/>
          <w:right w:val="nil"/>
          <w:between w:val="nil"/>
        </w:pBdr>
        <w:ind w:left="1800"/>
        <w:jc w:val="both"/>
        <w:rPr>
          <w:rFonts w:ascii="Calibri" w:eastAsia="Calibri" w:hAnsi="Calibri" w:cs="Calibri"/>
          <w:color w:val="000000"/>
          <w:sz w:val="20"/>
          <w:szCs w:val="20"/>
        </w:rPr>
      </w:pPr>
    </w:p>
    <w:p w14:paraId="184346D0" w14:textId="1D91CD05" w:rsidR="00C74051" w:rsidRDefault="002A4100" w:rsidP="00AE33CC">
      <w:pPr>
        <w:numPr>
          <w:ilvl w:val="1"/>
          <w:numId w:val="47"/>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To achieve this, we will </w:t>
      </w:r>
      <w:r>
        <w:rPr>
          <w:rFonts w:ascii="Calibri" w:eastAsia="Calibri" w:hAnsi="Calibri" w:cs="Calibri"/>
          <w:sz w:val="20"/>
          <w:szCs w:val="20"/>
        </w:rPr>
        <w:t>connect to as many core banks as possible in as many geographical locations.</w:t>
      </w:r>
    </w:p>
    <w:p w14:paraId="68004E4F" w14:textId="77777777" w:rsidR="00C74051" w:rsidRDefault="00C74051" w:rsidP="00AE33CC">
      <w:pPr>
        <w:pBdr>
          <w:top w:val="nil"/>
          <w:left w:val="nil"/>
          <w:bottom w:val="nil"/>
          <w:right w:val="nil"/>
          <w:between w:val="nil"/>
        </w:pBdr>
        <w:ind w:left="720"/>
        <w:jc w:val="both"/>
        <w:rPr>
          <w:rFonts w:ascii="Calibri" w:eastAsia="Calibri" w:hAnsi="Calibri" w:cs="Calibri"/>
          <w:color w:val="000000"/>
          <w:sz w:val="20"/>
          <w:szCs w:val="20"/>
        </w:rPr>
      </w:pPr>
    </w:p>
    <w:p w14:paraId="6EC9281B" w14:textId="77777777" w:rsidR="00C74051" w:rsidRDefault="002A4100" w:rsidP="00AE33CC">
      <w:pPr>
        <w:numPr>
          <w:ilvl w:val="0"/>
          <w:numId w:val="47"/>
        </w:num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Bridging the</w:t>
      </w:r>
      <w:r>
        <w:rPr>
          <w:rFonts w:ascii="Calibri" w:eastAsia="Calibri" w:hAnsi="Calibri" w:cs="Calibri"/>
          <w:b/>
          <w:sz w:val="20"/>
          <w:szCs w:val="20"/>
        </w:rPr>
        <w:t xml:space="preserve"> risk appetite</w:t>
      </w:r>
      <w:r>
        <w:rPr>
          <w:rFonts w:ascii="Calibri" w:eastAsia="Calibri" w:hAnsi="Calibri" w:cs="Calibri"/>
          <w:b/>
          <w:color w:val="000000"/>
          <w:sz w:val="20"/>
          <w:szCs w:val="20"/>
        </w:rPr>
        <w:t xml:space="preserve"> gap</w:t>
      </w:r>
      <w:r>
        <w:rPr>
          <w:rFonts w:ascii="Calibri" w:eastAsia="Calibri" w:hAnsi="Calibri" w:cs="Calibri"/>
          <w:b/>
          <w:color w:val="000000"/>
          <w:sz w:val="20"/>
          <w:szCs w:val="20"/>
        </w:rPr>
        <w:br/>
      </w:r>
    </w:p>
    <w:p w14:paraId="361473DE" w14:textId="77777777" w:rsidR="00C74051" w:rsidRDefault="002A4100" w:rsidP="00AE33CC">
      <w:pPr>
        <w:numPr>
          <w:ilvl w:val="1"/>
          <w:numId w:val="47"/>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The second strategic objective addresses the critical issue of risk </w:t>
      </w:r>
      <w:r>
        <w:rPr>
          <w:rFonts w:ascii="Calibri" w:eastAsia="Calibri" w:hAnsi="Calibri" w:cs="Calibri"/>
          <w:sz w:val="20"/>
          <w:szCs w:val="20"/>
        </w:rPr>
        <w:t>appetite</w:t>
      </w:r>
      <w:r>
        <w:rPr>
          <w:rFonts w:ascii="Calibri" w:eastAsia="Calibri" w:hAnsi="Calibri" w:cs="Calibri"/>
          <w:color w:val="000000"/>
          <w:sz w:val="20"/>
          <w:szCs w:val="20"/>
        </w:rPr>
        <w:t xml:space="preserve"> by traditional </w:t>
      </w:r>
      <w:r>
        <w:rPr>
          <w:rFonts w:ascii="Calibri" w:eastAsia="Calibri" w:hAnsi="Calibri" w:cs="Calibri"/>
          <w:sz w:val="20"/>
          <w:szCs w:val="20"/>
        </w:rPr>
        <w:t>banks, the</w:t>
      </w:r>
      <w:r>
        <w:rPr>
          <w:rFonts w:ascii="Calibri" w:eastAsia="Calibri" w:hAnsi="Calibri" w:cs="Calibri"/>
          <w:color w:val="000000"/>
          <w:sz w:val="20"/>
          <w:szCs w:val="20"/>
        </w:rPr>
        <w:t xml:space="preserve"> sometimes over cumbersome restrictions by traditional banks</w:t>
      </w:r>
      <w:r>
        <w:rPr>
          <w:rFonts w:ascii="Calibri" w:eastAsia="Calibri" w:hAnsi="Calibri" w:cs="Calibri"/>
          <w:sz w:val="20"/>
          <w:szCs w:val="20"/>
        </w:rPr>
        <w:t xml:space="preserve"> </w:t>
      </w:r>
      <w:r>
        <w:rPr>
          <w:rFonts w:ascii="Calibri" w:eastAsia="Calibri" w:hAnsi="Calibri" w:cs="Calibri"/>
          <w:color w:val="000000"/>
          <w:sz w:val="20"/>
          <w:szCs w:val="20"/>
        </w:rPr>
        <w:t xml:space="preserve">particularly in growing </w:t>
      </w:r>
      <w:r>
        <w:rPr>
          <w:rFonts w:ascii="Calibri" w:eastAsia="Calibri" w:hAnsi="Calibri" w:cs="Calibri"/>
          <w:sz w:val="20"/>
          <w:szCs w:val="20"/>
        </w:rPr>
        <w:t xml:space="preserve">economies has been extremely dismal. </w:t>
      </w:r>
      <w:r>
        <w:rPr>
          <w:rFonts w:ascii="Calibri" w:eastAsia="Calibri" w:hAnsi="Calibri" w:cs="Calibri"/>
          <w:color w:val="000000"/>
          <w:sz w:val="20"/>
          <w:szCs w:val="20"/>
        </w:rPr>
        <w:t xml:space="preserve">To bridge this gap we will </w:t>
      </w:r>
      <w:r>
        <w:rPr>
          <w:rFonts w:ascii="Calibri" w:eastAsia="Calibri" w:hAnsi="Calibri" w:cs="Calibri"/>
          <w:sz w:val="20"/>
          <w:szCs w:val="20"/>
        </w:rPr>
        <w:t>hold seminars and webinars to educate and stimulate awareness</w:t>
      </w:r>
      <w:r>
        <w:rPr>
          <w:rFonts w:ascii="Calibri" w:eastAsia="Calibri" w:hAnsi="Calibri" w:cs="Calibri"/>
          <w:color w:val="000000"/>
          <w:sz w:val="20"/>
          <w:szCs w:val="20"/>
        </w:rPr>
        <w:t xml:space="preserve">. </w:t>
      </w:r>
    </w:p>
    <w:p w14:paraId="49ADE064" w14:textId="77777777" w:rsidR="00C74051" w:rsidRDefault="00C74051" w:rsidP="00AE33CC">
      <w:pPr>
        <w:jc w:val="both"/>
        <w:rPr>
          <w:rFonts w:ascii="Calibri" w:eastAsia="Calibri" w:hAnsi="Calibri" w:cs="Calibri"/>
          <w:sz w:val="20"/>
          <w:szCs w:val="20"/>
        </w:rPr>
      </w:pPr>
    </w:p>
    <w:p w14:paraId="2E8646E1" w14:textId="77777777" w:rsidR="00C74051" w:rsidRDefault="002A4100" w:rsidP="00AE33CC">
      <w:pPr>
        <w:numPr>
          <w:ilvl w:val="0"/>
          <w:numId w:val="47"/>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b/>
          <w:color w:val="000000"/>
          <w:sz w:val="20"/>
          <w:szCs w:val="20"/>
        </w:rPr>
        <w:t xml:space="preserve"> Strengthening industry partnerships</w:t>
      </w:r>
    </w:p>
    <w:p w14:paraId="7059E473" w14:textId="77777777" w:rsidR="00C74051" w:rsidRDefault="00C74051" w:rsidP="00AE33CC">
      <w:pPr>
        <w:pBdr>
          <w:top w:val="nil"/>
          <w:left w:val="nil"/>
          <w:bottom w:val="nil"/>
          <w:right w:val="nil"/>
          <w:between w:val="nil"/>
        </w:pBdr>
        <w:ind w:left="1080"/>
        <w:jc w:val="both"/>
        <w:rPr>
          <w:rFonts w:ascii="Calibri" w:eastAsia="Calibri" w:hAnsi="Calibri" w:cs="Calibri"/>
          <w:color w:val="000000"/>
          <w:sz w:val="20"/>
          <w:szCs w:val="20"/>
        </w:rPr>
      </w:pPr>
    </w:p>
    <w:p w14:paraId="439E1141" w14:textId="77777777" w:rsidR="00C74051" w:rsidRDefault="002A4100" w:rsidP="00AE33CC">
      <w:pPr>
        <w:numPr>
          <w:ilvl w:val="1"/>
          <w:numId w:val="47"/>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Our third strategic objective focuses on gaining insights and establishing strong working relationships with key industries, particularly the oil and energy sector to get them to understand </w:t>
      </w:r>
      <w:r>
        <w:rPr>
          <w:rFonts w:ascii="Calibri" w:eastAsia="Calibri" w:hAnsi="Calibri" w:cs="Calibri"/>
          <w:sz w:val="20"/>
          <w:szCs w:val="20"/>
        </w:rPr>
        <w:t>the market needs.</w:t>
      </w:r>
    </w:p>
    <w:p w14:paraId="2208BFA9" w14:textId="77777777" w:rsidR="00C74051" w:rsidRDefault="00C74051" w:rsidP="00AE33CC">
      <w:pPr>
        <w:pBdr>
          <w:top w:val="nil"/>
          <w:left w:val="nil"/>
          <w:bottom w:val="nil"/>
          <w:right w:val="nil"/>
          <w:between w:val="nil"/>
        </w:pBdr>
        <w:ind w:left="1800"/>
        <w:jc w:val="both"/>
        <w:rPr>
          <w:rFonts w:ascii="Calibri" w:eastAsia="Calibri" w:hAnsi="Calibri" w:cs="Calibri"/>
          <w:color w:val="000000"/>
          <w:sz w:val="20"/>
          <w:szCs w:val="20"/>
        </w:rPr>
      </w:pPr>
    </w:p>
    <w:p w14:paraId="44AD7017" w14:textId="77777777" w:rsidR="00C74051" w:rsidRDefault="002A4100" w:rsidP="00AE33CC">
      <w:pPr>
        <w:numPr>
          <w:ilvl w:val="1"/>
          <w:numId w:val="47"/>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To achieve this objective, we will engage directly with oil and energy companies to understand their unique challenges</w:t>
      </w:r>
      <w:r>
        <w:rPr>
          <w:rFonts w:ascii="Calibri" w:eastAsia="Calibri" w:hAnsi="Calibri" w:cs="Calibri"/>
          <w:sz w:val="20"/>
          <w:szCs w:val="20"/>
        </w:rPr>
        <w:t>.</w:t>
      </w:r>
    </w:p>
    <w:p w14:paraId="4CB1F6F3" w14:textId="77777777" w:rsidR="00C74051" w:rsidRDefault="00C74051" w:rsidP="00AE33CC">
      <w:pPr>
        <w:jc w:val="both"/>
        <w:rPr>
          <w:rFonts w:ascii="Calibri" w:eastAsia="Calibri" w:hAnsi="Calibri" w:cs="Calibri"/>
          <w:sz w:val="20"/>
          <w:szCs w:val="20"/>
        </w:rPr>
      </w:pPr>
    </w:p>
    <w:p w14:paraId="625BA4E3" w14:textId="77777777" w:rsidR="00C74051" w:rsidRDefault="002A4100" w:rsidP="00AE33CC">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In addition to these three primary objectives, our broader goal is to contribute to the economic development of the growing regions by facilitating the creation of payments rails and a firm that </w:t>
      </w:r>
      <w:r>
        <w:rPr>
          <w:rFonts w:ascii="Calibri" w:eastAsia="Calibri" w:hAnsi="Calibri" w:cs="Calibri"/>
          <w:sz w:val="20"/>
          <w:szCs w:val="20"/>
        </w:rPr>
        <w:t>“cares”.</w:t>
      </w:r>
    </w:p>
    <w:p w14:paraId="70D185C8"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31064A62" w14:textId="77777777" w:rsidR="00C74051" w:rsidRDefault="002A4100" w:rsidP="00AE33CC">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 xml:space="preserve">To ensure the financial sustainability of our operations, we will ensure that </w:t>
      </w:r>
      <w:proofErr w:type="spellStart"/>
      <w:r>
        <w:rPr>
          <w:rFonts w:ascii="Calibri" w:eastAsia="Calibri" w:hAnsi="Calibri" w:cs="Calibri"/>
          <w:color w:val="000000"/>
          <w:sz w:val="20"/>
          <w:szCs w:val="20"/>
        </w:rPr>
        <w:t>start up</w:t>
      </w:r>
      <w:proofErr w:type="spellEnd"/>
      <w:r>
        <w:rPr>
          <w:rFonts w:ascii="Calibri" w:eastAsia="Calibri" w:hAnsi="Calibri" w:cs="Calibri"/>
          <w:color w:val="000000"/>
          <w:sz w:val="20"/>
          <w:szCs w:val="20"/>
        </w:rPr>
        <w:t xml:space="preserve"> costs remain as low as </w:t>
      </w:r>
      <w:r>
        <w:rPr>
          <w:rFonts w:ascii="Calibri" w:eastAsia="Calibri" w:hAnsi="Calibri" w:cs="Calibri"/>
          <w:sz w:val="20"/>
          <w:szCs w:val="20"/>
        </w:rPr>
        <w:t>possible. University students who believe in our goals will be welcomed for internships and be given an opportunity to innovate.</w:t>
      </w:r>
      <w:r>
        <w:rPr>
          <w:rFonts w:ascii="Calibri" w:eastAsia="Calibri" w:hAnsi="Calibri" w:cs="Calibri"/>
          <w:color w:val="000000"/>
          <w:sz w:val="20"/>
          <w:szCs w:val="20"/>
        </w:rPr>
        <w:t xml:space="preserve"> </w:t>
      </w:r>
    </w:p>
    <w:p w14:paraId="59606DD6"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63629B95"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58F79219" w14:textId="77777777" w:rsidR="00C74051" w:rsidRPr="00512D18" w:rsidRDefault="002A4100" w:rsidP="00AE33CC">
      <w:pPr>
        <w:pStyle w:val="Heading1"/>
        <w:ind w:left="0" w:firstLine="0"/>
        <w:jc w:val="both"/>
      </w:pPr>
      <w:bookmarkStart w:id="2" w:name="_Toc190895028"/>
      <w:r>
        <w:t>2.</w:t>
      </w:r>
      <w:r>
        <w:tab/>
      </w:r>
      <w:r w:rsidRPr="00512D18">
        <w:t>Industry overview and analysis</w:t>
      </w:r>
      <w:bookmarkEnd w:id="2"/>
    </w:p>
    <w:p w14:paraId="2CACA34C" w14:textId="77777777" w:rsidR="00C74051" w:rsidRDefault="00C74051" w:rsidP="00AE33CC">
      <w:pPr>
        <w:jc w:val="both"/>
      </w:pPr>
    </w:p>
    <w:p w14:paraId="760168C2" w14:textId="77777777" w:rsidR="00C74051" w:rsidRDefault="002A4100" w:rsidP="00AE33CC">
      <w:pPr>
        <w:spacing w:line="360" w:lineRule="auto"/>
        <w:jc w:val="both"/>
        <w:rPr>
          <w:rFonts w:ascii="Calibri" w:eastAsia="Calibri" w:hAnsi="Calibri" w:cs="Calibri"/>
          <w:sz w:val="20"/>
          <w:szCs w:val="20"/>
        </w:rPr>
      </w:pPr>
      <w:r>
        <w:rPr>
          <w:rFonts w:ascii="Calibri" w:eastAsia="Calibri" w:hAnsi="Calibri" w:cs="Calibri"/>
          <w:sz w:val="20"/>
          <w:szCs w:val="20"/>
        </w:rPr>
        <w:t xml:space="preserve">The climate change SME industry in the UK and the EU is evolving rapidly as businesses adapt to sustainability demands and regulations. </w:t>
      </w:r>
    </w:p>
    <w:p w14:paraId="2F1CC5A0" w14:textId="77777777" w:rsidR="00C74051" w:rsidRDefault="002A4100" w:rsidP="00AE33CC">
      <w:pPr>
        <w:spacing w:line="360" w:lineRule="auto"/>
        <w:jc w:val="both"/>
        <w:rPr>
          <w:rFonts w:ascii="Calibri" w:eastAsia="Calibri" w:hAnsi="Calibri" w:cs="Calibri"/>
          <w:sz w:val="20"/>
          <w:szCs w:val="20"/>
        </w:rPr>
      </w:pPr>
      <w:r>
        <w:rPr>
          <w:rFonts w:ascii="Calibri" w:eastAsia="Calibri" w:hAnsi="Calibri" w:cs="Calibri"/>
          <w:color w:val="000000"/>
          <w:sz w:val="20"/>
          <w:szCs w:val="20"/>
        </w:rPr>
        <w:t xml:space="preserve">SME Engagement in Climate Action, </w:t>
      </w:r>
      <w:r>
        <w:rPr>
          <w:rFonts w:ascii="Calibri" w:eastAsia="Calibri" w:hAnsi="Calibri" w:cs="Calibri"/>
          <w:sz w:val="20"/>
          <w:szCs w:val="20"/>
        </w:rPr>
        <w:t>EU SMEs are increasingly taking steps towards environmental sustainability. Many new startups have concrete plans to reduce their carbon footprint and may offer green products in their product range</w:t>
      </w:r>
    </w:p>
    <w:p w14:paraId="7DD65B5F" w14:textId="77777777" w:rsidR="00C74051" w:rsidRDefault="002A4100" w:rsidP="00AE33CC">
      <w:pPr>
        <w:pBdr>
          <w:top w:val="none" w:sz="0" w:space="0" w:color="E5E7EB"/>
          <w:left w:val="none" w:sz="0" w:space="0" w:color="E5E7EB"/>
          <w:bottom w:val="none" w:sz="0" w:space="0" w:color="E5E7EB"/>
          <w:right w:val="none" w:sz="0" w:space="0" w:color="E5E7EB"/>
          <w:between w:val="none" w:sz="0" w:space="0" w:color="E5E7EB"/>
        </w:pBdr>
        <w:spacing w:before="360" w:after="80" w:line="360" w:lineRule="auto"/>
        <w:ind w:firstLine="360"/>
        <w:jc w:val="both"/>
        <w:rPr>
          <w:rFonts w:ascii="Calibri" w:eastAsia="Calibri" w:hAnsi="Calibri" w:cs="Calibri"/>
          <w:b/>
          <w:sz w:val="20"/>
          <w:szCs w:val="20"/>
        </w:rPr>
      </w:pPr>
      <w:r>
        <w:rPr>
          <w:rFonts w:ascii="Calibri" w:eastAsia="Calibri" w:hAnsi="Calibri" w:cs="Calibri"/>
          <w:b/>
          <w:sz w:val="20"/>
          <w:szCs w:val="20"/>
        </w:rPr>
        <w:t>Regional Variations:</w:t>
      </w:r>
      <w:r>
        <w:rPr>
          <w:rFonts w:ascii="Calibri" w:eastAsia="Calibri" w:hAnsi="Calibri" w:cs="Calibri"/>
          <w:b/>
          <w:sz w:val="20"/>
          <w:szCs w:val="20"/>
        </w:rPr>
        <w:tab/>
      </w:r>
    </w:p>
    <w:p w14:paraId="237C39F5" w14:textId="77777777" w:rsidR="00C74051" w:rsidRDefault="002A4100" w:rsidP="00AE33CC">
      <w:pPr>
        <w:spacing w:line="360" w:lineRule="auto"/>
        <w:ind w:left="360"/>
        <w:jc w:val="both"/>
        <w:rPr>
          <w:rFonts w:ascii="Calibri" w:eastAsia="Calibri" w:hAnsi="Calibri" w:cs="Calibri"/>
          <w:sz w:val="20"/>
          <w:szCs w:val="20"/>
        </w:rPr>
      </w:pPr>
      <w:r>
        <w:rPr>
          <w:rFonts w:ascii="Calibri" w:eastAsia="Calibri" w:hAnsi="Calibri" w:cs="Calibri"/>
          <w:sz w:val="20"/>
          <w:szCs w:val="20"/>
        </w:rPr>
        <w:t>There are notable differences in climate action across EU regions:</w:t>
      </w:r>
    </w:p>
    <w:p w14:paraId="6FC83BF3" w14:textId="77777777" w:rsidR="00C74051" w:rsidRDefault="002A4100" w:rsidP="00AE33CC">
      <w:pPr>
        <w:numPr>
          <w:ilvl w:val="0"/>
          <w:numId w:val="31"/>
        </w:numPr>
        <w:pBdr>
          <w:top w:val="none" w:sz="0" w:space="0" w:color="E5E7EB"/>
          <w:left w:val="none" w:sz="0" w:space="0" w:color="E5E7EB"/>
          <w:bottom w:val="none" w:sz="0" w:space="0" w:color="E5E7EB"/>
          <w:right w:val="none" w:sz="0" w:space="0" w:color="E5E7EB"/>
          <w:between w:val="none" w:sz="0" w:space="0" w:color="E5E7EB"/>
        </w:pBdr>
        <w:spacing w:before="120"/>
        <w:jc w:val="both"/>
        <w:rPr>
          <w:sz w:val="20"/>
          <w:szCs w:val="20"/>
        </w:rPr>
      </w:pPr>
      <w:r>
        <w:rPr>
          <w:rFonts w:ascii="Calibri" w:eastAsia="Calibri" w:hAnsi="Calibri" w:cs="Calibri"/>
          <w:sz w:val="20"/>
          <w:szCs w:val="20"/>
        </w:rPr>
        <w:t>Northern and Western European firms are the most active investors in climate measures</w:t>
      </w:r>
    </w:p>
    <w:p w14:paraId="6FB0D236" w14:textId="77777777" w:rsidR="00C74051" w:rsidRDefault="002A4100" w:rsidP="00AE33CC">
      <w:pPr>
        <w:numPr>
          <w:ilvl w:val="0"/>
          <w:numId w:val="31"/>
        </w:numPr>
        <w:pBdr>
          <w:top w:val="none" w:sz="0" w:space="0" w:color="E5E7EB"/>
          <w:left w:val="none" w:sz="0" w:space="0" w:color="E5E7EB"/>
          <w:bottom w:val="none" w:sz="0" w:space="0" w:color="E5E7EB"/>
          <w:right w:val="none" w:sz="0" w:space="0" w:color="E5E7EB"/>
          <w:between w:val="none" w:sz="0" w:space="0" w:color="E5E7EB"/>
        </w:pBdr>
        <w:spacing w:after="120"/>
        <w:jc w:val="both"/>
        <w:rPr>
          <w:sz w:val="20"/>
          <w:szCs w:val="20"/>
        </w:rPr>
      </w:pPr>
      <w:r>
        <w:rPr>
          <w:rFonts w:ascii="Calibri" w:eastAsia="Calibri" w:hAnsi="Calibri" w:cs="Calibri"/>
          <w:sz w:val="20"/>
          <w:szCs w:val="20"/>
        </w:rPr>
        <w:t>Southern Europe follows, with Central and Eastern Europe lagging behind.</w:t>
      </w:r>
    </w:p>
    <w:p w14:paraId="6D7D420C" w14:textId="77777777" w:rsidR="00C74051" w:rsidRDefault="002A4100" w:rsidP="00AE33CC">
      <w:pPr>
        <w:pBdr>
          <w:top w:val="none" w:sz="0" w:space="0" w:color="E5E7EB"/>
          <w:left w:val="none" w:sz="0" w:space="0" w:color="E5E7EB"/>
          <w:bottom w:val="none" w:sz="0" w:space="0" w:color="E5E7EB"/>
          <w:right w:val="none" w:sz="0" w:space="0" w:color="E5E7EB"/>
          <w:between w:val="none" w:sz="0" w:space="0" w:color="E5E7EB"/>
        </w:pBdr>
        <w:spacing w:before="360" w:after="80" w:line="360" w:lineRule="auto"/>
        <w:ind w:firstLine="360"/>
        <w:jc w:val="both"/>
        <w:rPr>
          <w:rFonts w:ascii="Calibri" w:eastAsia="Calibri" w:hAnsi="Calibri" w:cs="Calibri"/>
          <w:b/>
          <w:sz w:val="20"/>
          <w:szCs w:val="20"/>
        </w:rPr>
      </w:pPr>
      <w:r>
        <w:rPr>
          <w:rFonts w:ascii="Calibri" w:eastAsia="Calibri" w:hAnsi="Calibri" w:cs="Calibri"/>
          <w:b/>
          <w:sz w:val="20"/>
          <w:szCs w:val="20"/>
        </w:rPr>
        <w:t>Key Sectors and Actions:</w:t>
      </w:r>
    </w:p>
    <w:p w14:paraId="795BBDDE" w14:textId="77777777" w:rsidR="00C74051" w:rsidRDefault="002A4100" w:rsidP="00AE33CC">
      <w:pPr>
        <w:spacing w:line="360" w:lineRule="auto"/>
        <w:ind w:left="360"/>
        <w:jc w:val="both"/>
        <w:rPr>
          <w:rFonts w:ascii="Calibri" w:eastAsia="Calibri" w:hAnsi="Calibri" w:cs="Calibri"/>
          <w:sz w:val="20"/>
          <w:szCs w:val="20"/>
        </w:rPr>
      </w:pPr>
      <w:r>
        <w:rPr>
          <w:rFonts w:ascii="Calibri" w:eastAsia="Calibri" w:hAnsi="Calibri" w:cs="Calibri"/>
          <w:sz w:val="20"/>
          <w:szCs w:val="20"/>
        </w:rPr>
        <w:t>SMEs are focusing on several areas to address climate change:</w:t>
      </w:r>
    </w:p>
    <w:p w14:paraId="4F8FE30F" w14:textId="77777777" w:rsidR="00C74051" w:rsidRDefault="002A4100" w:rsidP="00AE33CC">
      <w:pPr>
        <w:numPr>
          <w:ilvl w:val="0"/>
          <w:numId w:val="12"/>
        </w:numPr>
        <w:pBdr>
          <w:top w:val="none" w:sz="0" w:space="0" w:color="E5E7EB"/>
          <w:left w:val="none" w:sz="0" w:space="0" w:color="E5E7EB"/>
          <w:bottom w:val="none" w:sz="0" w:space="0" w:color="E5E7EB"/>
          <w:right w:val="none" w:sz="0" w:space="0" w:color="E5E7EB"/>
          <w:between w:val="none" w:sz="0" w:space="0" w:color="E5E7EB"/>
        </w:pBdr>
        <w:spacing w:before="120"/>
        <w:jc w:val="both"/>
        <w:rPr>
          <w:sz w:val="20"/>
          <w:szCs w:val="20"/>
        </w:rPr>
      </w:pPr>
      <w:r>
        <w:rPr>
          <w:rFonts w:ascii="Calibri" w:eastAsia="Calibri" w:hAnsi="Calibri" w:cs="Calibri"/>
          <w:sz w:val="20"/>
          <w:szCs w:val="20"/>
        </w:rPr>
        <w:t>Renewable energy adoption</w:t>
      </w:r>
    </w:p>
    <w:p w14:paraId="5E06A890" w14:textId="77777777" w:rsidR="00C74051" w:rsidRDefault="002A4100" w:rsidP="00AE33CC">
      <w:pPr>
        <w:numPr>
          <w:ilvl w:val="0"/>
          <w:numId w:val="12"/>
        </w:numPr>
        <w:pBdr>
          <w:top w:val="none" w:sz="0" w:space="0" w:color="E5E7EB"/>
          <w:left w:val="none" w:sz="0" w:space="0" w:color="E5E7EB"/>
          <w:bottom w:val="none" w:sz="0" w:space="0" w:color="E5E7EB"/>
          <w:right w:val="none" w:sz="0" w:space="0" w:color="E5E7EB"/>
          <w:between w:val="none" w:sz="0" w:space="0" w:color="E5E7EB"/>
        </w:pBdr>
        <w:jc w:val="both"/>
        <w:rPr>
          <w:sz w:val="20"/>
          <w:szCs w:val="20"/>
        </w:rPr>
      </w:pPr>
      <w:r>
        <w:rPr>
          <w:rFonts w:ascii="Calibri" w:eastAsia="Calibri" w:hAnsi="Calibri" w:cs="Calibri"/>
          <w:sz w:val="20"/>
          <w:szCs w:val="20"/>
        </w:rPr>
        <w:t>Sustainable transport solutions</w:t>
      </w:r>
    </w:p>
    <w:p w14:paraId="407D8EA7" w14:textId="77777777" w:rsidR="00C74051" w:rsidRDefault="002A4100" w:rsidP="00AE33CC">
      <w:pPr>
        <w:numPr>
          <w:ilvl w:val="0"/>
          <w:numId w:val="12"/>
        </w:numPr>
        <w:pBdr>
          <w:top w:val="none" w:sz="0" w:space="0" w:color="E5E7EB"/>
          <w:left w:val="none" w:sz="0" w:space="0" w:color="E5E7EB"/>
          <w:bottom w:val="none" w:sz="0" w:space="0" w:color="E5E7EB"/>
          <w:right w:val="none" w:sz="0" w:space="0" w:color="E5E7EB"/>
          <w:between w:val="none" w:sz="0" w:space="0" w:color="E5E7EB"/>
        </w:pBdr>
        <w:spacing w:after="120"/>
        <w:jc w:val="both"/>
        <w:rPr>
          <w:sz w:val="20"/>
          <w:szCs w:val="20"/>
        </w:rPr>
      </w:pPr>
      <w:r>
        <w:rPr>
          <w:rFonts w:ascii="Calibri" w:eastAsia="Calibri" w:hAnsi="Calibri" w:cs="Calibri"/>
          <w:sz w:val="20"/>
          <w:szCs w:val="20"/>
        </w:rPr>
        <w:t>Waste reduction and circular economy practices</w:t>
      </w:r>
    </w:p>
    <w:p w14:paraId="2BD67D8D" w14:textId="77777777" w:rsidR="00C74051" w:rsidRDefault="002A4100" w:rsidP="00AE33CC">
      <w:pPr>
        <w:pBdr>
          <w:top w:val="none" w:sz="0" w:space="0" w:color="E5E7EB"/>
          <w:left w:val="none" w:sz="0" w:space="0" w:color="E5E7EB"/>
          <w:bottom w:val="none" w:sz="0" w:space="0" w:color="E5E7EB"/>
          <w:right w:val="none" w:sz="0" w:space="0" w:color="E5E7EB"/>
          <w:between w:val="none" w:sz="0" w:space="0" w:color="E5E7EB"/>
        </w:pBdr>
        <w:spacing w:before="360" w:after="80" w:line="360" w:lineRule="auto"/>
        <w:ind w:firstLine="360"/>
        <w:jc w:val="both"/>
        <w:rPr>
          <w:rFonts w:ascii="Calibri" w:eastAsia="Calibri" w:hAnsi="Calibri" w:cs="Calibri"/>
          <w:b/>
          <w:sz w:val="20"/>
          <w:szCs w:val="20"/>
        </w:rPr>
      </w:pPr>
      <w:r>
        <w:rPr>
          <w:rFonts w:ascii="Calibri" w:eastAsia="Calibri" w:hAnsi="Calibri" w:cs="Calibri"/>
          <w:b/>
          <w:sz w:val="20"/>
          <w:szCs w:val="20"/>
        </w:rPr>
        <w:t>Challenges and Support Needs:</w:t>
      </w:r>
    </w:p>
    <w:p w14:paraId="5E9B5EBD" w14:textId="77777777" w:rsidR="00C74051" w:rsidRDefault="002A4100" w:rsidP="00AE33CC">
      <w:pPr>
        <w:spacing w:line="360" w:lineRule="auto"/>
        <w:ind w:left="360"/>
        <w:jc w:val="both"/>
        <w:rPr>
          <w:rFonts w:ascii="Calibri" w:eastAsia="Calibri" w:hAnsi="Calibri" w:cs="Calibri"/>
          <w:sz w:val="20"/>
          <w:szCs w:val="20"/>
        </w:rPr>
      </w:pPr>
      <w:r>
        <w:rPr>
          <w:rFonts w:ascii="Calibri" w:eastAsia="Calibri" w:hAnsi="Calibri" w:cs="Calibri"/>
          <w:sz w:val="20"/>
          <w:szCs w:val="20"/>
        </w:rPr>
        <w:t>New SMEs face several obstacles in their climate transition:</w:t>
      </w:r>
    </w:p>
    <w:p w14:paraId="098E74AC" w14:textId="77777777" w:rsidR="00C74051" w:rsidRDefault="002A4100" w:rsidP="00AE33CC">
      <w:pPr>
        <w:numPr>
          <w:ilvl w:val="0"/>
          <w:numId w:val="17"/>
        </w:numPr>
        <w:pBdr>
          <w:top w:val="none" w:sz="0" w:space="0" w:color="E5E7EB"/>
          <w:left w:val="none" w:sz="0" w:space="0" w:color="E5E7EB"/>
          <w:bottom w:val="none" w:sz="0" w:space="0" w:color="E5E7EB"/>
          <w:right w:val="none" w:sz="0" w:space="0" w:color="E5E7EB"/>
          <w:between w:val="none" w:sz="0" w:space="0" w:color="E5E7EB"/>
        </w:pBdr>
        <w:spacing w:before="120"/>
        <w:jc w:val="both"/>
        <w:rPr>
          <w:sz w:val="20"/>
          <w:szCs w:val="20"/>
        </w:rPr>
      </w:pPr>
      <w:r>
        <w:rPr>
          <w:rFonts w:ascii="Calibri" w:eastAsia="Calibri" w:hAnsi="Calibri" w:cs="Calibri"/>
          <w:sz w:val="20"/>
          <w:szCs w:val="20"/>
        </w:rPr>
        <w:t>Uncertainty about regulation and taxation</w:t>
      </w:r>
    </w:p>
    <w:p w14:paraId="391E8F33" w14:textId="77777777" w:rsidR="00C74051" w:rsidRDefault="002A4100" w:rsidP="00AE33CC">
      <w:pPr>
        <w:numPr>
          <w:ilvl w:val="0"/>
          <w:numId w:val="17"/>
        </w:numPr>
        <w:pBdr>
          <w:top w:val="none" w:sz="0" w:space="0" w:color="E5E7EB"/>
          <w:left w:val="none" w:sz="0" w:space="0" w:color="E5E7EB"/>
          <w:bottom w:val="none" w:sz="0" w:space="0" w:color="E5E7EB"/>
          <w:right w:val="none" w:sz="0" w:space="0" w:color="E5E7EB"/>
          <w:between w:val="none" w:sz="0" w:space="0" w:color="E5E7EB"/>
        </w:pBdr>
        <w:jc w:val="both"/>
        <w:rPr>
          <w:sz w:val="20"/>
          <w:szCs w:val="20"/>
        </w:rPr>
      </w:pPr>
      <w:r>
        <w:rPr>
          <w:rFonts w:ascii="Calibri" w:eastAsia="Calibri" w:hAnsi="Calibri" w:cs="Calibri"/>
          <w:sz w:val="20"/>
          <w:szCs w:val="20"/>
        </w:rPr>
        <w:t>High investment costs</w:t>
      </w:r>
    </w:p>
    <w:p w14:paraId="64687184" w14:textId="77777777" w:rsidR="00C74051" w:rsidRDefault="002A4100" w:rsidP="00AE33CC">
      <w:pPr>
        <w:numPr>
          <w:ilvl w:val="0"/>
          <w:numId w:val="17"/>
        </w:numPr>
        <w:pBdr>
          <w:top w:val="none" w:sz="0" w:space="0" w:color="E5E7EB"/>
          <w:left w:val="none" w:sz="0" w:space="0" w:color="E5E7EB"/>
          <w:bottom w:val="none" w:sz="0" w:space="0" w:color="E5E7EB"/>
          <w:right w:val="none" w:sz="0" w:space="0" w:color="E5E7EB"/>
          <w:between w:val="none" w:sz="0" w:space="0" w:color="E5E7EB"/>
        </w:pBdr>
        <w:spacing w:after="120"/>
        <w:jc w:val="both"/>
        <w:rPr>
          <w:sz w:val="20"/>
          <w:szCs w:val="20"/>
        </w:rPr>
      </w:pPr>
      <w:r>
        <w:rPr>
          <w:rFonts w:ascii="Calibri" w:eastAsia="Calibri" w:hAnsi="Calibri" w:cs="Calibri"/>
          <w:sz w:val="20"/>
          <w:szCs w:val="20"/>
        </w:rPr>
        <w:t>Limited access to finance for green initiatives - slowly changing</w:t>
      </w:r>
    </w:p>
    <w:p w14:paraId="15D7B491" w14:textId="77777777" w:rsidR="00C74051" w:rsidRDefault="002A4100" w:rsidP="00AE33CC">
      <w:pPr>
        <w:pBdr>
          <w:top w:val="none" w:sz="0" w:space="0" w:color="E5E7EB"/>
          <w:left w:val="none" w:sz="0" w:space="0" w:color="E5E7EB"/>
          <w:bottom w:val="none" w:sz="0" w:space="0" w:color="E5E7EB"/>
          <w:right w:val="none" w:sz="0" w:space="0" w:color="E5E7EB"/>
          <w:between w:val="none" w:sz="0" w:space="0" w:color="E5E7EB"/>
        </w:pBdr>
        <w:spacing w:before="360" w:after="80" w:line="360" w:lineRule="auto"/>
        <w:ind w:firstLine="360"/>
        <w:jc w:val="both"/>
        <w:rPr>
          <w:rFonts w:ascii="Calibri" w:eastAsia="Calibri" w:hAnsi="Calibri" w:cs="Calibri"/>
          <w:b/>
          <w:sz w:val="20"/>
          <w:szCs w:val="20"/>
        </w:rPr>
      </w:pPr>
      <w:r>
        <w:rPr>
          <w:rFonts w:ascii="Calibri" w:eastAsia="Calibri" w:hAnsi="Calibri" w:cs="Calibri"/>
          <w:b/>
          <w:sz w:val="20"/>
          <w:szCs w:val="20"/>
        </w:rPr>
        <w:t>Market Opportunities:</w:t>
      </w:r>
    </w:p>
    <w:p w14:paraId="0F36C977" w14:textId="3C97EE27" w:rsidR="00C74051" w:rsidRDefault="002A4100" w:rsidP="00AE33CC">
      <w:pPr>
        <w:spacing w:line="360" w:lineRule="auto"/>
        <w:ind w:left="360"/>
        <w:jc w:val="both"/>
        <w:rPr>
          <w:rFonts w:ascii="Calibri" w:eastAsia="Calibri" w:hAnsi="Calibri" w:cs="Calibri"/>
          <w:sz w:val="20"/>
          <w:szCs w:val="20"/>
        </w:rPr>
      </w:pPr>
      <w:r>
        <w:rPr>
          <w:rFonts w:ascii="Calibri" w:eastAsia="Calibri" w:hAnsi="Calibri" w:cs="Calibri"/>
          <w:sz w:val="20"/>
          <w:szCs w:val="20"/>
        </w:rPr>
        <w:t>The shift towards sustainability is creating new opportunities for SMEs and thus new opportunities for Climate Pay Ltd.</w:t>
      </w:r>
    </w:p>
    <w:p w14:paraId="43DB82D7" w14:textId="77777777" w:rsidR="00C74051" w:rsidRDefault="002A4100" w:rsidP="00AE33CC">
      <w:pPr>
        <w:numPr>
          <w:ilvl w:val="0"/>
          <w:numId w:val="35"/>
        </w:numPr>
        <w:pBdr>
          <w:top w:val="none" w:sz="0" w:space="0" w:color="E5E7EB"/>
          <w:left w:val="none" w:sz="0" w:space="0" w:color="E5E7EB"/>
          <w:bottom w:val="none" w:sz="0" w:space="0" w:color="E5E7EB"/>
          <w:right w:val="none" w:sz="0" w:space="0" w:color="E5E7EB"/>
          <w:between w:val="none" w:sz="0" w:space="0" w:color="E5E7EB"/>
        </w:pBdr>
        <w:spacing w:before="120"/>
        <w:jc w:val="both"/>
        <w:rPr>
          <w:sz w:val="20"/>
          <w:szCs w:val="20"/>
        </w:rPr>
      </w:pPr>
      <w:r>
        <w:rPr>
          <w:rFonts w:ascii="Calibri" w:eastAsia="Calibri" w:hAnsi="Calibri" w:cs="Calibri"/>
          <w:sz w:val="20"/>
          <w:szCs w:val="20"/>
        </w:rPr>
        <w:t xml:space="preserve">Growing consumer demand for environmentally friendly products and services, especially gen Z. </w:t>
      </w:r>
    </w:p>
    <w:p w14:paraId="57375D2D" w14:textId="77777777" w:rsidR="00C74051" w:rsidRDefault="002A4100" w:rsidP="00AE33CC">
      <w:pPr>
        <w:numPr>
          <w:ilvl w:val="0"/>
          <w:numId w:val="35"/>
        </w:numPr>
        <w:pBdr>
          <w:top w:val="none" w:sz="0" w:space="0" w:color="E5E7EB"/>
          <w:left w:val="none" w:sz="0" w:space="0" w:color="E5E7EB"/>
          <w:bottom w:val="none" w:sz="0" w:space="0" w:color="E5E7EB"/>
          <w:right w:val="none" w:sz="0" w:space="0" w:color="E5E7EB"/>
          <w:between w:val="none" w:sz="0" w:space="0" w:color="E5E7EB"/>
        </w:pBdr>
        <w:jc w:val="both"/>
        <w:rPr>
          <w:sz w:val="20"/>
          <w:szCs w:val="20"/>
        </w:rPr>
      </w:pPr>
      <w:r>
        <w:rPr>
          <w:rFonts w:ascii="Calibri" w:eastAsia="Calibri" w:hAnsi="Calibri" w:cs="Calibri"/>
          <w:sz w:val="20"/>
          <w:szCs w:val="20"/>
        </w:rPr>
        <w:t xml:space="preserve">Expansion of green finance </w:t>
      </w:r>
    </w:p>
    <w:p w14:paraId="01FE76D8" w14:textId="77777777" w:rsidR="00C74051" w:rsidRDefault="002A4100" w:rsidP="00AE33CC">
      <w:pPr>
        <w:numPr>
          <w:ilvl w:val="0"/>
          <w:numId w:val="35"/>
        </w:numPr>
        <w:pBdr>
          <w:top w:val="none" w:sz="0" w:space="0" w:color="E5E7EB"/>
          <w:left w:val="none" w:sz="0" w:space="0" w:color="E5E7EB"/>
          <w:bottom w:val="none" w:sz="0" w:space="0" w:color="E5E7EB"/>
          <w:right w:val="none" w:sz="0" w:space="0" w:color="E5E7EB"/>
          <w:between w:val="none" w:sz="0" w:space="0" w:color="E5E7EB"/>
        </w:pBdr>
        <w:spacing w:after="120"/>
        <w:jc w:val="both"/>
        <w:rPr>
          <w:sz w:val="20"/>
          <w:szCs w:val="20"/>
        </w:rPr>
      </w:pPr>
      <w:r>
        <w:rPr>
          <w:rFonts w:ascii="Calibri" w:eastAsia="Calibri" w:hAnsi="Calibri" w:cs="Calibri"/>
          <w:sz w:val="20"/>
          <w:szCs w:val="20"/>
        </w:rPr>
        <w:t>Potential for cost savings through improved resource efficiency</w:t>
      </w:r>
    </w:p>
    <w:p w14:paraId="1A21FABD" w14:textId="77777777" w:rsidR="00C74051" w:rsidRDefault="002A4100" w:rsidP="00AE33CC">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w:t>
      </w:r>
    </w:p>
    <w:p w14:paraId="249CD5F8" w14:textId="77777777" w:rsidR="00C74051" w:rsidRDefault="00C74051" w:rsidP="00AE33CC">
      <w:pPr>
        <w:jc w:val="both"/>
      </w:pPr>
    </w:p>
    <w:p w14:paraId="2FC94324" w14:textId="77777777" w:rsidR="00C74051" w:rsidRDefault="002A4100" w:rsidP="00AE33CC">
      <w:pPr>
        <w:pBdr>
          <w:top w:val="nil"/>
          <w:left w:val="nil"/>
          <w:bottom w:val="nil"/>
          <w:right w:val="nil"/>
          <w:between w:val="nil"/>
        </w:pBdr>
        <w:jc w:val="both"/>
        <w:rPr>
          <w:b/>
          <w:color w:val="000000"/>
          <w:sz w:val="22"/>
          <w:szCs w:val="22"/>
        </w:rPr>
      </w:pPr>
      <w:r>
        <w:rPr>
          <w:rFonts w:ascii="Calibri" w:eastAsia="Calibri" w:hAnsi="Calibri" w:cs="Calibri"/>
          <w:b/>
          <w:sz w:val="22"/>
          <w:szCs w:val="22"/>
        </w:rPr>
        <w:t xml:space="preserve">2.1. </w:t>
      </w:r>
      <w:r>
        <w:rPr>
          <w:rFonts w:ascii="Calibri" w:eastAsia="Calibri" w:hAnsi="Calibri" w:cs="Calibri"/>
          <w:b/>
          <w:color w:val="000000"/>
          <w:sz w:val="22"/>
          <w:szCs w:val="22"/>
        </w:rPr>
        <w:t xml:space="preserve">Market size </w:t>
      </w:r>
    </w:p>
    <w:p w14:paraId="572190D2"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3DBDB2D6" w14:textId="77777777" w:rsidR="00C74051" w:rsidRDefault="002A4100" w:rsidP="00AE33CC">
      <w:pPr>
        <w:pBdr>
          <w:top w:val="nil"/>
          <w:left w:val="nil"/>
          <w:bottom w:val="nil"/>
          <w:right w:val="nil"/>
          <w:between w:val="nil"/>
        </w:pBdr>
        <w:ind w:left="360"/>
        <w:jc w:val="both"/>
        <w:rPr>
          <w:rFonts w:ascii="Calibri" w:eastAsia="Calibri" w:hAnsi="Calibri" w:cs="Calibri"/>
          <w:b/>
          <w:sz w:val="20"/>
          <w:szCs w:val="20"/>
        </w:rPr>
      </w:pPr>
      <w:r>
        <w:rPr>
          <w:rFonts w:ascii="Calibri" w:eastAsia="Calibri" w:hAnsi="Calibri" w:cs="Calibri"/>
          <w:b/>
          <w:sz w:val="20"/>
          <w:szCs w:val="20"/>
        </w:rPr>
        <w:t>SME Landscape in the UK:</w:t>
      </w:r>
    </w:p>
    <w:p w14:paraId="3182A0D2"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7B607366"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SMEs in the United Kingdom account for 99.9% of all businesses in the UK private sector. This translates to approximately 5.5 million SMEs across the country. That said only a very small percentage.</w:t>
      </w:r>
    </w:p>
    <w:p w14:paraId="3E380B76"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071C8E01"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b/>
          <w:sz w:val="20"/>
          <w:szCs w:val="20"/>
        </w:rPr>
        <w:t>Government and Industry Support</w:t>
      </w:r>
      <w:r>
        <w:rPr>
          <w:rFonts w:ascii="Calibri" w:eastAsia="Calibri" w:hAnsi="Calibri" w:cs="Calibri"/>
          <w:sz w:val="20"/>
          <w:szCs w:val="20"/>
        </w:rPr>
        <w:t>:</w:t>
      </w:r>
    </w:p>
    <w:p w14:paraId="6D80718F"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In the UK several initiatives have been launched to help SMEs reduce their carbon footprint. The first one is the UK Business Climate Hub. The government has introduced a one-stop-shop website providing practical advice for SMEs to reduce their carbon footprint and save on energy bills. This hub offers guidance on, paying less for electric vehicles, installing low-carbon heat pumps, generating and selling green energy, accessing funding and support in different UK regions.</w:t>
      </w:r>
    </w:p>
    <w:p w14:paraId="739179CD"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2EFA9B3E" w14:textId="77777777" w:rsidR="00C74051" w:rsidRDefault="002A4100" w:rsidP="00AE33CC">
      <w:pPr>
        <w:pBdr>
          <w:top w:val="nil"/>
          <w:left w:val="nil"/>
          <w:bottom w:val="nil"/>
          <w:right w:val="nil"/>
          <w:between w:val="nil"/>
        </w:pBdr>
        <w:ind w:left="360"/>
        <w:jc w:val="both"/>
        <w:rPr>
          <w:rFonts w:ascii="Calibri" w:eastAsia="Calibri" w:hAnsi="Calibri" w:cs="Calibri"/>
          <w:b/>
          <w:sz w:val="20"/>
          <w:szCs w:val="20"/>
        </w:rPr>
      </w:pPr>
      <w:r>
        <w:rPr>
          <w:rFonts w:ascii="Calibri" w:eastAsia="Calibri" w:hAnsi="Calibri" w:cs="Calibri"/>
          <w:b/>
          <w:sz w:val="20"/>
          <w:szCs w:val="20"/>
        </w:rPr>
        <w:t>SME Climate Hub:</w:t>
      </w:r>
    </w:p>
    <w:p w14:paraId="5F227768"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484BC179"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 xml:space="preserve">This global initiative empowers small to medium-sized companies to take climate action and build resilient businesses. It offers: </w:t>
      </w:r>
    </w:p>
    <w:p w14:paraId="1D4A1FFE"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3FBA0F5E" w14:textId="77777777" w:rsidR="00C74051" w:rsidRDefault="002A4100" w:rsidP="00AE33CC">
      <w:pPr>
        <w:numPr>
          <w:ilvl w:val="0"/>
          <w:numId w:val="5"/>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Free tools and resources to help businesses reduce emissions</w:t>
      </w:r>
    </w:p>
    <w:p w14:paraId="5FEC568C" w14:textId="77777777" w:rsidR="00C74051" w:rsidRDefault="002A4100" w:rsidP="00AE33CC">
      <w:pPr>
        <w:numPr>
          <w:ilvl w:val="0"/>
          <w:numId w:val="5"/>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Guidance on building more resilient businesses</w:t>
      </w:r>
    </w:p>
    <w:p w14:paraId="08C12B0E" w14:textId="77777777" w:rsidR="00C74051" w:rsidRDefault="002A4100" w:rsidP="00AE33CC">
      <w:pPr>
        <w:numPr>
          <w:ilvl w:val="0"/>
          <w:numId w:val="5"/>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Opportunities to network with like-minded companies</w:t>
      </w:r>
    </w:p>
    <w:p w14:paraId="759D64AA" w14:textId="77777777" w:rsidR="00C74051" w:rsidRDefault="00C74051" w:rsidP="00AE33CC">
      <w:pPr>
        <w:pBdr>
          <w:top w:val="nil"/>
          <w:left w:val="nil"/>
          <w:bottom w:val="nil"/>
          <w:right w:val="nil"/>
          <w:between w:val="nil"/>
        </w:pBdr>
        <w:ind w:left="360"/>
        <w:jc w:val="both"/>
        <w:rPr>
          <w:rFonts w:ascii="Calibri" w:eastAsia="Calibri" w:hAnsi="Calibri" w:cs="Calibri"/>
          <w:b/>
          <w:sz w:val="20"/>
          <w:szCs w:val="20"/>
        </w:rPr>
      </w:pPr>
    </w:p>
    <w:p w14:paraId="322BD0E2" w14:textId="77777777" w:rsidR="00C74051" w:rsidRDefault="002A4100" w:rsidP="00AE33CC">
      <w:pPr>
        <w:pBdr>
          <w:top w:val="nil"/>
          <w:left w:val="nil"/>
          <w:bottom w:val="nil"/>
          <w:right w:val="nil"/>
          <w:between w:val="nil"/>
        </w:pBdr>
        <w:ind w:left="360"/>
        <w:jc w:val="both"/>
        <w:rPr>
          <w:rFonts w:ascii="Calibri" w:eastAsia="Calibri" w:hAnsi="Calibri" w:cs="Calibri"/>
          <w:b/>
          <w:sz w:val="20"/>
          <w:szCs w:val="20"/>
        </w:rPr>
      </w:pPr>
      <w:r>
        <w:rPr>
          <w:rFonts w:ascii="Calibri" w:eastAsia="Calibri" w:hAnsi="Calibri" w:cs="Calibri"/>
          <w:b/>
          <w:sz w:val="20"/>
          <w:szCs w:val="20"/>
        </w:rPr>
        <w:t>Challenges for SMEs:</w:t>
      </w:r>
    </w:p>
    <w:p w14:paraId="55F94325" w14:textId="77777777" w:rsidR="00C74051" w:rsidRDefault="00C74051" w:rsidP="00AE33CC">
      <w:pPr>
        <w:pBdr>
          <w:top w:val="nil"/>
          <w:left w:val="nil"/>
          <w:bottom w:val="nil"/>
          <w:right w:val="nil"/>
          <w:between w:val="nil"/>
        </w:pBdr>
        <w:ind w:left="360"/>
        <w:jc w:val="both"/>
        <w:rPr>
          <w:rFonts w:ascii="Calibri" w:eastAsia="Calibri" w:hAnsi="Calibri" w:cs="Calibri"/>
          <w:b/>
          <w:sz w:val="20"/>
          <w:szCs w:val="20"/>
        </w:rPr>
      </w:pPr>
    </w:p>
    <w:p w14:paraId="5691C280"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Despite the willingness to act, SMEs face several obstacles in their journey towards sustainability:</w:t>
      </w:r>
    </w:p>
    <w:p w14:paraId="30DF7D18"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08CEDE55" w14:textId="77777777" w:rsidR="00C74051" w:rsidRDefault="002A4100" w:rsidP="00AE33CC">
      <w:pPr>
        <w:numPr>
          <w:ilvl w:val="0"/>
          <w:numId w:val="51"/>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High upfront costs for green technologies and improvements</w:t>
      </w:r>
    </w:p>
    <w:p w14:paraId="033429D7" w14:textId="77777777" w:rsidR="00C74051" w:rsidRDefault="002A4100" w:rsidP="00AE33CC">
      <w:pPr>
        <w:numPr>
          <w:ilvl w:val="0"/>
          <w:numId w:val="51"/>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Lack of accessible tools to understand their carbon footprint</w:t>
      </w:r>
    </w:p>
    <w:p w14:paraId="0335D11C" w14:textId="77777777" w:rsidR="00C74051" w:rsidRDefault="002A4100" w:rsidP="00AE33CC">
      <w:pPr>
        <w:numPr>
          <w:ilvl w:val="0"/>
          <w:numId w:val="51"/>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Insufficient guidance from the government on next steps</w:t>
      </w:r>
    </w:p>
    <w:p w14:paraId="42A3D4E6" w14:textId="77777777" w:rsidR="00C74051" w:rsidRDefault="002A4100" w:rsidP="00AE33CC">
      <w:pPr>
        <w:numPr>
          <w:ilvl w:val="0"/>
          <w:numId w:val="51"/>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Limited capital for investing in energy efficiency measures</w:t>
      </w:r>
    </w:p>
    <w:p w14:paraId="222B4F19"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72863238" w14:textId="77777777" w:rsidR="00C74051" w:rsidRDefault="002A4100" w:rsidP="00AE33CC">
      <w:pPr>
        <w:pBdr>
          <w:top w:val="nil"/>
          <w:left w:val="nil"/>
          <w:bottom w:val="nil"/>
          <w:right w:val="nil"/>
          <w:between w:val="nil"/>
        </w:pBdr>
        <w:ind w:left="360"/>
        <w:jc w:val="both"/>
        <w:rPr>
          <w:rFonts w:ascii="Calibri" w:eastAsia="Calibri" w:hAnsi="Calibri" w:cs="Calibri"/>
          <w:b/>
          <w:sz w:val="20"/>
          <w:szCs w:val="20"/>
        </w:rPr>
      </w:pPr>
      <w:r>
        <w:rPr>
          <w:rFonts w:ascii="Calibri" w:eastAsia="Calibri" w:hAnsi="Calibri" w:cs="Calibri"/>
          <w:b/>
          <w:sz w:val="20"/>
          <w:szCs w:val="20"/>
        </w:rPr>
        <w:t>Recommendations:</w:t>
      </w:r>
    </w:p>
    <w:p w14:paraId="21417AC4" w14:textId="77777777" w:rsidR="00C74051" w:rsidRDefault="00C74051" w:rsidP="00AE33CC">
      <w:pPr>
        <w:pBdr>
          <w:top w:val="nil"/>
          <w:left w:val="nil"/>
          <w:bottom w:val="nil"/>
          <w:right w:val="nil"/>
          <w:between w:val="nil"/>
        </w:pBdr>
        <w:ind w:left="360"/>
        <w:jc w:val="both"/>
        <w:rPr>
          <w:rFonts w:ascii="Calibri" w:eastAsia="Calibri" w:hAnsi="Calibri" w:cs="Calibri"/>
          <w:b/>
          <w:sz w:val="20"/>
          <w:szCs w:val="20"/>
        </w:rPr>
      </w:pPr>
    </w:p>
    <w:p w14:paraId="680F84BF"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To support SMEs in their climate efforts, experts and industry leaders suggest:</w:t>
      </w:r>
    </w:p>
    <w:p w14:paraId="36648188"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48CA18B2" w14:textId="77777777" w:rsidR="00C74051" w:rsidRDefault="002A4100" w:rsidP="00AE33CC">
      <w:pPr>
        <w:numPr>
          <w:ilvl w:val="0"/>
          <w:numId w:val="16"/>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Creating a comprehensive government plan to empower SMEs in reducing greenhouse gas emissions</w:t>
      </w:r>
    </w:p>
    <w:p w14:paraId="0C2239C9" w14:textId="77777777" w:rsidR="00C74051" w:rsidRDefault="002A4100" w:rsidP="00AE33CC">
      <w:pPr>
        <w:numPr>
          <w:ilvl w:val="0"/>
          <w:numId w:val="16"/>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Providing financial incentives, such as a proposed £5,000 "Help to Green" voucher for eco-friendly products and services</w:t>
      </w:r>
    </w:p>
    <w:p w14:paraId="180F94AF" w14:textId="77777777" w:rsidR="00C74051" w:rsidRDefault="002A4100" w:rsidP="00AE33CC">
      <w:pPr>
        <w:numPr>
          <w:ilvl w:val="0"/>
          <w:numId w:val="16"/>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Improving access to capital and clarifying return on investment for green initiatives</w:t>
      </w:r>
    </w:p>
    <w:p w14:paraId="28C7CE0D" w14:textId="77777777" w:rsidR="00C74051" w:rsidRDefault="002A4100" w:rsidP="00AE33CC">
      <w:pPr>
        <w:numPr>
          <w:ilvl w:val="0"/>
          <w:numId w:val="16"/>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Offering industry-specific net zero plans and guidance</w:t>
      </w:r>
    </w:p>
    <w:p w14:paraId="14387F59" w14:textId="77777777" w:rsidR="00C74051" w:rsidRDefault="002A4100" w:rsidP="00AE33CC">
      <w:pPr>
        <w:numPr>
          <w:ilvl w:val="0"/>
          <w:numId w:val="16"/>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Leveraging the expertise of accountants and finance professionals to help SMEs understand funding options and tax implications of green investments</w:t>
      </w:r>
    </w:p>
    <w:p w14:paraId="567A3CC4" w14:textId="77777777" w:rsidR="00C74051" w:rsidRDefault="00C74051" w:rsidP="00AE33CC">
      <w:pPr>
        <w:pBdr>
          <w:top w:val="nil"/>
          <w:left w:val="nil"/>
          <w:bottom w:val="nil"/>
          <w:right w:val="nil"/>
          <w:between w:val="nil"/>
        </w:pBdr>
        <w:ind w:left="720"/>
        <w:jc w:val="both"/>
      </w:pPr>
    </w:p>
    <w:p w14:paraId="2A7A1754" w14:textId="77777777" w:rsidR="00C74051" w:rsidRDefault="002A4100" w:rsidP="00AE33CC">
      <w:pPr>
        <w:pBdr>
          <w:top w:val="nil"/>
          <w:left w:val="nil"/>
          <w:bottom w:val="nil"/>
          <w:right w:val="nil"/>
          <w:between w:val="nil"/>
        </w:pBdr>
        <w:jc w:val="both"/>
        <w:rPr>
          <w:b/>
          <w:color w:val="000000"/>
          <w:sz w:val="22"/>
          <w:szCs w:val="22"/>
        </w:rPr>
      </w:pPr>
      <w:r>
        <w:rPr>
          <w:rFonts w:ascii="Calibri" w:eastAsia="Calibri" w:hAnsi="Calibri" w:cs="Calibri"/>
          <w:b/>
          <w:sz w:val="22"/>
          <w:szCs w:val="22"/>
        </w:rPr>
        <w:t xml:space="preserve">2.2. </w:t>
      </w:r>
      <w:r>
        <w:rPr>
          <w:rFonts w:ascii="Calibri" w:eastAsia="Calibri" w:hAnsi="Calibri" w:cs="Calibri"/>
          <w:b/>
          <w:color w:val="000000"/>
          <w:sz w:val="22"/>
          <w:szCs w:val="22"/>
        </w:rPr>
        <w:t xml:space="preserve">Addressable Market </w:t>
      </w:r>
    </w:p>
    <w:p w14:paraId="28DDA91D" w14:textId="77777777" w:rsidR="00C74051" w:rsidRDefault="00C74051" w:rsidP="00AE33CC">
      <w:pPr>
        <w:pBdr>
          <w:top w:val="nil"/>
          <w:left w:val="nil"/>
          <w:bottom w:val="nil"/>
          <w:right w:val="nil"/>
          <w:between w:val="nil"/>
        </w:pBdr>
        <w:ind w:left="360"/>
        <w:jc w:val="both"/>
        <w:rPr>
          <w:rFonts w:ascii="Calibri" w:eastAsia="Calibri" w:hAnsi="Calibri" w:cs="Calibri"/>
          <w:b/>
          <w:color w:val="000000"/>
          <w:sz w:val="22"/>
          <w:szCs w:val="22"/>
        </w:rPr>
      </w:pPr>
    </w:p>
    <w:p w14:paraId="5AAD8ED5"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The addressable market for Climate Pay Ltd. is defined by the total number of potential users, businesses, and related entities within the United Kingdom.</w:t>
      </w:r>
    </w:p>
    <w:p w14:paraId="4F4D5E4A"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66271FB6"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This addressable market represents a significant opportunity for our e-wallet platform to drive substantial impact and growth by focusing on both high-growth sectors and underserved segments of the digital payment landscape. Climate Pay Ltd. aims to meet the diverse needs of UK consumers and businesses by providing tailored solutions that address the specific challenges and opportunities present in various regions. Our comprehensive approach ensures that we can effectively capture a significant share of the</w:t>
      </w:r>
      <w:r>
        <w:rPr>
          <w:rFonts w:ascii="Calibri" w:eastAsia="Calibri" w:hAnsi="Calibri" w:cs="Calibri"/>
          <w:sz w:val="20"/>
          <w:szCs w:val="20"/>
        </w:rPr>
        <w:t xml:space="preserve"> market while promoting sustainability and eco-friendly financial practices.</w:t>
      </w:r>
    </w:p>
    <w:p w14:paraId="05F8795D" w14:textId="77777777" w:rsidR="00C74051" w:rsidRDefault="00C74051" w:rsidP="00AE33CC">
      <w:pPr>
        <w:jc w:val="both"/>
        <w:rPr>
          <w:rFonts w:ascii="Calibri" w:eastAsia="Calibri" w:hAnsi="Calibri" w:cs="Calibri"/>
          <w:sz w:val="20"/>
          <w:szCs w:val="20"/>
        </w:rPr>
      </w:pPr>
    </w:p>
    <w:p w14:paraId="28549C02"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2.3. </w:t>
      </w:r>
      <w:r>
        <w:rPr>
          <w:rFonts w:ascii="Calibri" w:eastAsia="Calibri" w:hAnsi="Calibri" w:cs="Calibri"/>
          <w:b/>
          <w:color w:val="000000"/>
          <w:sz w:val="22"/>
          <w:szCs w:val="22"/>
        </w:rPr>
        <w:t>Market Segmentation and Targeting</w:t>
      </w:r>
    </w:p>
    <w:p w14:paraId="50F1CD8B"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67673F03"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To effectively capture the addressable market in the United Kingdom, Climate Pay Ltd. will segment our audience based on specific criteria and tailor our strategies accordingly.</w:t>
      </w:r>
    </w:p>
    <w:p w14:paraId="7EE9370B"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53F1A2D9" w14:textId="77777777" w:rsidR="00C74051" w:rsidRDefault="002A4100" w:rsidP="00AE33CC">
      <w:pPr>
        <w:numPr>
          <w:ilvl w:val="0"/>
          <w:numId w:val="54"/>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 xml:space="preserve">Geographic Segmentation: We will focus on high-growth areas within the UK, such as major urban </w:t>
      </w:r>
      <w:proofErr w:type="spellStart"/>
      <w:r>
        <w:rPr>
          <w:rFonts w:ascii="Calibri" w:eastAsia="Calibri" w:hAnsi="Calibri" w:cs="Calibri"/>
          <w:sz w:val="20"/>
          <w:szCs w:val="20"/>
        </w:rPr>
        <w:t>centers</w:t>
      </w:r>
      <w:proofErr w:type="spellEnd"/>
      <w:r>
        <w:rPr>
          <w:rFonts w:ascii="Calibri" w:eastAsia="Calibri" w:hAnsi="Calibri" w:cs="Calibri"/>
          <w:sz w:val="20"/>
          <w:szCs w:val="20"/>
        </w:rPr>
        <w:t xml:space="preserve"> like London, Manchester, and Birmingham, where there is a high demand for digital payment solutions and fintech services.</w:t>
      </w:r>
    </w:p>
    <w:p w14:paraId="7801306D" w14:textId="77777777" w:rsidR="00C74051" w:rsidRDefault="00C74051" w:rsidP="00AE33CC">
      <w:pPr>
        <w:pBdr>
          <w:top w:val="nil"/>
          <w:left w:val="nil"/>
          <w:bottom w:val="nil"/>
          <w:right w:val="nil"/>
          <w:between w:val="nil"/>
        </w:pBdr>
        <w:ind w:left="720"/>
        <w:jc w:val="both"/>
        <w:rPr>
          <w:rFonts w:ascii="Calibri" w:eastAsia="Calibri" w:hAnsi="Calibri" w:cs="Calibri"/>
          <w:sz w:val="20"/>
          <w:szCs w:val="20"/>
        </w:rPr>
      </w:pPr>
    </w:p>
    <w:p w14:paraId="60ABBE61" w14:textId="77777777" w:rsidR="00C74051" w:rsidRDefault="002A4100" w:rsidP="00AE33CC">
      <w:pPr>
        <w:numPr>
          <w:ilvl w:val="0"/>
          <w:numId w:val="38"/>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Industry Segmentation: We will prioritise industries with the highest demand for digital payment solutions, such as e-commerce, technology, hospitality, and finance. Our platform features will be tailored to meet the specific needs of these sectors, including seamless integration with existing systems and compliance with UK financial regulations.</w:t>
      </w:r>
    </w:p>
    <w:p w14:paraId="37B387F3" w14:textId="77777777" w:rsidR="00C74051" w:rsidRDefault="00C74051" w:rsidP="00AE33CC">
      <w:pPr>
        <w:pBdr>
          <w:top w:val="nil"/>
          <w:left w:val="nil"/>
          <w:bottom w:val="nil"/>
          <w:right w:val="nil"/>
          <w:between w:val="nil"/>
        </w:pBdr>
        <w:ind w:left="720"/>
        <w:jc w:val="both"/>
        <w:rPr>
          <w:rFonts w:ascii="Calibri" w:eastAsia="Calibri" w:hAnsi="Calibri" w:cs="Calibri"/>
          <w:sz w:val="20"/>
          <w:szCs w:val="20"/>
        </w:rPr>
      </w:pPr>
    </w:p>
    <w:p w14:paraId="7D7340A7"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Strategic Insights </w:t>
      </w:r>
    </w:p>
    <w:p w14:paraId="49843C88" w14:textId="77777777" w:rsidR="00C74051" w:rsidRDefault="00C74051" w:rsidP="00AE33CC">
      <w:pPr>
        <w:pBdr>
          <w:top w:val="nil"/>
          <w:left w:val="nil"/>
          <w:bottom w:val="nil"/>
          <w:right w:val="nil"/>
          <w:between w:val="nil"/>
        </w:pBdr>
        <w:ind w:left="720"/>
        <w:jc w:val="both"/>
        <w:rPr>
          <w:rFonts w:ascii="Calibri" w:eastAsia="Calibri" w:hAnsi="Calibri" w:cs="Calibri"/>
          <w:b/>
          <w:color w:val="000000"/>
          <w:sz w:val="22"/>
          <w:szCs w:val="22"/>
        </w:rPr>
      </w:pPr>
    </w:p>
    <w:p w14:paraId="7112FC9A"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We believe that understanding the overall trends and strategic insights of the addressable market is crucial for effectively positioning Climate Pay Ltd. as a leading e-wallet solution in the United Kingdom.</w:t>
      </w:r>
    </w:p>
    <w:p w14:paraId="00719FED" w14:textId="77777777" w:rsidR="00C74051" w:rsidRDefault="00C74051" w:rsidP="00AE33CC">
      <w:pPr>
        <w:jc w:val="both"/>
        <w:rPr>
          <w:rFonts w:ascii="Calibri" w:eastAsia="Calibri" w:hAnsi="Calibri" w:cs="Calibri"/>
          <w:sz w:val="20"/>
          <w:szCs w:val="20"/>
        </w:rPr>
      </w:pPr>
    </w:p>
    <w:p w14:paraId="221103DE"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By analysing market readiness, identifying partnership opportunities, navigating the regulatory environment, and integrating advanced technologies, we can develop targeted strategies that cater to the unique needs and dynamics of the UK market. These insights will guide our efforts to enhance financial inclusion, streamline transactions, and promote user engagement, ultimately driving significant improvements in digital payment adoption and economic growth throughout the region.</w:t>
      </w:r>
    </w:p>
    <w:p w14:paraId="01CE1B0B" w14:textId="77777777" w:rsidR="00C74051" w:rsidRDefault="00C74051" w:rsidP="00AE33CC">
      <w:pPr>
        <w:jc w:val="both"/>
        <w:rPr>
          <w:rFonts w:ascii="Calibri" w:eastAsia="Calibri" w:hAnsi="Calibri" w:cs="Calibri"/>
          <w:sz w:val="20"/>
          <w:szCs w:val="20"/>
        </w:rPr>
      </w:pPr>
    </w:p>
    <w:p w14:paraId="5AF0273C" w14:textId="77777777" w:rsidR="00C74051" w:rsidRDefault="002A4100" w:rsidP="00AE33CC">
      <w:pPr>
        <w:numPr>
          <w:ilvl w:val="0"/>
          <w:numId w:val="33"/>
        </w:numPr>
        <w:jc w:val="both"/>
        <w:rPr>
          <w:rFonts w:ascii="Calibri" w:eastAsia="Calibri" w:hAnsi="Calibri" w:cs="Calibri"/>
          <w:sz w:val="20"/>
          <w:szCs w:val="20"/>
        </w:rPr>
      </w:pPr>
      <w:r>
        <w:rPr>
          <w:rFonts w:ascii="Calibri" w:eastAsia="Calibri" w:hAnsi="Calibri" w:cs="Calibri"/>
          <w:sz w:val="20"/>
          <w:szCs w:val="20"/>
        </w:rPr>
        <w:t>Market Readiness: Reports indicate that businesses adopting digital payment technologies can see significant efficiency gains, such as reduced transaction times and lower costs. This suggests a strong readiness for digital transformation within the UK market.</w:t>
      </w:r>
    </w:p>
    <w:p w14:paraId="4A1E0DC4" w14:textId="77777777" w:rsidR="00C74051" w:rsidRDefault="00C74051" w:rsidP="00AE33CC">
      <w:pPr>
        <w:jc w:val="both"/>
        <w:rPr>
          <w:rFonts w:ascii="Calibri" w:eastAsia="Calibri" w:hAnsi="Calibri" w:cs="Calibri"/>
          <w:sz w:val="20"/>
          <w:szCs w:val="20"/>
        </w:rPr>
      </w:pPr>
    </w:p>
    <w:p w14:paraId="7E02ECA5" w14:textId="77777777" w:rsidR="00C74051" w:rsidRDefault="002A4100" w:rsidP="00AE33CC">
      <w:pPr>
        <w:numPr>
          <w:ilvl w:val="0"/>
          <w:numId w:val="28"/>
        </w:numPr>
        <w:jc w:val="both"/>
        <w:rPr>
          <w:rFonts w:ascii="Calibri" w:eastAsia="Calibri" w:hAnsi="Calibri" w:cs="Calibri"/>
          <w:sz w:val="20"/>
          <w:szCs w:val="20"/>
        </w:rPr>
      </w:pPr>
      <w:r>
        <w:rPr>
          <w:rFonts w:ascii="Calibri" w:eastAsia="Calibri" w:hAnsi="Calibri" w:cs="Calibri"/>
          <w:sz w:val="20"/>
          <w:szCs w:val="20"/>
        </w:rPr>
        <w:t>Partnership Opportunities: Collaborating with local financial institutions, universities, and industry associations will enhance our platform’s reach and credibility. These partnerships can facilitate educational programs on digital finance, ensuring a steady pipeline of users familiar with e-wallet solutions.</w:t>
      </w:r>
    </w:p>
    <w:p w14:paraId="513D6AFB" w14:textId="77777777" w:rsidR="00C74051" w:rsidRDefault="00C74051" w:rsidP="00AE33CC">
      <w:pPr>
        <w:jc w:val="both"/>
        <w:rPr>
          <w:rFonts w:ascii="Calibri" w:eastAsia="Calibri" w:hAnsi="Calibri" w:cs="Calibri"/>
          <w:sz w:val="20"/>
          <w:szCs w:val="20"/>
        </w:rPr>
      </w:pPr>
    </w:p>
    <w:p w14:paraId="3C3DEE89" w14:textId="77777777" w:rsidR="00C74051" w:rsidRDefault="002A4100" w:rsidP="00AE33CC">
      <w:pPr>
        <w:numPr>
          <w:ilvl w:val="0"/>
          <w:numId w:val="25"/>
        </w:numPr>
        <w:jc w:val="both"/>
        <w:rPr>
          <w:rFonts w:ascii="Calibri" w:eastAsia="Calibri" w:hAnsi="Calibri" w:cs="Calibri"/>
          <w:sz w:val="20"/>
          <w:szCs w:val="20"/>
        </w:rPr>
      </w:pPr>
      <w:r>
        <w:rPr>
          <w:rFonts w:ascii="Calibri" w:eastAsia="Calibri" w:hAnsi="Calibri" w:cs="Calibri"/>
          <w:sz w:val="20"/>
          <w:szCs w:val="20"/>
        </w:rPr>
        <w:t>Supportive Regulatory Environment: Leveraging favourable government policies aimed at promoting digital payments and financial inclusion will enhance the demand for effective e-wallet solutions. This regulatory support positions Climate Pay Ltd. at the forefront of the UK’s digital finance landscape.</w:t>
      </w:r>
    </w:p>
    <w:p w14:paraId="2EF4BEF5" w14:textId="77777777" w:rsidR="00C74051" w:rsidRDefault="00C74051" w:rsidP="00AE33CC">
      <w:pPr>
        <w:ind w:left="720"/>
        <w:jc w:val="both"/>
        <w:rPr>
          <w:rFonts w:ascii="Calibri" w:eastAsia="Calibri" w:hAnsi="Calibri" w:cs="Calibri"/>
          <w:sz w:val="20"/>
          <w:szCs w:val="20"/>
        </w:rPr>
      </w:pPr>
    </w:p>
    <w:p w14:paraId="7E4E97E3" w14:textId="77777777" w:rsidR="00C74051" w:rsidRDefault="002A4100" w:rsidP="00AE33CC">
      <w:pPr>
        <w:pBdr>
          <w:top w:val="nil"/>
          <w:left w:val="nil"/>
          <w:bottom w:val="nil"/>
          <w:right w:val="nil"/>
          <w:between w:val="nil"/>
        </w:pBdr>
        <w:jc w:val="both"/>
        <w:rPr>
          <w:b/>
          <w:color w:val="000000"/>
          <w:sz w:val="22"/>
          <w:szCs w:val="22"/>
        </w:rPr>
      </w:pPr>
      <w:r>
        <w:rPr>
          <w:rFonts w:ascii="Calibri" w:eastAsia="Calibri" w:hAnsi="Calibri" w:cs="Calibri"/>
          <w:b/>
          <w:sz w:val="22"/>
          <w:szCs w:val="22"/>
        </w:rPr>
        <w:t xml:space="preserve">2.4. </w:t>
      </w:r>
      <w:r>
        <w:rPr>
          <w:rFonts w:ascii="Calibri" w:eastAsia="Calibri" w:hAnsi="Calibri" w:cs="Calibri"/>
          <w:b/>
          <w:color w:val="000000"/>
          <w:sz w:val="22"/>
          <w:szCs w:val="22"/>
        </w:rPr>
        <w:t xml:space="preserve">The Market needs Transformation and Innovation </w:t>
      </w:r>
    </w:p>
    <w:p w14:paraId="2825EC55"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51E83EF0"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As the economy continues to evolve, particularly in high-growth sectors such as technology, e-commerce, and finance, the limitations of these outdated methods have become increasingly apparent.</w:t>
      </w:r>
    </w:p>
    <w:p w14:paraId="55C350A8"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40FA2435"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One of the primary issues is the significant gap in digital payment adoption among various demographics. Many consumers and small businesses lack access to efficient, user-friendly e-wallet solutions. This gap highlights the need for advanced technologies that can facilitate seamless transactions and enhance financial literacy.</w:t>
      </w:r>
    </w:p>
    <w:p w14:paraId="574BE3AA"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1569C581"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Geographical dispersion across the UK further complicates the adoption of digital payment solutions. Rural areas and underserved communities often have limited access to traditional banking services, making it challenging for residents to engage in the digital economy. A platform like Climate Pay Ltd. can bridge these gaps, providing widespread access to digital payment opportunities and fostering greater financial inclusion.</w:t>
      </w:r>
    </w:p>
    <w:p w14:paraId="15CAAA0D"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1AEA7371" w14:textId="77777777" w:rsidR="00C74051" w:rsidRDefault="002A4100" w:rsidP="00AE33CC">
      <w:pPr>
        <w:pStyle w:val="Heading1"/>
        <w:ind w:left="0" w:firstLine="0"/>
        <w:jc w:val="both"/>
        <w:rPr>
          <w:rFonts w:ascii="Calibri" w:eastAsia="Calibri" w:hAnsi="Calibri" w:cs="Calibri"/>
          <w:color w:val="000000"/>
        </w:rPr>
      </w:pPr>
      <w:bookmarkStart w:id="3" w:name="_Toc190895029"/>
      <w:r>
        <w:t>3.</w:t>
      </w:r>
      <w:r>
        <w:tab/>
      </w:r>
      <w:r w:rsidRPr="00512D18">
        <w:t>Business Proposition</w:t>
      </w:r>
      <w:bookmarkEnd w:id="3"/>
      <w:r w:rsidRPr="00512D18">
        <w:t xml:space="preserve"> </w:t>
      </w:r>
    </w:p>
    <w:p w14:paraId="2F5B6ACD"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611D0F84" w14:textId="77777777" w:rsidR="00C74051" w:rsidRDefault="002A4100" w:rsidP="00AE33CC">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sz w:val="20"/>
          <w:szCs w:val="20"/>
        </w:rPr>
        <w:t>Climate Pay Ltd. offers an innovative, technology-driven solution to the pressing challenges faced by the UK digital payment market. By using advanced technologies and innovative financial strategies, our platform aims to transform the way consumers and businesses engage with digital payments. Our business proposition is centred around creating a seamless, efficient, and inclusive e-wallet experience that addresses the unique needs of the UK market.</w:t>
      </w:r>
    </w:p>
    <w:p w14:paraId="32E91B03"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33BE16AF" w14:textId="77777777" w:rsidR="00C74051" w:rsidRDefault="002A4100" w:rsidP="00AE33CC">
      <w:pPr>
        <w:pBdr>
          <w:top w:val="nil"/>
          <w:left w:val="nil"/>
          <w:bottom w:val="nil"/>
          <w:right w:val="nil"/>
          <w:between w:val="nil"/>
        </w:pBdr>
        <w:jc w:val="both"/>
        <w:rPr>
          <w:b/>
          <w:color w:val="000000"/>
          <w:sz w:val="22"/>
          <w:szCs w:val="22"/>
        </w:rPr>
      </w:pPr>
      <w:r>
        <w:rPr>
          <w:rFonts w:ascii="Calibri" w:eastAsia="Calibri" w:hAnsi="Calibri" w:cs="Calibri"/>
          <w:b/>
          <w:sz w:val="22"/>
          <w:szCs w:val="22"/>
        </w:rPr>
        <w:t xml:space="preserve">3.1. </w:t>
      </w:r>
      <w:r>
        <w:rPr>
          <w:rFonts w:ascii="Calibri" w:eastAsia="Calibri" w:hAnsi="Calibri" w:cs="Calibri"/>
          <w:b/>
          <w:color w:val="000000"/>
          <w:sz w:val="22"/>
          <w:szCs w:val="22"/>
        </w:rPr>
        <w:t>Business model</w:t>
      </w:r>
    </w:p>
    <w:p w14:paraId="1E791430" w14:textId="77777777" w:rsidR="00C74051" w:rsidRDefault="00C74051" w:rsidP="00AE33CC">
      <w:pPr>
        <w:pBdr>
          <w:top w:val="nil"/>
          <w:left w:val="nil"/>
          <w:bottom w:val="nil"/>
          <w:right w:val="nil"/>
          <w:between w:val="nil"/>
        </w:pBdr>
        <w:ind w:left="360"/>
        <w:jc w:val="both"/>
        <w:rPr>
          <w:rFonts w:ascii="Calibri" w:eastAsia="Calibri" w:hAnsi="Calibri" w:cs="Calibri"/>
          <w:b/>
          <w:color w:val="000000"/>
          <w:sz w:val="22"/>
          <w:szCs w:val="22"/>
        </w:rPr>
      </w:pPr>
    </w:p>
    <w:p w14:paraId="26083C66"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Our business model at Climate Pay Ltd. is designed to create value for  businesses by offering a comprehensive, technology-driven e-wallet platform. We integrate multiple revenue streams and strategic initiatives to ensure sustainability, scalability, and impact. The core elements of our business model include commission services, payments services and strategic partnerships for financial services.</w:t>
      </w:r>
    </w:p>
    <w:p w14:paraId="2501C90F"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508AFA2C" w14:textId="77777777" w:rsidR="00C74051" w:rsidRDefault="002A4100" w:rsidP="00AE33CC">
      <w:pPr>
        <w:pBdr>
          <w:top w:val="nil"/>
          <w:left w:val="nil"/>
          <w:bottom w:val="nil"/>
          <w:right w:val="nil"/>
          <w:between w:val="nil"/>
        </w:pBdr>
        <w:ind w:left="360"/>
        <w:jc w:val="both"/>
        <w:rPr>
          <w:rFonts w:ascii="Calibri" w:eastAsia="Calibri" w:hAnsi="Calibri" w:cs="Calibri"/>
          <w:b/>
          <w:sz w:val="20"/>
          <w:szCs w:val="20"/>
        </w:rPr>
      </w:pPr>
      <w:r>
        <w:rPr>
          <w:rFonts w:ascii="Calibri" w:eastAsia="Calibri" w:hAnsi="Calibri" w:cs="Calibri"/>
          <w:b/>
          <w:sz w:val="20"/>
          <w:szCs w:val="20"/>
        </w:rPr>
        <w:t>Subscription Services</w:t>
      </w:r>
    </w:p>
    <w:p w14:paraId="7EAC4CE3"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330E97AD"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We aim to offer tiered subscription plans for businesses, providing access to a range of financial tools and services. These plans are designed to cater to the diverse needs of organisations, from small and medium enterprises (SMEs) to large multinational corporations.</w:t>
      </w:r>
    </w:p>
    <w:p w14:paraId="51DDA163"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3E852F21" w14:textId="77777777" w:rsidR="00C74051" w:rsidRDefault="002A4100" w:rsidP="00AE33CC">
      <w:pPr>
        <w:numPr>
          <w:ilvl w:val="0"/>
          <w:numId w:val="41"/>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Basic Plan: Ideal for SMEs, this plan includes access to standard e-wallet features, transaction capabilities, and basic financial analytics.</w:t>
      </w:r>
    </w:p>
    <w:p w14:paraId="166DC880"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0CB1A33B" w14:textId="77777777" w:rsidR="00C74051" w:rsidRDefault="002A4100" w:rsidP="00AE33CC">
      <w:pPr>
        <w:numPr>
          <w:ilvl w:val="0"/>
          <w:numId w:val="39"/>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Premium Plan: Tailored for larger businesses, this plan offers enhanced payment processing features, advanced transaction tracking, AI-driven financial insights, and integration with accounting software.</w:t>
      </w:r>
    </w:p>
    <w:p w14:paraId="15CFC1EA"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5E4ED951" w14:textId="77777777" w:rsidR="00C74051" w:rsidRDefault="002A4100" w:rsidP="00AE33CC">
      <w:pPr>
        <w:numPr>
          <w:ilvl w:val="0"/>
          <w:numId w:val="45"/>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Enterprise Plan: Designed for multinationals and large-scale operations, this plan includes all premium features, plus customised financial solutions, dedicated account management, and detailed analytics and reporting.</w:t>
      </w:r>
    </w:p>
    <w:p w14:paraId="11F3D1D2" w14:textId="77777777" w:rsidR="00C74051" w:rsidRDefault="00C74051" w:rsidP="00AE33CC">
      <w:pPr>
        <w:pBdr>
          <w:top w:val="nil"/>
          <w:left w:val="nil"/>
          <w:bottom w:val="nil"/>
          <w:right w:val="nil"/>
          <w:between w:val="nil"/>
        </w:pBdr>
        <w:jc w:val="both"/>
        <w:rPr>
          <w:rFonts w:ascii="Calibri" w:eastAsia="Calibri" w:hAnsi="Calibri" w:cs="Calibri"/>
          <w:color w:val="000000"/>
          <w:sz w:val="20"/>
          <w:szCs w:val="20"/>
        </w:rPr>
      </w:pPr>
    </w:p>
    <w:p w14:paraId="51C50D26" w14:textId="77777777" w:rsidR="00C74051" w:rsidRDefault="002A4100" w:rsidP="00AE33CC">
      <w:pPr>
        <w:pBdr>
          <w:top w:val="nil"/>
          <w:left w:val="nil"/>
          <w:bottom w:val="nil"/>
          <w:right w:val="nil"/>
          <w:between w:val="nil"/>
        </w:pBdr>
        <w:ind w:left="360"/>
        <w:jc w:val="both"/>
        <w:rPr>
          <w:rFonts w:ascii="Calibri" w:eastAsia="Calibri" w:hAnsi="Calibri" w:cs="Calibri"/>
          <w:b/>
          <w:sz w:val="20"/>
          <w:szCs w:val="20"/>
        </w:rPr>
      </w:pPr>
      <w:r>
        <w:rPr>
          <w:rFonts w:ascii="Calibri" w:eastAsia="Calibri" w:hAnsi="Calibri" w:cs="Calibri"/>
          <w:b/>
          <w:sz w:val="20"/>
          <w:szCs w:val="20"/>
        </w:rPr>
        <w:t>Targeted Advertising</w:t>
      </w:r>
    </w:p>
    <w:p w14:paraId="0F965CEC"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167795B7"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Climate Pay Ltd. offers targeted advertising opportunities for businesses looking to promote their products and services to a relevant audience. These advertising solutions include:</w:t>
      </w:r>
    </w:p>
    <w:p w14:paraId="04B74801"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0651FC86" w14:textId="77777777" w:rsidR="00C74051" w:rsidRDefault="002A4100" w:rsidP="00AE33CC">
      <w:pPr>
        <w:numPr>
          <w:ilvl w:val="0"/>
          <w:numId w:val="13"/>
        </w:numPr>
        <w:pBdr>
          <w:top w:val="nil"/>
          <w:left w:val="nil"/>
          <w:bottom w:val="nil"/>
          <w:right w:val="nil"/>
          <w:between w:val="nil"/>
        </w:pBdr>
        <w:ind w:left="1080"/>
        <w:jc w:val="both"/>
        <w:rPr>
          <w:rFonts w:ascii="Calibri" w:eastAsia="Calibri" w:hAnsi="Calibri" w:cs="Calibri"/>
          <w:sz w:val="20"/>
          <w:szCs w:val="20"/>
        </w:rPr>
      </w:pPr>
      <w:r>
        <w:rPr>
          <w:rFonts w:ascii="Calibri" w:eastAsia="Calibri" w:hAnsi="Calibri" w:cs="Calibri"/>
          <w:sz w:val="20"/>
          <w:szCs w:val="20"/>
        </w:rPr>
        <w:t>Product Promotions: Targeted advertisements that appear alongside transaction notifications or in-app messages, tailored to reach specific user demographics or interests.</w:t>
      </w:r>
    </w:p>
    <w:p w14:paraId="12514FF6"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54755B72" w14:textId="77777777" w:rsidR="00C74051" w:rsidRDefault="002A4100" w:rsidP="00AE33CC">
      <w:pPr>
        <w:numPr>
          <w:ilvl w:val="0"/>
          <w:numId w:val="40"/>
        </w:numPr>
        <w:pBdr>
          <w:top w:val="nil"/>
          <w:left w:val="nil"/>
          <w:bottom w:val="nil"/>
          <w:right w:val="nil"/>
          <w:between w:val="nil"/>
        </w:pBdr>
        <w:ind w:left="1080"/>
        <w:jc w:val="both"/>
        <w:rPr>
          <w:rFonts w:ascii="Calibri" w:eastAsia="Calibri" w:hAnsi="Calibri" w:cs="Calibri"/>
          <w:sz w:val="20"/>
          <w:szCs w:val="20"/>
        </w:rPr>
      </w:pPr>
      <w:r>
        <w:rPr>
          <w:rFonts w:ascii="Calibri" w:eastAsia="Calibri" w:hAnsi="Calibri" w:cs="Calibri"/>
          <w:sz w:val="20"/>
          <w:szCs w:val="20"/>
        </w:rPr>
        <w:t>Display Ads: Banner and sidebar ads displayed throughout the platform, targeting users based on their profiles, transaction history, and activity.</w:t>
      </w:r>
    </w:p>
    <w:p w14:paraId="3541FE67"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3FC99507" w14:textId="77777777" w:rsidR="00C74051" w:rsidRDefault="002A4100" w:rsidP="00AE33CC">
      <w:pPr>
        <w:numPr>
          <w:ilvl w:val="0"/>
          <w:numId w:val="19"/>
        </w:numPr>
        <w:pBdr>
          <w:top w:val="nil"/>
          <w:left w:val="nil"/>
          <w:bottom w:val="nil"/>
          <w:right w:val="nil"/>
          <w:between w:val="nil"/>
        </w:pBdr>
        <w:ind w:left="1080"/>
        <w:jc w:val="both"/>
        <w:rPr>
          <w:rFonts w:ascii="Calibri" w:eastAsia="Calibri" w:hAnsi="Calibri" w:cs="Calibri"/>
          <w:sz w:val="20"/>
          <w:szCs w:val="20"/>
        </w:rPr>
      </w:pPr>
      <w:r>
        <w:rPr>
          <w:rFonts w:ascii="Calibri" w:eastAsia="Calibri" w:hAnsi="Calibri" w:cs="Calibri"/>
          <w:sz w:val="20"/>
          <w:szCs w:val="20"/>
        </w:rPr>
        <w:t>Sponsored Content: Promotional articles, videos, and other content that highlight a company’s brand, services, and special offers, aimed at engaging users and driving conversions.</w:t>
      </w:r>
    </w:p>
    <w:p w14:paraId="3366FEB1" w14:textId="77777777" w:rsidR="00C74051" w:rsidRDefault="00C74051" w:rsidP="00AE33CC">
      <w:pPr>
        <w:pBdr>
          <w:top w:val="nil"/>
          <w:left w:val="nil"/>
          <w:bottom w:val="nil"/>
          <w:right w:val="nil"/>
          <w:between w:val="nil"/>
        </w:pBdr>
        <w:ind w:left="720"/>
        <w:jc w:val="both"/>
        <w:rPr>
          <w:rFonts w:ascii="Calibri" w:eastAsia="Calibri" w:hAnsi="Calibri" w:cs="Calibri"/>
          <w:color w:val="000000"/>
          <w:sz w:val="20"/>
          <w:szCs w:val="20"/>
        </w:rPr>
      </w:pPr>
    </w:p>
    <w:p w14:paraId="11459B47" w14:textId="77777777" w:rsidR="00C74051" w:rsidRDefault="00C74051" w:rsidP="00AE33CC">
      <w:pPr>
        <w:pBdr>
          <w:top w:val="nil"/>
          <w:left w:val="nil"/>
          <w:bottom w:val="nil"/>
          <w:right w:val="nil"/>
          <w:between w:val="nil"/>
        </w:pBdr>
        <w:ind w:left="360"/>
        <w:jc w:val="both"/>
        <w:rPr>
          <w:color w:val="000000"/>
          <w:sz w:val="20"/>
          <w:szCs w:val="20"/>
        </w:rPr>
      </w:pPr>
    </w:p>
    <w:p w14:paraId="3662B781" w14:textId="77777777" w:rsidR="00C74051" w:rsidRDefault="002A4100" w:rsidP="00AE33CC">
      <w:pPr>
        <w:pBdr>
          <w:top w:val="nil"/>
          <w:left w:val="nil"/>
          <w:bottom w:val="nil"/>
          <w:right w:val="nil"/>
          <w:between w:val="nil"/>
        </w:pBdr>
        <w:jc w:val="both"/>
        <w:rPr>
          <w:b/>
          <w:color w:val="000000"/>
          <w:sz w:val="22"/>
          <w:szCs w:val="22"/>
        </w:rPr>
      </w:pPr>
      <w:r>
        <w:rPr>
          <w:rFonts w:ascii="Calibri" w:eastAsia="Calibri" w:hAnsi="Calibri" w:cs="Calibri"/>
          <w:b/>
          <w:sz w:val="22"/>
          <w:szCs w:val="22"/>
        </w:rPr>
        <w:t xml:space="preserve">3.2. </w:t>
      </w:r>
      <w:r>
        <w:rPr>
          <w:rFonts w:ascii="Calibri" w:eastAsia="Calibri" w:hAnsi="Calibri" w:cs="Calibri"/>
          <w:b/>
          <w:color w:val="000000"/>
          <w:sz w:val="22"/>
          <w:szCs w:val="22"/>
        </w:rPr>
        <w:t xml:space="preserve">Competitors Overview </w:t>
      </w:r>
    </w:p>
    <w:p w14:paraId="042698FF" w14:textId="77777777" w:rsidR="00C74051" w:rsidRDefault="00C74051" w:rsidP="00AE33CC">
      <w:pPr>
        <w:pBdr>
          <w:top w:val="nil"/>
          <w:left w:val="nil"/>
          <w:bottom w:val="nil"/>
          <w:right w:val="nil"/>
          <w:between w:val="nil"/>
        </w:pBdr>
        <w:ind w:left="360"/>
        <w:jc w:val="both"/>
        <w:rPr>
          <w:color w:val="000000"/>
          <w:sz w:val="20"/>
          <w:szCs w:val="20"/>
        </w:rPr>
      </w:pPr>
    </w:p>
    <w:p w14:paraId="57C82CE7" w14:textId="77777777" w:rsidR="00C74051" w:rsidRDefault="002A4100" w:rsidP="00AE33CC">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Understanding the competitive landscape is crucial for positioning Climate Pay Ltd. effectively within the UK e-wallet market. The UK hosts several prominent players in the digital payment space, each vying for a share of the market. Major competitors include Google Pay, Apple Pay, and PayPal, all of which have established significant user bases and brand recognition.</w:t>
      </w:r>
    </w:p>
    <w:p w14:paraId="356F7196"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0F654EE7" w14:textId="77777777" w:rsidR="00C74051" w:rsidRDefault="002A4100" w:rsidP="00AE33CC">
      <w:pPr>
        <w:pBdr>
          <w:top w:val="nil"/>
          <w:left w:val="nil"/>
          <w:bottom w:val="nil"/>
          <w:right w:val="nil"/>
          <w:between w:val="nil"/>
        </w:pBdr>
        <w:jc w:val="both"/>
        <w:rPr>
          <w:rFonts w:ascii="Calibri" w:eastAsia="Calibri" w:hAnsi="Calibri" w:cs="Calibri"/>
          <w:b/>
          <w:sz w:val="20"/>
          <w:szCs w:val="20"/>
        </w:rPr>
      </w:pPr>
      <w:r>
        <w:rPr>
          <w:rFonts w:ascii="Calibri" w:eastAsia="Calibri" w:hAnsi="Calibri" w:cs="Calibri"/>
          <w:b/>
          <w:sz w:val="20"/>
          <w:szCs w:val="20"/>
        </w:rPr>
        <w:t>Major Competitors</w:t>
      </w:r>
    </w:p>
    <w:p w14:paraId="3C90AB5E"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150AF883" w14:textId="77777777" w:rsidR="00C74051" w:rsidRDefault="002A4100" w:rsidP="00AE33CC">
      <w:pPr>
        <w:pBdr>
          <w:top w:val="nil"/>
          <w:left w:val="nil"/>
          <w:bottom w:val="nil"/>
          <w:right w:val="nil"/>
          <w:between w:val="nil"/>
        </w:pBdr>
        <w:jc w:val="both"/>
        <w:rPr>
          <w:rFonts w:ascii="Calibri" w:eastAsia="Calibri" w:hAnsi="Calibri" w:cs="Calibri"/>
          <w:b/>
          <w:sz w:val="20"/>
          <w:szCs w:val="20"/>
        </w:rPr>
      </w:pPr>
      <w:r>
        <w:rPr>
          <w:rFonts w:ascii="Calibri" w:eastAsia="Calibri" w:hAnsi="Calibri" w:cs="Calibri"/>
          <w:b/>
          <w:sz w:val="20"/>
          <w:szCs w:val="20"/>
        </w:rPr>
        <w:t>Google Pay</w:t>
      </w:r>
    </w:p>
    <w:p w14:paraId="60EC7861" w14:textId="77777777" w:rsidR="00C74051" w:rsidRDefault="002A4100" w:rsidP="00AE33CC">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A widely used digital wallet that allows users to make payments online and in-store.</w:t>
      </w:r>
    </w:p>
    <w:p w14:paraId="6AD30351"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3C3331B6" w14:textId="77777777" w:rsidR="00C74051" w:rsidRDefault="002A4100" w:rsidP="00AE33CC">
      <w:pPr>
        <w:pBdr>
          <w:top w:val="nil"/>
          <w:left w:val="nil"/>
          <w:bottom w:val="nil"/>
          <w:right w:val="nil"/>
          <w:between w:val="nil"/>
        </w:pBdr>
        <w:jc w:val="both"/>
        <w:rPr>
          <w:rFonts w:ascii="Calibri" w:eastAsia="Calibri" w:hAnsi="Calibri" w:cs="Calibri"/>
          <w:b/>
          <w:sz w:val="20"/>
          <w:szCs w:val="20"/>
        </w:rPr>
      </w:pPr>
      <w:r>
        <w:rPr>
          <w:rFonts w:ascii="Calibri" w:eastAsia="Calibri" w:hAnsi="Calibri" w:cs="Calibri"/>
          <w:b/>
          <w:sz w:val="20"/>
          <w:szCs w:val="20"/>
        </w:rPr>
        <w:t>Strengths:</w:t>
      </w:r>
    </w:p>
    <w:p w14:paraId="1306F38E"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0CBA394C" w14:textId="77777777" w:rsidR="00C74051" w:rsidRDefault="002A4100" w:rsidP="00AE33CC">
      <w:pPr>
        <w:numPr>
          <w:ilvl w:val="0"/>
          <w:numId w:val="37"/>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Extensive integration with Android devices and Google services.</w:t>
      </w:r>
    </w:p>
    <w:p w14:paraId="5F34E09D" w14:textId="77777777" w:rsidR="00C74051" w:rsidRDefault="002A4100" w:rsidP="00AE33CC">
      <w:pPr>
        <w:numPr>
          <w:ilvl w:val="0"/>
          <w:numId w:val="37"/>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High brand recognition and trust among consumers.</w:t>
      </w:r>
    </w:p>
    <w:p w14:paraId="0A99D63B" w14:textId="77777777" w:rsidR="00C74051" w:rsidRDefault="002A4100" w:rsidP="00AE33CC">
      <w:pPr>
        <w:numPr>
          <w:ilvl w:val="0"/>
          <w:numId w:val="37"/>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Offers rewards and loyalty programs.</w:t>
      </w:r>
    </w:p>
    <w:p w14:paraId="4ABC5E30"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37763F97" w14:textId="77777777" w:rsidR="00C74051" w:rsidRDefault="002A4100" w:rsidP="00AE33CC">
      <w:pPr>
        <w:pBdr>
          <w:top w:val="nil"/>
          <w:left w:val="nil"/>
          <w:bottom w:val="nil"/>
          <w:right w:val="nil"/>
          <w:between w:val="nil"/>
        </w:pBdr>
        <w:jc w:val="both"/>
        <w:rPr>
          <w:rFonts w:ascii="Calibri" w:eastAsia="Calibri" w:hAnsi="Calibri" w:cs="Calibri"/>
          <w:b/>
          <w:sz w:val="20"/>
          <w:szCs w:val="20"/>
        </w:rPr>
      </w:pPr>
      <w:r>
        <w:rPr>
          <w:rFonts w:ascii="Calibri" w:eastAsia="Calibri" w:hAnsi="Calibri" w:cs="Calibri"/>
          <w:b/>
          <w:sz w:val="20"/>
          <w:szCs w:val="20"/>
        </w:rPr>
        <w:t>Weaknesses:</w:t>
      </w:r>
    </w:p>
    <w:p w14:paraId="4E7249C3" w14:textId="77777777" w:rsidR="00C74051" w:rsidRDefault="00C74051" w:rsidP="00AE33CC">
      <w:pPr>
        <w:pBdr>
          <w:top w:val="nil"/>
          <w:left w:val="nil"/>
          <w:bottom w:val="nil"/>
          <w:right w:val="nil"/>
          <w:between w:val="nil"/>
        </w:pBdr>
        <w:jc w:val="both"/>
        <w:rPr>
          <w:rFonts w:ascii="Calibri" w:eastAsia="Calibri" w:hAnsi="Calibri" w:cs="Calibri"/>
          <w:b/>
          <w:sz w:val="20"/>
          <w:szCs w:val="20"/>
        </w:rPr>
      </w:pPr>
    </w:p>
    <w:p w14:paraId="1184A9BD" w14:textId="77777777" w:rsidR="00C74051" w:rsidRDefault="002A4100" w:rsidP="00AE33CC">
      <w:pPr>
        <w:numPr>
          <w:ilvl w:val="0"/>
          <w:numId w:val="48"/>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Primarily focused on payments, with limited features for budgeting or financial management.</w:t>
      </w:r>
    </w:p>
    <w:p w14:paraId="297080B8" w14:textId="77777777" w:rsidR="00C74051" w:rsidRDefault="002A4100" w:rsidP="00AE33CC">
      <w:pPr>
        <w:numPr>
          <w:ilvl w:val="0"/>
          <w:numId w:val="48"/>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lastRenderedPageBreak/>
        <w:t>May not be as widely accepted by small businesses compared to PayPal.</w:t>
      </w:r>
    </w:p>
    <w:p w14:paraId="5C06CA24" w14:textId="77777777" w:rsidR="00C74051" w:rsidRDefault="00C74051" w:rsidP="00AE33CC">
      <w:pPr>
        <w:pBdr>
          <w:top w:val="nil"/>
          <w:left w:val="nil"/>
          <w:bottom w:val="nil"/>
          <w:right w:val="nil"/>
          <w:between w:val="nil"/>
        </w:pBdr>
        <w:jc w:val="both"/>
        <w:rPr>
          <w:sz w:val="20"/>
          <w:szCs w:val="20"/>
        </w:rPr>
      </w:pPr>
    </w:p>
    <w:p w14:paraId="0B85A2DE" w14:textId="77777777" w:rsidR="00C74051" w:rsidRDefault="002A4100" w:rsidP="00AE33CC">
      <w:pPr>
        <w:pBdr>
          <w:top w:val="nil"/>
          <w:left w:val="nil"/>
          <w:bottom w:val="nil"/>
          <w:right w:val="nil"/>
          <w:between w:val="nil"/>
        </w:pBdr>
        <w:jc w:val="both"/>
        <w:rPr>
          <w:b/>
          <w:sz w:val="20"/>
          <w:szCs w:val="20"/>
        </w:rPr>
      </w:pPr>
      <w:r>
        <w:rPr>
          <w:b/>
          <w:sz w:val="20"/>
          <w:szCs w:val="20"/>
        </w:rPr>
        <w:t>Apple Pay</w:t>
      </w:r>
    </w:p>
    <w:p w14:paraId="20C5E5AF" w14:textId="77777777" w:rsidR="00C74051" w:rsidRDefault="00C74051" w:rsidP="00AE33CC">
      <w:pPr>
        <w:pBdr>
          <w:top w:val="nil"/>
          <w:left w:val="nil"/>
          <w:bottom w:val="nil"/>
          <w:right w:val="nil"/>
          <w:between w:val="nil"/>
        </w:pBdr>
        <w:jc w:val="both"/>
        <w:rPr>
          <w:sz w:val="20"/>
          <w:szCs w:val="20"/>
        </w:rPr>
      </w:pPr>
    </w:p>
    <w:p w14:paraId="6309258A" w14:textId="77777777" w:rsidR="00C74051" w:rsidRDefault="002A4100" w:rsidP="00AE33CC">
      <w:pPr>
        <w:pBdr>
          <w:top w:val="nil"/>
          <w:left w:val="nil"/>
          <w:bottom w:val="nil"/>
          <w:right w:val="nil"/>
          <w:between w:val="nil"/>
        </w:pBdr>
        <w:jc w:val="both"/>
        <w:rPr>
          <w:sz w:val="20"/>
          <w:szCs w:val="20"/>
        </w:rPr>
      </w:pPr>
      <w:r>
        <w:rPr>
          <w:sz w:val="20"/>
          <w:szCs w:val="20"/>
        </w:rPr>
        <w:t>A popular digital payment solution for Apple device users, enabling seamless transactions in-store and online.</w:t>
      </w:r>
    </w:p>
    <w:p w14:paraId="70F21D76" w14:textId="77777777" w:rsidR="00C74051" w:rsidRDefault="00C74051" w:rsidP="00AE33CC">
      <w:pPr>
        <w:pBdr>
          <w:top w:val="nil"/>
          <w:left w:val="nil"/>
          <w:bottom w:val="nil"/>
          <w:right w:val="nil"/>
          <w:between w:val="nil"/>
        </w:pBdr>
        <w:jc w:val="both"/>
        <w:rPr>
          <w:sz w:val="20"/>
          <w:szCs w:val="20"/>
        </w:rPr>
      </w:pPr>
    </w:p>
    <w:p w14:paraId="13611B26" w14:textId="77777777" w:rsidR="00C74051" w:rsidRDefault="002A4100" w:rsidP="00AE33CC">
      <w:pPr>
        <w:pBdr>
          <w:top w:val="nil"/>
          <w:left w:val="nil"/>
          <w:bottom w:val="nil"/>
          <w:right w:val="nil"/>
          <w:between w:val="nil"/>
        </w:pBdr>
        <w:jc w:val="both"/>
        <w:rPr>
          <w:b/>
          <w:sz w:val="20"/>
          <w:szCs w:val="20"/>
        </w:rPr>
      </w:pPr>
      <w:r>
        <w:rPr>
          <w:b/>
          <w:sz w:val="20"/>
          <w:szCs w:val="20"/>
        </w:rPr>
        <w:t>Strengths:</w:t>
      </w:r>
    </w:p>
    <w:p w14:paraId="0F5B4E35" w14:textId="77777777" w:rsidR="00C74051" w:rsidRDefault="00C74051" w:rsidP="00AE33CC">
      <w:pPr>
        <w:pBdr>
          <w:top w:val="nil"/>
          <w:left w:val="nil"/>
          <w:bottom w:val="nil"/>
          <w:right w:val="nil"/>
          <w:between w:val="nil"/>
        </w:pBdr>
        <w:jc w:val="both"/>
        <w:rPr>
          <w:sz w:val="20"/>
          <w:szCs w:val="20"/>
        </w:rPr>
      </w:pPr>
    </w:p>
    <w:p w14:paraId="3CD41315" w14:textId="77777777" w:rsidR="00C74051" w:rsidRDefault="002A4100" w:rsidP="00AE33CC">
      <w:pPr>
        <w:numPr>
          <w:ilvl w:val="0"/>
          <w:numId w:val="56"/>
        </w:numPr>
        <w:pBdr>
          <w:top w:val="nil"/>
          <w:left w:val="nil"/>
          <w:bottom w:val="nil"/>
          <w:right w:val="nil"/>
          <w:between w:val="nil"/>
        </w:pBdr>
        <w:jc w:val="both"/>
        <w:rPr>
          <w:sz w:val="20"/>
          <w:szCs w:val="20"/>
        </w:rPr>
      </w:pPr>
      <w:r>
        <w:rPr>
          <w:sz w:val="20"/>
          <w:szCs w:val="20"/>
        </w:rPr>
        <w:t>Strong security features and user-friendly interface.</w:t>
      </w:r>
    </w:p>
    <w:p w14:paraId="2EECDF93" w14:textId="77777777" w:rsidR="00C74051" w:rsidRDefault="002A4100" w:rsidP="00AE33CC">
      <w:pPr>
        <w:numPr>
          <w:ilvl w:val="0"/>
          <w:numId w:val="56"/>
        </w:numPr>
        <w:pBdr>
          <w:top w:val="nil"/>
          <w:left w:val="nil"/>
          <w:bottom w:val="nil"/>
          <w:right w:val="nil"/>
          <w:between w:val="nil"/>
        </w:pBdr>
        <w:jc w:val="both"/>
        <w:rPr>
          <w:sz w:val="20"/>
          <w:szCs w:val="20"/>
        </w:rPr>
      </w:pPr>
      <w:r>
        <w:rPr>
          <w:sz w:val="20"/>
          <w:szCs w:val="20"/>
        </w:rPr>
        <w:t>Seamless integration with the Apple ecosystem.</w:t>
      </w:r>
    </w:p>
    <w:p w14:paraId="5049E72A" w14:textId="77777777" w:rsidR="00C74051" w:rsidRDefault="002A4100" w:rsidP="00AE33CC">
      <w:pPr>
        <w:numPr>
          <w:ilvl w:val="0"/>
          <w:numId w:val="56"/>
        </w:numPr>
        <w:pBdr>
          <w:top w:val="nil"/>
          <w:left w:val="nil"/>
          <w:bottom w:val="nil"/>
          <w:right w:val="nil"/>
          <w:between w:val="nil"/>
        </w:pBdr>
        <w:jc w:val="both"/>
        <w:rPr>
          <w:sz w:val="20"/>
          <w:szCs w:val="20"/>
        </w:rPr>
      </w:pPr>
      <w:r>
        <w:rPr>
          <w:sz w:val="20"/>
          <w:szCs w:val="20"/>
        </w:rPr>
        <w:t>High consumer trust and loyalty.</w:t>
      </w:r>
    </w:p>
    <w:p w14:paraId="3E360B27" w14:textId="77777777" w:rsidR="00C74051" w:rsidRDefault="00C74051" w:rsidP="00AE33CC">
      <w:pPr>
        <w:pBdr>
          <w:top w:val="nil"/>
          <w:left w:val="nil"/>
          <w:bottom w:val="nil"/>
          <w:right w:val="nil"/>
          <w:between w:val="nil"/>
        </w:pBdr>
        <w:jc w:val="both"/>
        <w:rPr>
          <w:sz w:val="20"/>
          <w:szCs w:val="20"/>
        </w:rPr>
      </w:pPr>
    </w:p>
    <w:p w14:paraId="3A56A94A" w14:textId="77777777" w:rsidR="00C74051" w:rsidRDefault="002A4100" w:rsidP="00AE33CC">
      <w:pPr>
        <w:pBdr>
          <w:top w:val="nil"/>
          <w:left w:val="nil"/>
          <w:bottom w:val="nil"/>
          <w:right w:val="nil"/>
          <w:between w:val="nil"/>
        </w:pBdr>
        <w:jc w:val="both"/>
        <w:rPr>
          <w:b/>
          <w:sz w:val="20"/>
          <w:szCs w:val="20"/>
        </w:rPr>
      </w:pPr>
      <w:r>
        <w:rPr>
          <w:b/>
          <w:sz w:val="20"/>
          <w:szCs w:val="20"/>
        </w:rPr>
        <w:t>Weaknesses:</w:t>
      </w:r>
    </w:p>
    <w:p w14:paraId="29A958B8" w14:textId="77777777" w:rsidR="00C74051" w:rsidRDefault="00C74051" w:rsidP="00AE33CC">
      <w:pPr>
        <w:pBdr>
          <w:top w:val="nil"/>
          <w:left w:val="nil"/>
          <w:bottom w:val="nil"/>
          <w:right w:val="nil"/>
          <w:between w:val="nil"/>
        </w:pBdr>
        <w:jc w:val="both"/>
        <w:rPr>
          <w:sz w:val="20"/>
          <w:szCs w:val="20"/>
        </w:rPr>
      </w:pPr>
    </w:p>
    <w:p w14:paraId="60BD66B4" w14:textId="77777777" w:rsidR="00C74051" w:rsidRDefault="002A4100" w:rsidP="00AE33CC">
      <w:pPr>
        <w:numPr>
          <w:ilvl w:val="0"/>
          <w:numId w:val="49"/>
        </w:numPr>
        <w:pBdr>
          <w:top w:val="nil"/>
          <w:left w:val="nil"/>
          <w:bottom w:val="nil"/>
          <w:right w:val="nil"/>
          <w:between w:val="nil"/>
        </w:pBdr>
        <w:jc w:val="both"/>
        <w:rPr>
          <w:sz w:val="20"/>
          <w:szCs w:val="20"/>
        </w:rPr>
      </w:pPr>
      <w:r>
        <w:rPr>
          <w:sz w:val="20"/>
          <w:szCs w:val="20"/>
        </w:rPr>
        <w:t>Limited to Apple users, which restricts market reach.</w:t>
      </w:r>
    </w:p>
    <w:p w14:paraId="5D19FBC1" w14:textId="77777777" w:rsidR="00C74051" w:rsidRDefault="002A4100" w:rsidP="00AE33CC">
      <w:pPr>
        <w:numPr>
          <w:ilvl w:val="0"/>
          <w:numId w:val="49"/>
        </w:numPr>
        <w:pBdr>
          <w:top w:val="nil"/>
          <w:left w:val="nil"/>
          <w:bottom w:val="nil"/>
          <w:right w:val="nil"/>
          <w:between w:val="nil"/>
        </w:pBdr>
        <w:jc w:val="both"/>
        <w:rPr>
          <w:sz w:val="20"/>
          <w:szCs w:val="20"/>
        </w:rPr>
      </w:pPr>
      <w:r>
        <w:rPr>
          <w:sz w:val="20"/>
          <w:szCs w:val="20"/>
        </w:rPr>
        <w:t>Relatively fewer features for SMEs compared to competitors.</w:t>
      </w:r>
    </w:p>
    <w:p w14:paraId="48DBF853" w14:textId="77777777" w:rsidR="00C74051" w:rsidRDefault="00C74051" w:rsidP="00AE33CC">
      <w:pPr>
        <w:pBdr>
          <w:top w:val="nil"/>
          <w:left w:val="nil"/>
          <w:bottom w:val="nil"/>
          <w:right w:val="nil"/>
          <w:between w:val="nil"/>
        </w:pBdr>
        <w:jc w:val="both"/>
        <w:rPr>
          <w:sz w:val="20"/>
          <w:szCs w:val="20"/>
        </w:rPr>
      </w:pPr>
    </w:p>
    <w:p w14:paraId="39D2607E" w14:textId="77777777" w:rsidR="00C74051" w:rsidRDefault="002A4100" w:rsidP="00AE33CC">
      <w:pPr>
        <w:pBdr>
          <w:top w:val="nil"/>
          <w:left w:val="nil"/>
          <w:bottom w:val="nil"/>
          <w:right w:val="nil"/>
          <w:between w:val="nil"/>
        </w:pBdr>
        <w:jc w:val="both"/>
        <w:rPr>
          <w:b/>
          <w:sz w:val="20"/>
          <w:szCs w:val="20"/>
        </w:rPr>
      </w:pPr>
      <w:r>
        <w:rPr>
          <w:b/>
          <w:sz w:val="20"/>
          <w:szCs w:val="20"/>
        </w:rPr>
        <w:t>PayPal</w:t>
      </w:r>
    </w:p>
    <w:p w14:paraId="56CCA188" w14:textId="77777777" w:rsidR="00C74051" w:rsidRDefault="00C74051" w:rsidP="00AE33CC">
      <w:pPr>
        <w:pBdr>
          <w:top w:val="nil"/>
          <w:left w:val="nil"/>
          <w:bottom w:val="nil"/>
          <w:right w:val="nil"/>
          <w:between w:val="nil"/>
        </w:pBdr>
        <w:jc w:val="both"/>
        <w:rPr>
          <w:sz w:val="20"/>
          <w:szCs w:val="20"/>
        </w:rPr>
      </w:pPr>
    </w:p>
    <w:p w14:paraId="035DBD7F" w14:textId="77777777" w:rsidR="00C74051" w:rsidRDefault="002A4100" w:rsidP="00AE33CC">
      <w:pPr>
        <w:pBdr>
          <w:top w:val="nil"/>
          <w:left w:val="nil"/>
          <w:bottom w:val="nil"/>
          <w:right w:val="nil"/>
          <w:between w:val="nil"/>
        </w:pBdr>
        <w:jc w:val="both"/>
        <w:rPr>
          <w:sz w:val="20"/>
          <w:szCs w:val="20"/>
        </w:rPr>
      </w:pPr>
      <w:r>
        <w:rPr>
          <w:sz w:val="20"/>
          <w:szCs w:val="20"/>
        </w:rPr>
        <w:t>A well-established platform for online payments and money transfers.</w:t>
      </w:r>
    </w:p>
    <w:p w14:paraId="3E3B5182" w14:textId="77777777" w:rsidR="00C74051" w:rsidRDefault="00C74051" w:rsidP="00AE33CC">
      <w:pPr>
        <w:pBdr>
          <w:top w:val="nil"/>
          <w:left w:val="nil"/>
          <w:bottom w:val="nil"/>
          <w:right w:val="nil"/>
          <w:between w:val="nil"/>
        </w:pBdr>
        <w:jc w:val="both"/>
        <w:rPr>
          <w:sz w:val="20"/>
          <w:szCs w:val="20"/>
        </w:rPr>
      </w:pPr>
    </w:p>
    <w:p w14:paraId="04B2ADB0" w14:textId="77777777" w:rsidR="00C74051" w:rsidRDefault="002A4100" w:rsidP="00AE33CC">
      <w:pPr>
        <w:pBdr>
          <w:top w:val="nil"/>
          <w:left w:val="nil"/>
          <w:bottom w:val="nil"/>
          <w:right w:val="nil"/>
          <w:between w:val="nil"/>
        </w:pBdr>
        <w:jc w:val="both"/>
        <w:rPr>
          <w:b/>
          <w:sz w:val="20"/>
          <w:szCs w:val="20"/>
        </w:rPr>
      </w:pPr>
      <w:r>
        <w:rPr>
          <w:b/>
          <w:sz w:val="20"/>
          <w:szCs w:val="20"/>
        </w:rPr>
        <w:t>Strengths:</w:t>
      </w:r>
    </w:p>
    <w:p w14:paraId="55BDFB06" w14:textId="77777777" w:rsidR="00C74051" w:rsidRDefault="00C74051" w:rsidP="00AE33CC">
      <w:pPr>
        <w:pBdr>
          <w:top w:val="nil"/>
          <w:left w:val="nil"/>
          <w:bottom w:val="nil"/>
          <w:right w:val="nil"/>
          <w:between w:val="nil"/>
        </w:pBdr>
        <w:jc w:val="both"/>
        <w:rPr>
          <w:sz w:val="20"/>
          <w:szCs w:val="20"/>
        </w:rPr>
      </w:pPr>
    </w:p>
    <w:p w14:paraId="7453F6F5" w14:textId="77777777" w:rsidR="00C74051" w:rsidRDefault="002A4100" w:rsidP="00AE33CC">
      <w:pPr>
        <w:numPr>
          <w:ilvl w:val="0"/>
          <w:numId w:val="30"/>
        </w:numPr>
        <w:pBdr>
          <w:top w:val="nil"/>
          <w:left w:val="nil"/>
          <w:bottom w:val="nil"/>
          <w:right w:val="nil"/>
          <w:between w:val="nil"/>
        </w:pBdr>
        <w:jc w:val="both"/>
        <w:rPr>
          <w:sz w:val="20"/>
          <w:szCs w:val="20"/>
        </w:rPr>
      </w:pPr>
      <w:r>
        <w:rPr>
          <w:sz w:val="20"/>
          <w:szCs w:val="20"/>
        </w:rPr>
        <w:t>Extensive user base and global reach.</w:t>
      </w:r>
    </w:p>
    <w:p w14:paraId="543616C7" w14:textId="77777777" w:rsidR="00C74051" w:rsidRDefault="002A4100" w:rsidP="00AE33CC">
      <w:pPr>
        <w:numPr>
          <w:ilvl w:val="0"/>
          <w:numId w:val="30"/>
        </w:numPr>
        <w:pBdr>
          <w:top w:val="nil"/>
          <w:left w:val="nil"/>
          <w:bottom w:val="nil"/>
          <w:right w:val="nil"/>
          <w:between w:val="nil"/>
        </w:pBdr>
        <w:jc w:val="both"/>
        <w:rPr>
          <w:sz w:val="20"/>
          <w:szCs w:val="20"/>
        </w:rPr>
      </w:pPr>
      <w:r>
        <w:rPr>
          <w:sz w:val="20"/>
          <w:szCs w:val="20"/>
        </w:rPr>
        <w:t>Comprehensive features including invoicing, business accounts, and buyer protection.</w:t>
      </w:r>
    </w:p>
    <w:p w14:paraId="3A14C136" w14:textId="77777777" w:rsidR="00C74051" w:rsidRDefault="002A4100" w:rsidP="00AE33CC">
      <w:pPr>
        <w:numPr>
          <w:ilvl w:val="0"/>
          <w:numId w:val="30"/>
        </w:numPr>
        <w:pBdr>
          <w:top w:val="nil"/>
          <w:left w:val="nil"/>
          <w:bottom w:val="nil"/>
          <w:right w:val="nil"/>
          <w:between w:val="nil"/>
        </w:pBdr>
        <w:jc w:val="both"/>
        <w:rPr>
          <w:sz w:val="20"/>
          <w:szCs w:val="20"/>
        </w:rPr>
      </w:pPr>
      <w:r>
        <w:rPr>
          <w:sz w:val="20"/>
          <w:szCs w:val="20"/>
        </w:rPr>
        <w:t>Strong integration with e-commerce platforms.</w:t>
      </w:r>
    </w:p>
    <w:p w14:paraId="49450431" w14:textId="77777777" w:rsidR="00C74051" w:rsidRDefault="00C74051" w:rsidP="00AE33CC">
      <w:pPr>
        <w:pBdr>
          <w:top w:val="nil"/>
          <w:left w:val="nil"/>
          <w:bottom w:val="nil"/>
          <w:right w:val="nil"/>
          <w:between w:val="nil"/>
        </w:pBdr>
        <w:jc w:val="both"/>
        <w:rPr>
          <w:sz w:val="20"/>
          <w:szCs w:val="20"/>
        </w:rPr>
      </w:pPr>
    </w:p>
    <w:p w14:paraId="77BEA1E4" w14:textId="77777777" w:rsidR="00C74051" w:rsidRDefault="002A4100" w:rsidP="00AE33CC">
      <w:pPr>
        <w:pBdr>
          <w:top w:val="nil"/>
          <w:left w:val="nil"/>
          <w:bottom w:val="nil"/>
          <w:right w:val="nil"/>
          <w:between w:val="nil"/>
        </w:pBdr>
        <w:jc w:val="both"/>
        <w:rPr>
          <w:b/>
          <w:sz w:val="20"/>
          <w:szCs w:val="20"/>
        </w:rPr>
      </w:pPr>
      <w:r>
        <w:rPr>
          <w:b/>
          <w:sz w:val="20"/>
          <w:szCs w:val="20"/>
        </w:rPr>
        <w:t>Weaknesses:</w:t>
      </w:r>
    </w:p>
    <w:p w14:paraId="67559CB7" w14:textId="77777777" w:rsidR="00C74051" w:rsidRDefault="00C74051" w:rsidP="00AE33CC">
      <w:pPr>
        <w:pBdr>
          <w:top w:val="nil"/>
          <w:left w:val="nil"/>
          <w:bottom w:val="nil"/>
          <w:right w:val="nil"/>
          <w:between w:val="nil"/>
        </w:pBdr>
        <w:jc w:val="both"/>
        <w:rPr>
          <w:sz w:val="20"/>
          <w:szCs w:val="20"/>
        </w:rPr>
      </w:pPr>
    </w:p>
    <w:p w14:paraId="5A6A001B" w14:textId="77777777" w:rsidR="00C74051" w:rsidRDefault="002A4100" w:rsidP="00AE33CC">
      <w:pPr>
        <w:numPr>
          <w:ilvl w:val="0"/>
          <w:numId w:val="32"/>
        </w:numPr>
        <w:pBdr>
          <w:top w:val="nil"/>
          <w:left w:val="nil"/>
          <w:bottom w:val="nil"/>
          <w:right w:val="nil"/>
          <w:between w:val="nil"/>
        </w:pBdr>
        <w:jc w:val="both"/>
        <w:rPr>
          <w:sz w:val="20"/>
          <w:szCs w:val="20"/>
        </w:rPr>
      </w:pPr>
      <w:r>
        <w:rPr>
          <w:sz w:val="20"/>
          <w:szCs w:val="20"/>
        </w:rPr>
        <w:t>Transaction fees can be high, especially for small businesses.</w:t>
      </w:r>
    </w:p>
    <w:p w14:paraId="2F92EDAB" w14:textId="77777777" w:rsidR="00C74051" w:rsidRDefault="002A4100" w:rsidP="00AE33CC">
      <w:pPr>
        <w:numPr>
          <w:ilvl w:val="0"/>
          <w:numId w:val="32"/>
        </w:numPr>
        <w:pBdr>
          <w:top w:val="nil"/>
          <w:left w:val="nil"/>
          <w:bottom w:val="nil"/>
          <w:right w:val="nil"/>
          <w:between w:val="nil"/>
        </w:pBdr>
        <w:jc w:val="both"/>
        <w:rPr>
          <w:sz w:val="20"/>
          <w:szCs w:val="20"/>
        </w:rPr>
      </w:pPr>
      <w:r>
        <w:rPr>
          <w:sz w:val="20"/>
          <w:szCs w:val="20"/>
        </w:rPr>
        <w:t>User experience can be complex compared to simpler e-wallets.</w:t>
      </w:r>
    </w:p>
    <w:p w14:paraId="32B47524" w14:textId="77777777" w:rsidR="00C74051" w:rsidRDefault="00C74051" w:rsidP="00AE33CC">
      <w:pPr>
        <w:pBdr>
          <w:top w:val="nil"/>
          <w:left w:val="nil"/>
          <w:bottom w:val="nil"/>
          <w:right w:val="nil"/>
          <w:between w:val="nil"/>
        </w:pBdr>
        <w:ind w:left="720"/>
        <w:jc w:val="both"/>
        <w:rPr>
          <w:sz w:val="20"/>
          <w:szCs w:val="20"/>
        </w:rPr>
      </w:pPr>
    </w:p>
    <w:p w14:paraId="4FFEAC83" w14:textId="77777777" w:rsidR="00C74051" w:rsidRDefault="00C74051" w:rsidP="00AE33CC">
      <w:pPr>
        <w:jc w:val="both"/>
        <w:rPr>
          <w:rFonts w:ascii="Calibri" w:eastAsia="Calibri" w:hAnsi="Calibri" w:cs="Calibri"/>
          <w:sz w:val="20"/>
          <w:szCs w:val="20"/>
        </w:rPr>
      </w:pPr>
    </w:p>
    <w:p w14:paraId="782CED89" w14:textId="77777777" w:rsidR="00C74051" w:rsidRDefault="002A4100" w:rsidP="00512D18">
      <w:pPr>
        <w:pBdr>
          <w:top w:val="nil"/>
          <w:left w:val="nil"/>
          <w:bottom w:val="nil"/>
          <w:right w:val="nil"/>
          <w:between w:val="nil"/>
        </w:pBdr>
        <w:rPr>
          <w:b/>
          <w:color w:val="000000"/>
          <w:sz w:val="22"/>
          <w:szCs w:val="22"/>
        </w:rPr>
      </w:pPr>
      <w:r>
        <w:rPr>
          <w:rFonts w:ascii="Calibri" w:eastAsia="Calibri" w:hAnsi="Calibri" w:cs="Calibri"/>
          <w:b/>
          <w:sz w:val="22"/>
          <w:szCs w:val="22"/>
        </w:rPr>
        <w:t xml:space="preserve">3.3. </w:t>
      </w:r>
      <w:r>
        <w:rPr>
          <w:rFonts w:ascii="Calibri" w:eastAsia="Calibri" w:hAnsi="Calibri" w:cs="Calibri"/>
          <w:b/>
          <w:color w:val="000000"/>
          <w:sz w:val="22"/>
          <w:szCs w:val="22"/>
        </w:rPr>
        <w:t xml:space="preserve">Company SWOT analysis </w:t>
      </w:r>
      <w:r>
        <w:rPr>
          <w:rFonts w:ascii="Calibri" w:eastAsia="Calibri" w:hAnsi="Calibri" w:cs="Calibri"/>
          <w:b/>
          <w:color w:val="000000"/>
          <w:sz w:val="22"/>
          <w:szCs w:val="22"/>
        </w:rPr>
        <w:br/>
      </w:r>
    </w:p>
    <w:p w14:paraId="6EA199B4"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A comprehensive SWOT analysis of Climate Pay Ltd. provides insights into the company's strengths, weaknesses, opportunities, and threats. This analysis is crucial for strategic planning, ensuring that the platform can effectively navigate the competitive landscape and capitalise on growth opportunities in the UK e-wallet market.</w:t>
      </w:r>
    </w:p>
    <w:p w14:paraId="48926ED3" w14:textId="77777777" w:rsidR="00C74051" w:rsidRDefault="00C74051" w:rsidP="00AE33CC">
      <w:pPr>
        <w:jc w:val="both"/>
        <w:rPr>
          <w:rFonts w:ascii="Calibri" w:eastAsia="Calibri" w:hAnsi="Calibri" w:cs="Calibri"/>
          <w:sz w:val="20"/>
          <w:szCs w:val="20"/>
        </w:rPr>
      </w:pPr>
    </w:p>
    <w:p w14:paraId="34B265CD" w14:textId="77777777" w:rsidR="00C74051" w:rsidRDefault="002A4100" w:rsidP="00AE33CC">
      <w:pPr>
        <w:jc w:val="both"/>
        <w:rPr>
          <w:rFonts w:ascii="Calibri" w:eastAsia="Calibri" w:hAnsi="Calibri" w:cs="Calibri"/>
          <w:b/>
          <w:sz w:val="20"/>
          <w:szCs w:val="20"/>
        </w:rPr>
      </w:pPr>
      <w:r>
        <w:rPr>
          <w:rFonts w:ascii="Calibri" w:eastAsia="Calibri" w:hAnsi="Calibri" w:cs="Calibri"/>
          <w:b/>
          <w:sz w:val="20"/>
          <w:szCs w:val="20"/>
        </w:rPr>
        <w:t>Strengths</w:t>
      </w:r>
    </w:p>
    <w:p w14:paraId="3AF83873" w14:textId="77777777" w:rsidR="00C74051" w:rsidRDefault="00C74051" w:rsidP="00AE33CC">
      <w:pPr>
        <w:jc w:val="both"/>
        <w:rPr>
          <w:rFonts w:ascii="Calibri" w:eastAsia="Calibri" w:hAnsi="Calibri" w:cs="Calibri"/>
          <w:b/>
          <w:sz w:val="20"/>
          <w:szCs w:val="20"/>
        </w:rPr>
      </w:pPr>
    </w:p>
    <w:p w14:paraId="5F9A587C" w14:textId="77777777" w:rsidR="00C74051" w:rsidRDefault="002A4100" w:rsidP="00AE33CC">
      <w:pPr>
        <w:numPr>
          <w:ilvl w:val="0"/>
          <w:numId w:val="34"/>
        </w:numPr>
        <w:jc w:val="both"/>
        <w:rPr>
          <w:rFonts w:ascii="Calibri" w:eastAsia="Calibri" w:hAnsi="Calibri" w:cs="Calibri"/>
          <w:sz w:val="20"/>
          <w:szCs w:val="20"/>
        </w:rPr>
      </w:pPr>
      <w:r>
        <w:rPr>
          <w:rFonts w:ascii="Calibri" w:eastAsia="Calibri" w:hAnsi="Calibri" w:cs="Calibri"/>
          <w:b/>
          <w:sz w:val="20"/>
          <w:szCs w:val="20"/>
        </w:rPr>
        <w:t>Innovative Technology:</w:t>
      </w:r>
      <w:r>
        <w:rPr>
          <w:rFonts w:ascii="Calibri" w:eastAsia="Calibri" w:hAnsi="Calibri" w:cs="Calibri"/>
          <w:sz w:val="20"/>
          <w:szCs w:val="20"/>
        </w:rPr>
        <w:t xml:space="preserve"> Climate Pay Ltd. leverages cutting-edge technologies such as AI-driven analytics, secure transaction processing, and user-friendly interfaces. These advancements enhance the efficiency and security of digital payments, providing a significant competitive advantage.</w:t>
      </w:r>
    </w:p>
    <w:p w14:paraId="3F417C8A" w14:textId="77777777" w:rsidR="00C74051" w:rsidRDefault="00C74051" w:rsidP="00AE33CC">
      <w:pPr>
        <w:jc w:val="both"/>
        <w:rPr>
          <w:rFonts w:ascii="Calibri" w:eastAsia="Calibri" w:hAnsi="Calibri" w:cs="Calibri"/>
          <w:sz w:val="20"/>
          <w:szCs w:val="20"/>
        </w:rPr>
      </w:pPr>
    </w:p>
    <w:p w14:paraId="4E539EC3" w14:textId="77777777" w:rsidR="00C74051" w:rsidRDefault="002A4100" w:rsidP="00AE33CC">
      <w:pPr>
        <w:numPr>
          <w:ilvl w:val="0"/>
          <w:numId w:val="23"/>
        </w:numPr>
        <w:jc w:val="both"/>
        <w:rPr>
          <w:rFonts w:ascii="Calibri" w:eastAsia="Calibri" w:hAnsi="Calibri" w:cs="Calibri"/>
          <w:sz w:val="20"/>
          <w:szCs w:val="20"/>
        </w:rPr>
      </w:pPr>
      <w:r>
        <w:rPr>
          <w:rFonts w:ascii="Calibri" w:eastAsia="Calibri" w:hAnsi="Calibri" w:cs="Calibri"/>
          <w:b/>
          <w:sz w:val="20"/>
          <w:szCs w:val="20"/>
        </w:rPr>
        <w:t>User-Centric Design:</w:t>
      </w:r>
      <w:r>
        <w:rPr>
          <w:rFonts w:ascii="Calibri" w:eastAsia="Calibri" w:hAnsi="Calibri" w:cs="Calibri"/>
          <w:sz w:val="20"/>
          <w:szCs w:val="20"/>
        </w:rPr>
        <w:t xml:space="preserve"> The platform is designed with a focus on user experience, offering a fully optimized mobile interface that ensures accessibility and convenience for consumers and businesses alike. This user-centric approach makes the platform more attractive and easier to use compared to competitors.</w:t>
      </w:r>
    </w:p>
    <w:p w14:paraId="78FE7681" w14:textId="77777777" w:rsidR="00C74051" w:rsidRDefault="00C74051" w:rsidP="00AE33CC">
      <w:pPr>
        <w:jc w:val="both"/>
        <w:rPr>
          <w:rFonts w:ascii="Calibri" w:eastAsia="Calibri" w:hAnsi="Calibri" w:cs="Calibri"/>
          <w:sz w:val="20"/>
          <w:szCs w:val="20"/>
        </w:rPr>
      </w:pPr>
    </w:p>
    <w:p w14:paraId="551520A2" w14:textId="77777777" w:rsidR="00C74051" w:rsidRDefault="002A4100" w:rsidP="00AE33CC">
      <w:pPr>
        <w:numPr>
          <w:ilvl w:val="0"/>
          <w:numId w:val="29"/>
        </w:numPr>
        <w:jc w:val="both"/>
        <w:rPr>
          <w:rFonts w:ascii="Calibri" w:eastAsia="Calibri" w:hAnsi="Calibri" w:cs="Calibri"/>
          <w:sz w:val="20"/>
          <w:szCs w:val="20"/>
        </w:rPr>
      </w:pPr>
      <w:r>
        <w:rPr>
          <w:rFonts w:ascii="Calibri" w:eastAsia="Calibri" w:hAnsi="Calibri" w:cs="Calibri"/>
          <w:b/>
          <w:sz w:val="20"/>
          <w:szCs w:val="20"/>
        </w:rPr>
        <w:t>Strategic Partnerships:</w:t>
      </w:r>
      <w:r>
        <w:rPr>
          <w:rFonts w:ascii="Calibri" w:eastAsia="Calibri" w:hAnsi="Calibri" w:cs="Calibri"/>
          <w:sz w:val="20"/>
          <w:szCs w:val="20"/>
        </w:rPr>
        <w:t xml:space="preserve"> Collaborations with financial institutions, e-commerce platforms, and industry associations enhance Climate Pay Ltd.’s credibility and expand its reach. These partnerships ensure a steady pipeline of users and align the platform’s services with market needs.</w:t>
      </w:r>
    </w:p>
    <w:p w14:paraId="2691C4BD" w14:textId="77777777" w:rsidR="00C74051" w:rsidRDefault="00C74051" w:rsidP="00AE33CC">
      <w:pPr>
        <w:jc w:val="both"/>
        <w:rPr>
          <w:rFonts w:ascii="Calibri" w:eastAsia="Calibri" w:hAnsi="Calibri" w:cs="Calibri"/>
          <w:b/>
          <w:sz w:val="20"/>
          <w:szCs w:val="20"/>
        </w:rPr>
      </w:pPr>
    </w:p>
    <w:p w14:paraId="413550FD" w14:textId="77777777" w:rsidR="00C74051" w:rsidRDefault="002A4100" w:rsidP="00AE33CC">
      <w:pPr>
        <w:numPr>
          <w:ilvl w:val="0"/>
          <w:numId w:val="55"/>
        </w:numPr>
        <w:jc w:val="both"/>
        <w:rPr>
          <w:rFonts w:ascii="Calibri" w:eastAsia="Calibri" w:hAnsi="Calibri" w:cs="Calibri"/>
          <w:sz w:val="20"/>
          <w:szCs w:val="20"/>
        </w:rPr>
      </w:pPr>
      <w:r>
        <w:rPr>
          <w:rFonts w:ascii="Calibri" w:eastAsia="Calibri" w:hAnsi="Calibri" w:cs="Calibri"/>
          <w:b/>
          <w:sz w:val="20"/>
          <w:szCs w:val="20"/>
        </w:rPr>
        <w:t>Focus on Financial Inclusion:</w:t>
      </w:r>
      <w:r>
        <w:rPr>
          <w:rFonts w:ascii="Calibri" w:eastAsia="Calibri" w:hAnsi="Calibri" w:cs="Calibri"/>
          <w:sz w:val="20"/>
          <w:szCs w:val="20"/>
        </w:rPr>
        <w:t xml:space="preserve"> Climate Pay Ltd. includes features that promote financial literacy and accessibility, such as budgeting tools and educational resources. This focus meets the growing demand for equitable financial solutions and helps create a more inclusive digital economy.</w:t>
      </w:r>
    </w:p>
    <w:p w14:paraId="3570DAF1" w14:textId="77777777" w:rsidR="00C74051" w:rsidRDefault="00C74051" w:rsidP="00AE33CC">
      <w:pPr>
        <w:jc w:val="both"/>
        <w:rPr>
          <w:rFonts w:ascii="Calibri" w:eastAsia="Calibri" w:hAnsi="Calibri" w:cs="Calibri"/>
          <w:sz w:val="20"/>
          <w:szCs w:val="20"/>
        </w:rPr>
      </w:pPr>
    </w:p>
    <w:p w14:paraId="458C3202" w14:textId="77777777" w:rsidR="00C74051" w:rsidRDefault="002A4100" w:rsidP="00AE33CC">
      <w:pPr>
        <w:jc w:val="both"/>
        <w:rPr>
          <w:rFonts w:ascii="Calibri" w:eastAsia="Calibri" w:hAnsi="Calibri" w:cs="Calibri"/>
          <w:b/>
          <w:sz w:val="20"/>
          <w:szCs w:val="20"/>
        </w:rPr>
      </w:pPr>
      <w:r>
        <w:rPr>
          <w:rFonts w:ascii="Calibri" w:eastAsia="Calibri" w:hAnsi="Calibri" w:cs="Calibri"/>
          <w:b/>
          <w:sz w:val="20"/>
          <w:szCs w:val="20"/>
        </w:rPr>
        <w:t>Weaknesses</w:t>
      </w:r>
    </w:p>
    <w:p w14:paraId="2E674421" w14:textId="77777777" w:rsidR="00C74051" w:rsidRDefault="00C74051" w:rsidP="00AE33CC">
      <w:pPr>
        <w:jc w:val="both"/>
        <w:rPr>
          <w:rFonts w:ascii="Calibri" w:eastAsia="Calibri" w:hAnsi="Calibri" w:cs="Calibri"/>
          <w:b/>
          <w:sz w:val="20"/>
          <w:szCs w:val="20"/>
        </w:rPr>
      </w:pPr>
    </w:p>
    <w:p w14:paraId="4AAD71D1" w14:textId="77777777" w:rsidR="00C74051" w:rsidRDefault="002A4100" w:rsidP="00AE33CC">
      <w:pPr>
        <w:numPr>
          <w:ilvl w:val="0"/>
          <w:numId w:val="8"/>
        </w:numPr>
        <w:jc w:val="both"/>
        <w:rPr>
          <w:rFonts w:ascii="Calibri" w:eastAsia="Calibri" w:hAnsi="Calibri" w:cs="Calibri"/>
          <w:sz w:val="20"/>
          <w:szCs w:val="20"/>
        </w:rPr>
      </w:pPr>
      <w:r>
        <w:rPr>
          <w:rFonts w:ascii="Calibri" w:eastAsia="Calibri" w:hAnsi="Calibri" w:cs="Calibri"/>
          <w:b/>
          <w:sz w:val="20"/>
          <w:szCs w:val="20"/>
        </w:rPr>
        <w:lastRenderedPageBreak/>
        <w:t>Market Penetration:</w:t>
      </w:r>
      <w:r>
        <w:rPr>
          <w:rFonts w:ascii="Calibri" w:eastAsia="Calibri" w:hAnsi="Calibri" w:cs="Calibri"/>
          <w:sz w:val="20"/>
          <w:szCs w:val="20"/>
        </w:rPr>
        <w:t xml:space="preserve"> As a relatively new entrant in the market, Climate Pay Ltd. may face challenges in achieving widespread adoption. Building brand recognition and trust will require significant marketing efforts and time.</w:t>
      </w:r>
    </w:p>
    <w:p w14:paraId="7AF431DE" w14:textId="77777777" w:rsidR="00C74051" w:rsidRDefault="00C74051" w:rsidP="00AE33CC">
      <w:pPr>
        <w:jc w:val="both"/>
        <w:rPr>
          <w:rFonts w:ascii="Calibri" w:eastAsia="Calibri" w:hAnsi="Calibri" w:cs="Calibri"/>
          <w:sz w:val="20"/>
          <w:szCs w:val="20"/>
        </w:rPr>
      </w:pPr>
    </w:p>
    <w:p w14:paraId="052A14C7" w14:textId="77777777" w:rsidR="00C74051" w:rsidRDefault="002A4100" w:rsidP="00AE33CC">
      <w:pPr>
        <w:numPr>
          <w:ilvl w:val="0"/>
          <w:numId w:val="9"/>
        </w:numPr>
        <w:jc w:val="both"/>
        <w:rPr>
          <w:rFonts w:ascii="Calibri" w:eastAsia="Calibri" w:hAnsi="Calibri" w:cs="Calibri"/>
          <w:sz w:val="20"/>
          <w:szCs w:val="20"/>
        </w:rPr>
      </w:pPr>
      <w:r>
        <w:rPr>
          <w:rFonts w:ascii="Calibri" w:eastAsia="Calibri" w:hAnsi="Calibri" w:cs="Calibri"/>
          <w:b/>
          <w:sz w:val="20"/>
          <w:szCs w:val="20"/>
        </w:rPr>
        <w:t>Resource Allocation:</w:t>
      </w:r>
      <w:r>
        <w:rPr>
          <w:rFonts w:ascii="Calibri" w:eastAsia="Calibri" w:hAnsi="Calibri" w:cs="Calibri"/>
          <w:sz w:val="20"/>
          <w:szCs w:val="20"/>
        </w:rPr>
        <w:t xml:space="preserve"> Developing and maintaining advanced technological features while ensuring high levels of customer support can be resource-intensive. Balancing resource allocation between technology development and marketing efforts may become a challenge.</w:t>
      </w:r>
    </w:p>
    <w:p w14:paraId="3A6BC4F9" w14:textId="77777777" w:rsidR="00C74051" w:rsidRDefault="00C74051" w:rsidP="00AE33CC">
      <w:pPr>
        <w:jc w:val="both"/>
        <w:rPr>
          <w:rFonts w:ascii="Calibri" w:eastAsia="Calibri" w:hAnsi="Calibri" w:cs="Calibri"/>
          <w:sz w:val="20"/>
          <w:szCs w:val="20"/>
        </w:rPr>
      </w:pPr>
    </w:p>
    <w:p w14:paraId="53706484" w14:textId="77777777" w:rsidR="00C74051" w:rsidRDefault="002A4100" w:rsidP="00AE33CC">
      <w:pPr>
        <w:numPr>
          <w:ilvl w:val="0"/>
          <w:numId w:val="6"/>
        </w:numPr>
        <w:jc w:val="both"/>
        <w:rPr>
          <w:rFonts w:ascii="Calibri" w:eastAsia="Calibri" w:hAnsi="Calibri" w:cs="Calibri"/>
          <w:sz w:val="20"/>
          <w:szCs w:val="20"/>
        </w:rPr>
      </w:pPr>
      <w:r>
        <w:rPr>
          <w:rFonts w:ascii="Calibri" w:eastAsia="Calibri" w:hAnsi="Calibri" w:cs="Calibri"/>
          <w:b/>
          <w:sz w:val="20"/>
          <w:szCs w:val="20"/>
        </w:rPr>
        <w:t>Dependence on Technology:</w:t>
      </w:r>
      <w:r>
        <w:rPr>
          <w:rFonts w:ascii="Calibri" w:eastAsia="Calibri" w:hAnsi="Calibri" w:cs="Calibri"/>
          <w:sz w:val="20"/>
          <w:szCs w:val="20"/>
        </w:rPr>
        <w:t xml:space="preserve"> While advanced technologies are a strength, they also represent a potential weakness; any technical issues or disruptions could negatively impact the user experience and the platform’s reliability.</w:t>
      </w:r>
    </w:p>
    <w:p w14:paraId="19CCF08D" w14:textId="77777777" w:rsidR="00C74051" w:rsidRDefault="00C74051" w:rsidP="00AE33CC">
      <w:pPr>
        <w:jc w:val="both"/>
        <w:rPr>
          <w:rFonts w:ascii="Calibri" w:eastAsia="Calibri" w:hAnsi="Calibri" w:cs="Calibri"/>
          <w:sz w:val="20"/>
          <w:szCs w:val="20"/>
        </w:rPr>
      </w:pPr>
    </w:p>
    <w:p w14:paraId="66350778" w14:textId="77777777" w:rsidR="00C74051" w:rsidRDefault="002A4100" w:rsidP="00AE33CC">
      <w:pPr>
        <w:jc w:val="both"/>
        <w:rPr>
          <w:rFonts w:ascii="Calibri" w:eastAsia="Calibri" w:hAnsi="Calibri" w:cs="Calibri"/>
          <w:b/>
          <w:sz w:val="20"/>
          <w:szCs w:val="20"/>
        </w:rPr>
      </w:pPr>
      <w:r>
        <w:rPr>
          <w:rFonts w:ascii="Calibri" w:eastAsia="Calibri" w:hAnsi="Calibri" w:cs="Calibri"/>
          <w:b/>
          <w:sz w:val="20"/>
          <w:szCs w:val="20"/>
        </w:rPr>
        <w:t>Opportunities</w:t>
      </w:r>
    </w:p>
    <w:p w14:paraId="1B6C73EB" w14:textId="77777777" w:rsidR="00C74051" w:rsidRDefault="00C74051" w:rsidP="00AE33CC">
      <w:pPr>
        <w:jc w:val="both"/>
        <w:rPr>
          <w:rFonts w:ascii="Calibri" w:eastAsia="Calibri" w:hAnsi="Calibri" w:cs="Calibri"/>
          <w:sz w:val="20"/>
          <w:szCs w:val="20"/>
        </w:rPr>
      </w:pPr>
    </w:p>
    <w:p w14:paraId="2AA7B25F" w14:textId="7F0C1EDD" w:rsidR="00C74051" w:rsidRDefault="002A4100" w:rsidP="00AE33CC">
      <w:pPr>
        <w:numPr>
          <w:ilvl w:val="0"/>
          <w:numId w:val="10"/>
        </w:numPr>
        <w:jc w:val="both"/>
        <w:rPr>
          <w:rFonts w:ascii="Calibri" w:eastAsia="Calibri" w:hAnsi="Calibri" w:cs="Calibri"/>
          <w:sz w:val="20"/>
          <w:szCs w:val="20"/>
        </w:rPr>
      </w:pPr>
      <w:r>
        <w:rPr>
          <w:rFonts w:ascii="Calibri" w:eastAsia="Calibri" w:hAnsi="Calibri" w:cs="Calibri"/>
          <w:sz w:val="20"/>
          <w:szCs w:val="20"/>
        </w:rPr>
        <w:t>Economic Growth in Key Sectors: The rapid economic expansion in sectors such as e-commerce, technology, and fintech presents significant opportunities for Climate Pay Ltd.</w:t>
      </w:r>
      <w:r w:rsidR="00C46DAC">
        <w:rPr>
          <w:rFonts w:ascii="Calibri" w:eastAsia="Calibri" w:hAnsi="Calibri" w:cs="Calibri"/>
          <w:sz w:val="20"/>
          <w:szCs w:val="20"/>
        </w:rPr>
        <w:t xml:space="preserve"> </w:t>
      </w:r>
      <w:r>
        <w:rPr>
          <w:rFonts w:ascii="Calibri" w:eastAsia="Calibri" w:hAnsi="Calibri" w:cs="Calibri"/>
          <w:sz w:val="20"/>
          <w:szCs w:val="20"/>
        </w:rPr>
        <w:t>By catering to the specific needs of these sectors, the platform can capture a substantial market share.</w:t>
      </w:r>
    </w:p>
    <w:p w14:paraId="7E72C298" w14:textId="77777777" w:rsidR="00C74051" w:rsidRDefault="00C74051" w:rsidP="00AE33CC">
      <w:pPr>
        <w:jc w:val="both"/>
        <w:rPr>
          <w:rFonts w:ascii="Calibri" w:eastAsia="Calibri" w:hAnsi="Calibri" w:cs="Calibri"/>
          <w:sz w:val="20"/>
          <w:szCs w:val="20"/>
        </w:rPr>
      </w:pPr>
    </w:p>
    <w:p w14:paraId="13A04A7E" w14:textId="77777777" w:rsidR="00C74051" w:rsidRDefault="002A4100" w:rsidP="00AE33CC">
      <w:pPr>
        <w:numPr>
          <w:ilvl w:val="0"/>
          <w:numId w:val="20"/>
        </w:numPr>
        <w:jc w:val="both"/>
        <w:rPr>
          <w:rFonts w:ascii="Calibri" w:eastAsia="Calibri" w:hAnsi="Calibri" w:cs="Calibri"/>
          <w:sz w:val="20"/>
          <w:szCs w:val="20"/>
        </w:rPr>
      </w:pPr>
      <w:r>
        <w:rPr>
          <w:rFonts w:ascii="Calibri" w:eastAsia="Calibri" w:hAnsi="Calibri" w:cs="Calibri"/>
          <w:sz w:val="20"/>
          <w:szCs w:val="20"/>
        </w:rPr>
        <w:t>Digital Transformation: The global shift towards digital payments offers a favourable environment for growth. As consumers and businesses increasingly adopt e-wallet solutions, Climate Pay Ltd. is well-positioned to meet this demand.</w:t>
      </w:r>
    </w:p>
    <w:p w14:paraId="07566E43" w14:textId="77777777" w:rsidR="00C74051" w:rsidRDefault="00C74051" w:rsidP="00AE33CC">
      <w:pPr>
        <w:jc w:val="both"/>
        <w:rPr>
          <w:rFonts w:ascii="Calibri" w:eastAsia="Calibri" w:hAnsi="Calibri" w:cs="Calibri"/>
          <w:sz w:val="20"/>
          <w:szCs w:val="20"/>
        </w:rPr>
      </w:pPr>
    </w:p>
    <w:p w14:paraId="19D0B372" w14:textId="77777777" w:rsidR="00C74051" w:rsidRDefault="002A4100" w:rsidP="00AE33CC">
      <w:pPr>
        <w:numPr>
          <w:ilvl w:val="0"/>
          <w:numId w:val="24"/>
        </w:numPr>
        <w:jc w:val="both"/>
        <w:rPr>
          <w:rFonts w:ascii="Calibri" w:eastAsia="Calibri" w:hAnsi="Calibri" w:cs="Calibri"/>
          <w:sz w:val="20"/>
          <w:szCs w:val="20"/>
        </w:rPr>
      </w:pPr>
      <w:r>
        <w:rPr>
          <w:rFonts w:ascii="Calibri" w:eastAsia="Calibri" w:hAnsi="Calibri" w:cs="Calibri"/>
          <w:sz w:val="20"/>
          <w:szCs w:val="20"/>
        </w:rPr>
        <w:t>Government Initiatives: Supportive government policies promoting digital payments and financial inclusion align with Climate Pay Ltd.’s focus. This regulatory environment can drive demand for the platform’s services.</w:t>
      </w:r>
    </w:p>
    <w:p w14:paraId="7680CB3E" w14:textId="77777777" w:rsidR="00C74051" w:rsidRDefault="00C74051" w:rsidP="00AE33CC">
      <w:pPr>
        <w:jc w:val="both"/>
        <w:rPr>
          <w:rFonts w:ascii="Calibri" w:eastAsia="Calibri" w:hAnsi="Calibri" w:cs="Calibri"/>
          <w:sz w:val="20"/>
          <w:szCs w:val="20"/>
        </w:rPr>
      </w:pPr>
    </w:p>
    <w:p w14:paraId="4601F785" w14:textId="77777777" w:rsidR="00C74051" w:rsidRDefault="002A4100" w:rsidP="00AE33CC">
      <w:pPr>
        <w:jc w:val="both"/>
        <w:rPr>
          <w:rFonts w:ascii="Calibri" w:eastAsia="Calibri" w:hAnsi="Calibri" w:cs="Calibri"/>
          <w:b/>
          <w:sz w:val="20"/>
          <w:szCs w:val="20"/>
        </w:rPr>
      </w:pPr>
      <w:r>
        <w:rPr>
          <w:rFonts w:ascii="Calibri" w:eastAsia="Calibri" w:hAnsi="Calibri" w:cs="Calibri"/>
          <w:b/>
          <w:sz w:val="20"/>
          <w:szCs w:val="20"/>
        </w:rPr>
        <w:t>Threats</w:t>
      </w:r>
    </w:p>
    <w:p w14:paraId="548175AB" w14:textId="77777777" w:rsidR="00C74051" w:rsidRDefault="00C74051" w:rsidP="00AE33CC">
      <w:pPr>
        <w:jc w:val="both"/>
        <w:rPr>
          <w:rFonts w:ascii="Calibri" w:eastAsia="Calibri" w:hAnsi="Calibri" w:cs="Calibri"/>
          <w:b/>
          <w:sz w:val="20"/>
          <w:szCs w:val="20"/>
        </w:rPr>
      </w:pPr>
    </w:p>
    <w:p w14:paraId="058BFE7C" w14:textId="77777777" w:rsidR="00C74051" w:rsidRDefault="002A4100" w:rsidP="00AE33CC">
      <w:pPr>
        <w:numPr>
          <w:ilvl w:val="0"/>
          <w:numId w:val="36"/>
        </w:numPr>
        <w:jc w:val="both"/>
        <w:rPr>
          <w:rFonts w:ascii="Calibri" w:eastAsia="Calibri" w:hAnsi="Calibri" w:cs="Calibri"/>
          <w:sz w:val="20"/>
          <w:szCs w:val="20"/>
        </w:rPr>
      </w:pPr>
      <w:r>
        <w:rPr>
          <w:rFonts w:ascii="Calibri" w:eastAsia="Calibri" w:hAnsi="Calibri" w:cs="Calibri"/>
          <w:sz w:val="20"/>
          <w:szCs w:val="20"/>
        </w:rPr>
        <w:t>Competitive Pressure: The e-wallet market in the UK is competitive, with established players such as Google Pay, Apple Pay, and PayPal. These competitors have significant brand recognition and resources, which could challenge Climate Pay Ltd.’s growth.</w:t>
      </w:r>
    </w:p>
    <w:p w14:paraId="66AE9AF5" w14:textId="77777777" w:rsidR="00C74051" w:rsidRDefault="00C74051" w:rsidP="00AE33CC">
      <w:pPr>
        <w:jc w:val="both"/>
        <w:rPr>
          <w:rFonts w:ascii="Calibri" w:eastAsia="Calibri" w:hAnsi="Calibri" w:cs="Calibri"/>
          <w:sz w:val="20"/>
          <w:szCs w:val="20"/>
        </w:rPr>
      </w:pPr>
    </w:p>
    <w:p w14:paraId="537BA6E2" w14:textId="77777777" w:rsidR="00C74051" w:rsidRDefault="002A4100" w:rsidP="00AE33CC">
      <w:pPr>
        <w:numPr>
          <w:ilvl w:val="0"/>
          <w:numId w:val="11"/>
        </w:numPr>
        <w:jc w:val="both"/>
        <w:rPr>
          <w:rFonts w:ascii="Calibri" w:eastAsia="Calibri" w:hAnsi="Calibri" w:cs="Calibri"/>
          <w:sz w:val="20"/>
          <w:szCs w:val="20"/>
        </w:rPr>
      </w:pPr>
      <w:r>
        <w:rPr>
          <w:rFonts w:ascii="Calibri" w:eastAsia="Calibri" w:hAnsi="Calibri" w:cs="Calibri"/>
          <w:sz w:val="20"/>
          <w:szCs w:val="20"/>
        </w:rPr>
        <w:t>Economic and Geo-Political Uncertainty: Economic fluctuations and geopolitical instability could impact consumer spending and adoption of digital payment solutions, potentially reducing demand for Climate Pay Ltd.’s services.</w:t>
      </w:r>
    </w:p>
    <w:p w14:paraId="49BE0BEF" w14:textId="77777777" w:rsidR="00C74051" w:rsidRDefault="00C74051" w:rsidP="00AE33CC">
      <w:pPr>
        <w:jc w:val="both"/>
        <w:rPr>
          <w:rFonts w:ascii="Calibri" w:eastAsia="Calibri" w:hAnsi="Calibri" w:cs="Calibri"/>
          <w:sz w:val="20"/>
          <w:szCs w:val="20"/>
        </w:rPr>
      </w:pPr>
    </w:p>
    <w:p w14:paraId="1ADCB5E1" w14:textId="77777777" w:rsidR="00C74051" w:rsidRDefault="002A4100" w:rsidP="00AE33CC">
      <w:pPr>
        <w:numPr>
          <w:ilvl w:val="0"/>
          <w:numId w:val="14"/>
        </w:numPr>
        <w:jc w:val="both"/>
        <w:rPr>
          <w:rFonts w:ascii="Calibri" w:eastAsia="Calibri" w:hAnsi="Calibri" w:cs="Calibri"/>
          <w:sz w:val="20"/>
          <w:szCs w:val="20"/>
        </w:rPr>
      </w:pPr>
      <w:r>
        <w:rPr>
          <w:rFonts w:ascii="Calibri" w:eastAsia="Calibri" w:hAnsi="Calibri" w:cs="Calibri"/>
          <w:sz w:val="20"/>
          <w:szCs w:val="20"/>
        </w:rPr>
        <w:t>Technological Disruptions: Rapid technological advancements and changes in digital payment trends could pose a threat. Staying ahead of technological developments and continuously innovating will be essential to maintain a competitive edge.</w:t>
      </w:r>
    </w:p>
    <w:p w14:paraId="203A3B5A" w14:textId="77777777" w:rsidR="00C74051" w:rsidRDefault="00C74051" w:rsidP="00AE33CC">
      <w:pPr>
        <w:jc w:val="both"/>
        <w:rPr>
          <w:rFonts w:ascii="Calibri" w:eastAsia="Calibri" w:hAnsi="Calibri" w:cs="Calibri"/>
          <w:sz w:val="20"/>
          <w:szCs w:val="20"/>
        </w:rPr>
      </w:pPr>
    </w:p>
    <w:p w14:paraId="7503B187" w14:textId="77777777" w:rsidR="00C74051" w:rsidRDefault="002A4100" w:rsidP="00AE33CC">
      <w:pPr>
        <w:numPr>
          <w:ilvl w:val="0"/>
          <w:numId w:val="21"/>
        </w:numPr>
        <w:jc w:val="both"/>
        <w:rPr>
          <w:rFonts w:ascii="Calibri" w:eastAsia="Calibri" w:hAnsi="Calibri" w:cs="Calibri"/>
          <w:sz w:val="20"/>
          <w:szCs w:val="20"/>
        </w:rPr>
      </w:pPr>
      <w:r>
        <w:rPr>
          <w:rFonts w:ascii="Calibri" w:eastAsia="Calibri" w:hAnsi="Calibri" w:cs="Calibri"/>
          <w:sz w:val="20"/>
          <w:szCs w:val="20"/>
        </w:rPr>
        <w:t>Regulatory Changes: Changes in financial regulations could affect the platform’s operations. Ensuring compliance with varying regulations will require continuous monitoring and adaptation.</w:t>
      </w:r>
    </w:p>
    <w:p w14:paraId="29BE6CF9" w14:textId="77777777" w:rsidR="00C74051" w:rsidRDefault="00C74051" w:rsidP="00AE33CC">
      <w:pPr>
        <w:jc w:val="both"/>
        <w:rPr>
          <w:rFonts w:ascii="Calibri" w:eastAsia="Calibri" w:hAnsi="Calibri" w:cs="Calibri"/>
          <w:sz w:val="20"/>
          <w:szCs w:val="20"/>
        </w:rPr>
      </w:pPr>
    </w:p>
    <w:p w14:paraId="096759B6"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While there are challenges to overcome, such as market penetration and intense competition, the opportunities for growth in a rapidly digitising payment landscape are substantial. By leveraging our strengths and proactively addressing potential threats, Climate Pay Ltd. is well-positioned for growth in the UK market.</w:t>
      </w:r>
    </w:p>
    <w:p w14:paraId="5CE95902" w14:textId="77777777" w:rsidR="00C74051" w:rsidRDefault="00C74051" w:rsidP="00AE33CC">
      <w:pPr>
        <w:jc w:val="both"/>
        <w:rPr>
          <w:rFonts w:ascii="Calibri" w:eastAsia="Calibri" w:hAnsi="Calibri" w:cs="Calibri"/>
          <w:sz w:val="20"/>
          <w:szCs w:val="20"/>
        </w:rPr>
      </w:pPr>
    </w:p>
    <w:p w14:paraId="7F087CE9" w14:textId="77777777" w:rsidR="00C74051" w:rsidRPr="00512D18" w:rsidRDefault="002A4100" w:rsidP="00AE33CC">
      <w:pPr>
        <w:pStyle w:val="Heading1"/>
        <w:ind w:left="0" w:firstLine="0"/>
        <w:jc w:val="both"/>
      </w:pPr>
      <w:bookmarkStart w:id="4" w:name="_Toc190895030"/>
      <w:r>
        <w:t>4.</w:t>
      </w:r>
      <w:r>
        <w:tab/>
      </w:r>
      <w:r w:rsidRPr="00512D18">
        <w:t>Target Market</w:t>
      </w:r>
      <w:bookmarkEnd w:id="4"/>
      <w:r w:rsidRPr="00512D18">
        <w:t xml:space="preserve"> </w:t>
      </w:r>
    </w:p>
    <w:p w14:paraId="03ACF906" w14:textId="77777777" w:rsidR="00C74051" w:rsidRDefault="00C74051" w:rsidP="00AE33CC">
      <w:pPr>
        <w:pBdr>
          <w:top w:val="nil"/>
          <w:left w:val="nil"/>
          <w:bottom w:val="nil"/>
          <w:right w:val="nil"/>
          <w:between w:val="nil"/>
        </w:pBdr>
        <w:ind w:left="360"/>
        <w:jc w:val="both"/>
        <w:rPr>
          <w:color w:val="000000"/>
          <w:sz w:val="20"/>
          <w:szCs w:val="20"/>
        </w:rPr>
      </w:pPr>
    </w:p>
    <w:p w14:paraId="1DDA10C1" w14:textId="77777777" w:rsidR="00C74051" w:rsidRDefault="002A4100" w:rsidP="00AE33CC">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sz w:val="20"/>
          <w:szCs w:val="20"/>
        </w:rPr>
        <w:t>The UK, with its diverse demographics and dynamic economic landscape, presents a substantial opportunity for innovative e-wallet solutions. This section provides a detailed analysis of the demographics and psychographics of consumers and businesses, profiles of industries in need of our platform, and our market segmentation and potential reach. By thoroughly understanding these elements, we can tailor our services to address the specific challenges and opportunities in the UK digital payment market, ensurin</w:t>
      </w:r>
      <w:r>
        <w:rPr>
          <w:rFonts w:ascii="Calibri" w:eastAsia="Calibri" w:hAnsi="Calibri" w:cs="Calibri"/>
          <w:sz w:val="20"/>
          <w:szCs w:val="20"/>
        </w:rPr>
        <w:t>g maximum impact and growth.</w:t>
      </w:r>
    </w:p>
    <w:p w14:paraId="51C19115" w14:textId="77777777" w:rsidR="00C74051" w:rsidRDefault="002A4100" w:rsidP="00AE33CC">
      <w:pPr>
        <w:pBdr>
          <w:top w:val="nil"/>
          <w:left w:val="nil"/>
          <w:bottom w:val="nil"/>
          <w:right w:val="nil"/>
          <w:between w:val="nil"/>
        </w:pBdr>
        <w:ind w:left="360"/>
        <w:jc w:val="both"/>
        <w:rPr>
          <w:color w:val="000000"/>
          <w:sz w:val="20"/>
          <w:szCs w:val="20"/>
        </w:rPr>
      </w:pPr>
      <w:r>
        <w:rPr>
          <w:color w:val="000000"/>
          <w:sz w:val="20"/>
          <w:szCs w:val="20"/>
        </w:rPr>
        <w:t xml:space="preserve"> </w:t>
      </w:r>
    </w:p>
    <w:p w14:paraId="09E7ABB9"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4.1. </w:t>
      </w:r>
      <w:r>
        <w:rPr>
          <w:rFonts w:ascii="Calibri" w:eastAsia="Calibri" w:hAnsi="Calibri" w:cs="Calibri"/>
          <w:b/>
          <w:color w:val="000000"/>
          <w:sz w:val="22"/>
          <w:szCs w:val="22"/>
        </w:rPr>
        <w:t>Profiles of companies and industries in need of our platforms</w:t>
      </w:r>
    </w:p>
    <w:p w14:paraId="17B38A90" w14:textId="77777777" w:rsidR="00C74051" w:rsidRDefault="00C74051" w:rsidP="00AE33CC">
      <w:pPr>
        <w:pBdr>
          <w:top w:val="nil"/>
          <w:left w:val="nil"/>
          <w:bottom w:val="nil"/>
          <w:right w:val="nil"/>
          <w:between w:val="nil"/>
        </w:pBdr>
        <w:ind w:left="360"/>
        <w:jc w:val="both"/>
        <w:rPr>
          <w:color w:val="000000"/>
          <w:sz w:val="20"/>
          <w:szCs w:val="20"/>
        </w:rPr>
      </w:pPr>
    </w:p>
    <w:p w14:paraId="5DD76C2F" w14:textId="77777777" w:rsidR="00C74051" w:rsidRDefault="002A4100" w:rsidP="00AE33CC">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lastRenderedPageBreak/>
        <w:t>Understanding the profiles of companies and industries in need of Climate Pay Ltd.'s services helps us tailor our offerings to meet their specific payment needs. This section highlights the types of companies that can benefit from our e-wallet solutions and the key industries driving demand for digital payment methods in the UK.</w:t>
      </w:r>
    </w:p>
    <w:p w14:paraId="2C5E37EB"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3593FAFA" w14:textId="77777777" w:rsidR="00C74051" w:rsidRDefault="002A4100" w:rsidP="00AE33CC">
      <w:pPr>
        <w:pBdr>
          <w:top w:val="nil"/>
          <w:left w:val="nil"/>
          <w:bottom w:val="nil"/>
          <w:right w:val="nil"/>
          <w:between w:val="nil"/>
        </w:pBdr>
        <w:jc w:val="both"/>
        <w:rPr>
          <w:rFonts w:ascii="Calibri" w:eastAsia="Calibri" w:hAnsi="Calibri" w:cs="Calibri"/>
          <w:b/>
          <w:sz w:val="20"/>
          <w:szCs w:val="20"/>
        </w:rPr>
      </w:pPr>
      <w:r>
        <w:rPr>
          <w:rFonts w:ascii="Calibri" w:eastAsia="Calibri" w:hAnsi="Calibri" w:cs="Calibri"/>
          <w:b/>
          <w:sz w:val="20"/>
          <w:szCs w:val="20"/>
        </w:rPr>
        <w:t>Companies</w:t>
      </w:r>
    </w:p>
    <w:p w14:paraId="0910230A" w14:textId="77777777" w:rsidR="00C74051" w:rsidRDefault="00C74051" w:rsidP="00AE33CC">
      <w:pPr>
        <w:pBdr>
          <w:top w:val="nil"/>
          <w:left w:val="nil"/>
          <w:bottom w:val="nil"/>
          <w:right w:val="nil"/>
          <w:between w:val="nil"/>
        </w:pBdr>
        <w:jc w:val="both"/>
        <w:rPr>
          <w:rFonts w:ascii="Calibri" w:eastAsia="Calibri" w:hAnsi="Calibri" w:cs="Calibri"/>
          <w:b/>
          <w:sz w:val="20"/>
          <w:szCs w:val="20"/>
        </w:rPr>
      </w:pPr>
    </w:p>
    <w:p w14:paraId="4B1CDE6B" w14:textId="77777777" w:rsidR="00C74051" w:rsidRDefault="002A4100" w:rsidP="00AE33CC">
      <w:pPr>
        <w:numPr>
          <w:ilvl w:val="0"/>
          <w:numId w:val="18"/>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Large Multinationals: Companies in sectors like retail, technology, and finance often have significant transaction volumes and require seamless payment solutions. They benefit from advanced features that streamline payments, enhance security, and integrate with their existing systems.</w:t>
      </w:r>
    </w:p>
    <w:p w14:paraId="2D8D9A05"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2C5A81EB" w14:textId="77777777" w:rsidR="00C74051" w:rsidRDefault="002A4100" w:rsidP="00AE33CC">
      <w:pPr>
        <w:numPr>
          <w:ilvl w:val="0"/>
          <w:numId w:val="27"/>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Small and Medium Enterprises (SMEs): SMEs form the backbone of the UK economy. Many may lack extensive financial resources and expertise, making them ideal candidates for cost-effective e-wallet solutions that simplify payment processes and improve cash flow management.</w:t>
      </w:r>
    </w:p>
    <w:p w14:paraId="2736CE84" w14:textId="77777777" w:rsidR="00C74051" w:rsidRDefault="00C74051" w:rsidP="00AE33CC">
      <w:pPr>
        <w:pBdr>
          <w:top w:val="nil"/>
          <w:left w:val="nil"/>
          <w:bottom w:val="nil"/>
          <w:right w:val="nil"/>
          <w:between w:val="nil"/>
        </w:pBdr>
        <w:ind w:left="720"/>
        <w:jc w:val="both"/>
        <w:rPr>
          <w:rFonts w:ascii="Calibri" w:eastAsia="Calibri" w:hAnsi="Calibri" w:cs="Calibri"/>
          <w:sz w:val="20"/>
          <w:szCs w:val="20"/>
        </w:rPr>
      </w:pPr>
    </w:p>
    <w:p w14:paraId="7C9D75FE" w14:textId="77777777" w:rsidR="00C74051" w:rsidRDefault="002A4100" w:rsidP="00AE33CC">
      <w:pPr>
        <w:numPr>
          <w:ilvl w:val="0"/>
          <w:numId w:val="27"/>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E-commerce Businesses: As online shopping continues to grow, e-commerce companies need efficient and secure payment methods to enhance customer experiences. Climate Pay Ltd. can provide solutions that facilitate quick transactions and easy integrations with online platforms.</w:t>
      </w:r>
    </w:p>
    <w:p w14:paraId="3FC47B86" w14:textId="77777777" w:rsidR="00C74051" w:rsidRDefault="00C74051" w:rsidP="00AE33CC">
      <w:pPr>
        <w:pBdr>
          <w:top w:val="nil"/>
          <w:left w:val="nil"/>
          <w:bottom w:val="nil"/>
          <w:right w:val="nil"/>
          <w:between w:val="nil"/>
        </w:pBdr>
        <w:ind w:left="720"/>
        <w:jc w:val="both"/>
        <w:rPr>
          <w:rFonts w:ascii="Calibri" w:eastAsia="Calibri" w:hAnsi="Calibri" w:cs="Calibri"/>
          <w:sz w:val="20"/>
          <w:szCs w:val="20"/>
        </w:rPr>
      </w:pPr>
    </w:p>
    <w:p w14:paraId="6FC38D08" w14:textId="77777777" w:rsidR="00C74051" w:rsidRDefault="002A4100" w:rsidP="00AE33CC">
      <w:pPr>
        <w:numPr>
          <w:ilvl w:val="0"/>
          <w:numId w:val="27"/>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Hospitality and Travel Sector: Hotels, restaurants, and travel agencies require convenient payment options for customers. Climate Pay Ltd. can offer tailored solutions that improve transaction speed and customer satisfaction in this highly competitive industry.</w:t>
      </w:r>
    </w:p>
    <w:p w14:paraId="3C066571" w14:textId="77777777" w:rsidR="00C74051" w:rsidRDefault="00C74051" w:rsidP="00AE33CC">
      <w:pPr>
        <w:pBdr>
          <w:top w:val="nil"/>
          <w:left w:val="nil"/>
          <w:bottom w:val="nil"/>
          <w:right w:val="nil"/>
          <w:between w:val="nil"/>
        </w:pBdr>
        <w:ind w:left="720"/>
        <w:jc w:val="both"/>
        <w:rPr>
          <w:rFonts w:ascii="Calibri" w:eastAsia="Calibri" w:hAnsi="Calibri" w:cs="Calibri"/>
          <w:sz w:val="20"/>
          <w:szCs w:val="20"/>
        </w:rPr>
      </w:pPr>
    </w:p>
    <w:p w14:paraId="5C6E6B81" w14:textId="77777777" w:rsidR="00C74051" w:rsidRDefault="002A4100" w:rsidP="00AE33CC">
      <w:pPr>
        <w:numPr>
          <w:ilvl w:val="0"/>
          <w:numId w:val="27"/>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Educational Institutions: Schools and universities can benefit from e-wallet solutions for tuition payments and other financial transactions. Climate Pay Ltd. can help streamline these processes, making it easier for institutions to manage payments and for students to pay fees.</w:t>
      </w:r>
    </w:p>
    <w:p w14:paraId="131F0A55" w14:textId="77777777" w:rsidR="00C74051" w:rsidRDefault="00C74051" w:rsidP="00AE33CC">
      <w:pPr>
        <w:pBdr>
          <w:top w:val="nil"/>
          <w:left w:val="nil"/>
          <w:bottom w:val="nil"/>
          <w:right w:val="nil"/>
          <w:between w:val="nil"/>
        </w:pBdr>
        <w:ind w:left="720"/>
        <w:jc w:val="both"/>
        <w:rPr>
          <w:rFonts w:ascii="Calibri" w:eastAsia="Calibri" w:hAnsi="Calibri" w:cs="Calibri"/>
          <w:sz w:val="20"/>
          <w:szCs w:val="20"/>
        </w:rPr>
      </w:pPr>
    </w:p>
    <w:p w14:paraId="28DC29E2" w14:textId="77777777" w:rsidR="00C74051" w:rsidRDefault="002A4100" w:rsidP="00AE33CC">
      <w:pPr>
        <w:numPr>
          <w:ilvl w:val="0"/>
          <w:numId w:val="27"/>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By focusing on these profiles and industries, Climate Pay Ltd. can effectively meet the unique needs of its target market, driving adoption and ensuring a significant impact in the UK e-wallet landscape.</w:t>
      </w:r>
    </w:p>
    <w:p w14:paraId="213F9620" w14:textId="77777777" w:rsidR="00C74051" w:rsidRDefault="00C74051" w:rsidP="00AE33CC">
      <w:pPr>
        <w:pBdr>
          <w:top w:val="nil"/>
          <w:left w:val="nil"/>
          <w:bottom w:val="nil"/>
          <w:right w:val="nil"/>
          <w:between w:val="nil"/>
        </w:pBdr>
        <w:jc w:val="both"/>
        <w:rPr>
          <w:rFonts w:ascii="Calibri" w:eastAsia="Calibri" w:hAnsi="Calibri" w:cs="Calibri"/>
          <w:color w:val="000000"/>
          <w:sz w:val="20"/>
          <w:szCs w:val="20"/>
        </w:rPr>
      </w:pPr>
    </w:p>
    <w:p w14:paraId="1F6F06FE" w14:textId="77777777" w:rsidR="00C74051" w:rsidRPr="00512D18" w:rsidRDefault="002A4100" w:rsidP="00AE33CC">
      <w:pPr>
        <w:pStyle w:val="Heading1"/>
        <w:ind w:left="0" w:firstLine="0"/>
        <w:jc w:val="both"/>
      </w:pPr>
      <w:bookmarkStart w:id="5" w:name="_Toc190895031"/>
      <w:r>
        <w:t>5.</w:t>
      </w:r>
      <w:r>
        <w:tab/>
      </w:r>
      <w:r w:rsidRPr="00512D18">
        <w:t>Marketing and Growth</w:t>
      </w:r>
      <w:bookmarkEnd w:id="5"/>
    </w:p>
    <w:p w14:paraId="016C0F0D"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298A11DB" w14:textId="77777777" w:rsidR="00C74051" w:rsidRDefault="002A4100" w:rsidP="00AE33CC">
      <w:pPr>
        <w:pBdr>
          <w:top w:val="nil"/>
          <w:left w:val="nil"/>
          <w:bottom w:val="nil"/>
          <w:right w:val="none" w:sz="0" w:space="22" w:color="000000"/>
          <w:between w:val="nil"/>
        </w:pBdr>
        <w:shd w:val="clear" w:color="auto" w:fill="FFFFFF"/>
        <w:jc w:val="both"/>
        <w:rPr>
          <w:rFonts w:ascii="Calibri" w:eastAsia="Calibri" w:hAnsi="Calibri" w:cs="Calibri"/>
          <w:sz w:val="20"/>
          <w:szCs w:val="20"/>
        </w:rPr>
      </w:pPr>
      <w:r>
        <w:rPr>
          <w:rFonts w:ascii="Calibri" w:eastAsia="Calibri" w:hAnsi="Calibri" w:cs="Calibri"/>
          <w:sz w:val="20"/>
          <w:szCs w:val="20"/>
        </w:rPr>
        <w:t>To establish Climate Pay Ltd. as the leading e-wallet solution in the UK, we will implement a comprehensive marketing and growth strategy. This strategy focuses on branding and positioning, identifying effective channels for reaching consumers and businesses, and forming strategic partnerships with local organizations.</w:t>
      </w:r>
    </w:p>
    <w:p w14:paraId="30DBD7E0" w14:textId="77777777" w:rsidR="00C74051" w:rsidRDefault="00C74051" w:rsidP="00AE33CC">
      <w:pPr>
        <w:pBdr>
          <w:top w:val="nil"/>
          <w:left w:val="nil"/>
          <w:bottom w:val="nil"/>
          <w:right w:val="none" w:sz="0" w:space="22" w:color="000000"/>
          <w:between w:val="nil"/>
        </w:pBdr>
        <w:shd w:val="clear" w:color="auto" w:fill="FFFFFF"/>
        <w:jc w:val="both"/>
      </w:pPr>
    </w:p>
    <w:p w14:paraId="7CF57F21"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5.1. </w:t>
      </w:r>
      <w:r>
        <w:rPr>
          <w:rFonts w:ascii="Calibri" w:eastAsia="Calibri" w:hAnsi="Calibri" w:cs="Calibri"/>
          <w:b/>
          <w:color w:val="000000"/>
          <w:sz w:val="22"/>
          <w:szCs w:val="22"/>
        </w:rPr>
        <w:t>Branding and positioning</w:t>
      </w:r>
    </w:p>
    <w:p w14:paraId="711B19DF"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37BC726E" w14:textId="77777777" w:rsidR="00C74051" w:rsidRDefault="002A4100" w:rsidP="00AE33CC">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Effective branding and positioning are crucial for differentiating our platform in a competitive market. By building a strong brand identity, we can position Climate Pay Ltd. as the go-to solution for digital payments in the UK.</w:t>
      </w:r>
    </w:p>
    <w:p w14:paraId="537EA786"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3CED970C" w14:textId="77777777" w:rsidR="00C74051" w:rsidRDefault="002A4100" w:rsidP="00AE33CC">
      <w:pPr>
        <w:numPr>
          <w:ilvl w:val="0"/>
          <w:numId w:val="44"/>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Brand Identity: Our brand will embody values such as innovation, security, and user-friendliness. The visual identity, including logo, colour scheme, and design elements, will reflect these values and resonate with our target audience. The brand voice will be professional yet approachable, conveying our commitment to transforming the digital payment landscape.</w:t>
      </w:r>
    </w:p>
    <w:p w14:paraId="01C87943" w14:textId="77777777" w:rsidR="00C74051" w:rsidRDefault="00C74051" w:rsidP="00AE33CC">
      <w:pPr>
        <w:pBdr>
          <w:top w:val="nil"/>
          <w:left w:val="nil"/>
          <w:bottom w:val="nil"/>
          <w:right w:val="nil"/>
          <w:between w:val="nil"/>
        </w:pBdr>
        <w:ind w:left="720"/>
        <w:jc w:val="both"/>
        <w:rPr>
          <w:rFonts w:ascii="Calibri" w:eastAsia="Calibri" w:hAnsi="Calibri" w:cs="Calibri"/>
          <w:sz w:val="20"/>
          <w:szCs w:val="20"/>
        </w:rPr>
      </w:pPr>
    </w:p>
    <w:p w14:paraId="02E0A0E9" w14:textId="77777777" w:rsidR="00C74051" w:rsidRDefault="002A4100" w:rsidP="00AE33CC">
      <w:pPr>
        <w:numPr>
          <w:ilvl w:val="0"/>
          <w:numId w:val="44"/>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Positioning Strategy: We will position Climate Pay Ltd. as the most advanced and user-friendly e-wallet in the UK, emphasising our cutting-edge technology, comprehensive features, and understanding of consumer needs. We will highlight how our platform meets the unique requirements of both individuals and businesses.</w:t>
      </w:r>
    </w:p>
    <w:p w14:paraId="7E89CC81" w14:textId="77777777" w:rsidR="00C74051" w:rsidRDefault="00C74051" w:rsidP="00AE33CC">
      <w:pPr>
        <w:pBdr>
          <w:top w:val="nil"/>
          <w:left w:val="nil"/>
          <w:bottom w:val="nil"/>
          <w:right w:val="nil"/>
          <w:between w:val="nil"/>
        </w:pBdr>
        <w:ind w:left="720"/>
        <w:jc w:val="both"/>
        <w:rPr>
          <w:rFonts w:ascii="Calibri" w:eastAsia="Calibri" w:hAnsi="Calibri" w:cs="Calibri"/>
          <w:sz w:val="20"/>
          <w:szCs w:val="20"/>
        </w:rPr>
      </w:pPr>
    </w:p>
    <w:p w14:paraId="07777B1B" w14:textId="77777777" w:rsidR="00C74051" w:rsidRDefault="002A4100" w:rsidP="00AE33CC">
      <w:pPr>
        <w:numPr>
          <w:ilvl w:val="0"/>
          <w:numId w:val="44"/>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Messaging: Our messaging will focus on the benefits of using Climate Pay Ltd., such as secure transactions, ease of use, integration with existing systems, and access to budgeting tools. Tailored messaging for different segments, such as young professionals, families, and small businesses, will ensure relevance and engagement.</w:t>
      </w:r>
    </w:p>
    <w:p w14:paraId="0DBA6B97" w14:textId="77777777" w:rsidR="00C74051" w:rsidRDefault="00C74051" w:rsidP="00AE33CC">
      <w:pPr>
        <w:pBdr>
          <w:top w:val="nil"/>
          <w:left w:val="nil"/>
          <w:bottom w:val="nil"/>
          <w:right w:val="nil"/>
          <w:between w:val="nil"/>
        </w:pBdr>
        <w:ind w:left="720"/>
        <w:jc w:val="both"/>
        <w:rPr>
          <w:rFonts w:ascii="Calibri" w:eastAsia="Calibri" w:hAnsi="Calibri" w:cs="Calibri"/>
          <w:b/>
          <w:color w:val="000000"/>
          <w:sz w:val="22"/>
          <w:szCs w:val="22"/>
        </w:rPr>
      </w:pPr>
    </w:p>
    <w:p w14:paraId="43BE3CD9"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5.2. </w:t>
      </w:r>
      <w:r>
        <w:rPr>
          <w:rFonts w:ascii="Calibri" w:eastAsia="Calibri" w:hAnsi="Calibri" w:cs="Calibri"/>
          <w:b/>
          <w:color w:val="000000"/>
          <w:sz w:val="22"/>
          <w:szCs w:val="22"/>
        </w:rPr>
        <w:t>Partnership opportunities with local organisations</w:t>
      </w:r>
    </w:p>
    <w:p w14:paraId="74312520" w14:textId="77777777" w:rsidR="00C74051" w:rsidRDefault="00C74051" w:rsidP="00AE33CC">
      <w:pPr>
        <w:pBdr>
          <w:top w:val="nil"/>
          <w:left w:val="nil"/>
          <w:bottom w:val="nil"/>
          <w:right w:val="nil"/>
          <w:between w:val="nil"/>
        </w:pBdr>
        <w:ind w:left="360"/>
        <w:jc w:val="both"/>
        <w:rPr>
          <w:color w:val="000000"/>
          <w:sz w:val="20"/>
          <w:szCs w:val="20"/>
        </w:rPr>
      </w:pPr>
    </w:p>
    <w:p w14:paraId="1C6A23BB"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lastRenderedPageBreak/>
        <w:t>We believe that forming strategic partnerships with local organisations will enhance our platform’s value and reach. By collaborating with industry associations, and government agencies, we can build a strong network that supports our growth and development.</w:t>
      </w:r>
    </w:p>
    <w:p w14:paraId="2EE96E03"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4C2E41F4"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25A517D1" w14:textId="77777777" w:rsidR="00C74051" w:rsidRDefault="002A4100" w:rsidP="00AE33CC">
      <w:pPr>
        <w:pBdr>
          <w:top w:val="nil"/>
          <w:left w:val="nil"/>
          <w:bottom w:val="nil"/>
          <w:right w:val="nil"/>
          <w:between w:val="nil"/>
        </w:pBdr>
        <w:ind w:left="360"/>
        <w:jc w:val="both"/>
        <w:rPr>
          <w:rFonts w:ascii="Calibri" w:eastAsia="Calibri" w:hAnsi="Calibri" w:cs="Calibri"/>
          <w:b/>
          <w:sz w:val="20"/>
          <w:szCs w:val="20"/>
        </w:rPr>
      </w:pPr>
      <w:r>
        <w:rPr>
          <w:rFonts w:ascii="Calibri" w:eastAsia="Calibri" w:hAnsi="Calibri" w:cs="Calibri"/>
          <w:b/>
          <w:sz w:val="20"/>
          <w:szCs w:val="20"/>
        </w:rPr>
        <w:t>Industry Associations:</w:t>
      </w:r>
    </w:p>
    <w:p w14:paraId="498F6F2A"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1EA8679D" w14:textId="77777777" w:rsidR="00C74051" w:rsidRDefault="002A4100" w:rsidP="00AE33CC">
      <w:pPr>
        <w:numPr>
          <w:ilvl w:val="0"/>
          <w:numId w:val="26"/>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Trade Organizations: Working with trade organizations will help us understand industry-specific payment needs and tailor our services accordingly. These partnerships can also facilitate access to a larger network of potential users.</w:t>
      </w:r>
    </w:p>
    <w:p w14:paraId="3D9BC535" w14:textId="77777777" w:rsidR="00C74051" w:rsidRDefault="002A4100" w:rsidP="00AE33CC">
      <w:pPr>
        <w:numPr>
          <w:ilvl w:val="0"/>
          <w:numId w:val="26"/>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Professional Bodies: Partnering with professional bodies will enable us to promote our platform to their members and offer industry-specific resources.</w:t>
      </w:r>
    </w:p>
    <w:p w14:paraId="1BE94D8F"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60512F7A" w14:textId="77777777" w:rsidR="00C74051" w:rsidRDefault="002A4100" w:rsidP="00AE33CC">
      <w:pPr>
        <w:pBdr>
          <w:top w:val="nil"/>
          <w:left w:val="nil"/>
          <w:bottom w:val="nil"/>
          <w:right w:val="nil"/>
          <w:between w:val="nil"/>
        </w:pBdr>
        <w:ind w:left="360"/>
        <w:jc w:val="both"/>
        <w:rPr>
          <w:rFonts w:ascii="Calibri" w:eastAsia="Calibri" w:hAnsi="Calibri" w:cs="Calibri"/>
          <w:b/>
          <w:sz w:val="20"/>
          <w:szCs w:val="20"/>
        </w:rPr>
      </w:pPr>
      <w:r>
        <w:rPr>
          <w:rFonts w:ascii="Calibri" w:eastAsia="Calibri" w:hAnsi="Calibri" w:cs="Calibri"/>
          <w:b/>
          <w:sz w:val="20"/>
          <w:szCs w:val="20"/>
        </w:rPr>
        <w:t>Government Agencies:</w:t>
      </w:r>
    </w:p>
    <w:p w14:paraId="259754EE"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39A200BC" w14:textId="77777777" w:rsidR="00C74051" w:rsidRDefault="002A4100" w:rsidP="00AE33CC">
      <w:pPr>
        <w:numPr>
          <w:ilvl w:val="0"/>
          <w:numId w:val="7"/>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Financial Regulatory Bodies: Collaborating with financial regulators will ensure compliance with local payment regulations and provide access to government initiatives that support digital payment adoption.</w:t>
      </w:r>
    </w:p>
    <w:p w14:paraId="1702F0B6" w14:textId="77777777" w:rsidR="00C74051" w:rsidRDefault="002A4100" w:rsidP="00AE33CC">
      <w:pPr>
        <w:numPr>
          <w:ilvl w:val="0"/>
          <w:numId w:val="7"/>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Economic Development Agencies: Partnering with economic development agencies will help us align our platform with regional economic goals and initiatives, enhancing our impact on local businesses and consumers.</w:t>
      </w:r>
    </w:p>
    <w:p w14:paraId="66D9235F"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332EE8A0"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By implementing a robust marketing and growth strategy, we can establish a strong brand presence, effectively reach consumers and businesses, and leverage strategic partnerships to drive Climate Pay Ltd.’s success.</w:t>
      </w:r>
    </w:p>
    <w:p w14:paraId="299F184B"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5773CABD"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5.3. </w:t>
      </w:r>
      <w:r>
        <w:rPr>
          <w:rFonts w:ascii="Calibri" w:eastAsia="Calibri" w:hAnsi="Calibri" w:cs="Calibri"/>
          <w:b/>
          <w:color w:val="000000"/>
          <w:sz w:val="22"/>
          <w:szCs w:val="22"/>
        </w:rPr>
        <w:t>Global Scalability</w:t>
      </w:r>
    </w:p>
    <w:p w14:paraId="1035982B" w14:textId="77777777" w:rsidR="00C74051" w:rsidRDefault="00C74051" w:rsidP="00AE33CC">
      <w:pPr>
        <w:pBdr>
          <w:top w:val="nil"/>
          <w:left w:val="nil"/>
          <w:bottom w:val="nil"/>
          <w:right w:val="nil"/>
          <w:between w:val="nil"/>
        </w:pBdr>
        <w:ind w:left="720"/>
        <w:jc w:val="both"/>
        <w:rPr>
          <w:rFonts w:ascii="Calibri" w:eastAsia="Calibri" w:hAnsi="Calibri" w:cs="Calibri"/>
          <w:b/>
          <w:color w:val="000000"/>
          <w:sz w:val="22"/>
          <w:szCs w:val="22"/>
        </w:rPr>
      </w:pPr>
    </w:p>
    <w:p w14:paraId="731B657C"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As part of our marketing and growth strategy, Climate Pay Ltd. is not only focused on becoming the leading e-wallet solution in the UK but also has a clear ambition and high-level roadmap to take initial steps toward global scalability.</w:t>
      </w:r>
    </w:p>
    <w:p w14:paraId="7D114B44"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1B816E69"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The founders' vision extends beyond the UK, positioning the platform for success in other emerging markets that face similar digital payment challenges. This section outlines our approach to scaling the platform internationally, leveraging our existing strengths while adapting to the unique needs of new markets.</w:t>
      </w:r>
    </w:p>
    <w:p w14:paraId="4F756B9D" w14:textId="77777777" w:rsidR="00C74051" w:rsidRDefault="00C74051" w:rsidP="00AE33CC">
      <w:pPr>
        <w:pBdr>
          <w:top w:val="nil"/>
          <w:left w:val="nil"/>
          <w:bottom w:val="nil"/>
          <w:right w:val="nil"/>
          <w:between w:val="nil"/>
        </w:pBdr>
        <w:jc w:val="both"/>
        <w:rPr>
          <w:rFonts w:ascii="Calibri" w:eastAsia="Calibri" w:hAnsi="Calibri" w:cs="Calibri"/>
          <w:color w:val="000000"/>
          <w:sz w:val="20"/>
          <w:szCs w:val="20"/>
        </w:rPr>
      </w:pPr>
    </w:p>
    <w:p w14:paraId="66AE4C16" w14:textId="77777777" w:rsidR="00C74051" w:rsidRDefault="002A4100" w:rsidP="00AE33CC">
      <w:pPr>
        <w:pStyle w:val="Heading1"/>
        <w:ind w:left="0" w:firstLine="0"/>
        <w:jc w:val="both"/>
        <w:rPr>
          <w:rFonts w:ascii="Calibri" w:eastAsia="Calibri" w:hAnsi="Calibri" w:cs="Calibri"/>
          <w:color w:val="000000"/>
        </w:rPr>
      </w:pPr>
      <w:bookmarkStart w:id="6" w:name="_Toc190895032"/>
      <w:r>
        <w:t>6.</w:t>
      </w:r>
      <w:r>
        <w:tab/>
      </w:r>
      <w:r w:rsidRPr="00512D18">
        <w:t>Operational Plan</w:t>
      </w:r>
      <w:bookmarkEnd w:id="6"/>
    </w:p>
    <w:p w14:paraId="47A9D0F7" w14:textId="77777777" w:rsidR="00C74051" w:rsidRDefault="002A4100" w:rsidP="00AE33CC">
      <w:pPr>
        <w:pBdr>
          <w:top w:val="nil"/>
          <w:left w:val="nil"/>
          <w:bottom w:val="nil"/>
          <w:right w:val="nil"/>
          <w:between w:val="nil"/>
        </w:pBdr>
        <w:jc w:val="both"/>
        <w:rPr>
          <w:rFonts w:ascii="Calibri" w:eastAsia="Calibri" w:hAnsi="Calibri" w:cs="Calibri"/>
          <w:color w:val="000000"/>
          <w:sz w:val="20"/>
          <w:szCs w:val="20"/>
        </w:rPr>
      </w:pPr>
      <w:r>
        <w:rPr>
          <w:color w:val="000000"/>
        </w:rPr>
        <w:br/>
      </w:r>
      <w:r>
        <w:rPr>
          <w:rFonts w:ascii="Calibri" w:eastAsia="Calibri" w:hAnsi="Calibri" w:cs="Calibri"/>
          <w:sz w:val="20"/>
          <w:szCs w:val="20"/>
        </w:rPr>
        <w:t>The operational plan outlines the essential steps and resources required to develop, launch, and maintain Climate Pay Ltd. effectively. This section provides detailed insights into client management, operational processes, platform development and technology stack, the timeline for development and launch, and the strategies for customer support and service delivery.</w:t>
      </w:r>
    </w:p>
    <w:p w14:paraId="58C27FED" w14:textId="77777777" w:rsidR="00C74051" w:rsidRDefault="00C74051" w:rsidP="00AE33CC">
      <w:pPr>
        <w:tabs>
          <w:tab w:val="left" w:pos="567"/>
          <w:tab w:val="left" w:pos="8222"/>
        </w:tabs>
        <w:jc w:val="both"/>
      </w:pPr>
    </w:p>
    <w:p w14:paraId="38B28C07"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6.1. </w:t>
      </w:r>
      <w:r>
        <w:rPr>
          <w:rFonts w:ascii="Calibri" w:eastAsia="Calibri" w:hAnsi="Calibri" w:cs="Calibri"/>
          <w:b/>
          <w:color w:val="000000"/>
          <w:sz w:val="22"/>
          <w:szCs w:val="22"/>
        </w:rPr>
        <w:t xml:space="preserve">Client Management </w:t>
      </w:r>
    </w:p>
    <w:p w14:paraId="34B2B5B8" w14:textId="77777777" w:rsidR="00C74051" w:rsidRDefault="00C74051" w:rsidP="00AE33CC">
      <w:pPr>
        <w:pBdr>
          <w:top w:val="nil"/>
          <w:left w:val="nil"/>
          <w:bottom w:val="nil"/>
          <w:right w:val="nil"/>
          <w:between w:val="nil"/>
        </w:pBdr>
        <w:ind w:left="360"/>
        <w:jc w:val="both"/>
        <w:rPr>
          <w:color w:val="000000"/>
          <w:sz w:val="20"/>
          <w:szCs w:val="20"/>
        </w:rPr>
      </w:pPr>
    </w:p>
    <w:p w14:paraId="46F23121" w14:textId="77777777" w:rsidR="00C74051" w:rsidRDefault="002A4100" w:rsidP="00AE33CC">
      <w:pPr>
        <w:spacing w:before="240" w:after="240"/>
        <w:jc w:val="both"/>
        <w:rPr>
          <w:rFonts w:ascii="Calibri" w:eastAsia="Calibri" w:hAnsi="Calibri" w:cs="Calibri"/>
          <w:sz w:val="20"/>
          <w:szCs w:val="20"/>
        </w:rPr>
      </w:pPr>
      <w:r>
        <w:rPr>
          <w:rFonts w:ascii="Calibri" w:eastAsia="Calibri" w:hAnsi="Calibri" w:cs="Calibri"/>
          <w:sz w:val="20"/>
          <w:szCs w:val="20"/>
        </w:rPr>
        <w:t>We recognize that effective client management is crucial for maintaining strong relationships with our users and ensuring their needs are met throughout their experience with Climate Pay Ltd.. Potential users are identified through various strategies, including networking, advertising, cold outreach, and referrals. Discussions are conducted to understand their specific needs, and all information is stored in a CRM platform for reference throughout their journey.</w:t>
      </w:r>
    </w:p>
    <w:p w14:paraId="54539E4C" w14:textId="77777777" w:rsidR="00C74051" w:rsidRDefault="002A4100" w:rsidP="00AE33CC">
      <w:pPr>
        <w:spacing w:before="240" w:after="240"/>
        <w:jc w:val="both"/>
        <w:rPr>
          <w:rFonts w:ascii="Calibri" w:eastAsia="Calibri" w:hAnsi="Calibri" w:cs="Calibri"/>
          <w:sz w:val="20"/>
          <w:szCs w:val="20"/>
        </w:rPr>
      </w:pPr>
      <w:r>
        <w:rPr>
          <w:rFonts w:ascii="Calibri" w:eastAsia="Calibri" w:hAnsi="Calibri" w:cs="Calibri"/>
          <w:sz w:val="20"/>
          <w:szCs w:val="20"/>
        </w:rPr>
        <w:t>Client relationships are maintained through regular communication, addressing any issues promptly, soliciting feedback, sending reminders, and integrating email communication. This systematic approach ensures that we remain responsive and attentive to our users' needs, fostering long-term partnerships and organic referrals to other potential users and businesses interested in our services.</w:t>
      </w:r>
    </w:p>
    <w:p w14:paraId="26ECA540"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5F8C4158"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6.2. </w:t>
      </w:r>
      <w:r>
        <w:rPr>
          <w:rFonts w:ascii="Calibri" w:eastAsia="Calibri" w:hAnsi="Calibri" w:cs="Calibri"/>
          <w:b/>
          <w:color w:val="000000"/>
          <w:sz w:val="22"/>
          <w:szCs w:val="22"/>
        </w:rPr>
        <w:t xml:space="preserve">Operational Processes </w:t>
      </w:r>
    </w:p>
    <w:p w14:paraId="22B3B68B"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636EC9B6" w14:textId="77777777" w:rsidR="00C74051" w:rsidRDefault="002A4100" w:rsidP="00AE33CC">
      <w:pPr>
        <w:spacing w:before="240" w:after="240"/>
        <w:jc w:val="both"/>
        <w:rPr>
          <w:rFonts w:ascii="Calibri" w:eastAsia="Calibri" w:hAnsi="Calibri" w:cs="Calibri"/>
          <w:sz w:val="20"/>
          <w:szCs w:val="20"/>
        </w:rPr>
      </w:pPr>
      <w:r>
        <w:rPr>
          <w:rFonts w:ascii="Calibri" w:eastAsia="Calibri" w:hAnsi="Calibri" w:cs="Calibri"/>
          <w:sz w:val="20"/>
          <w:szCs w:val="20"/>
        </w:rPr>
        <w:lastRenderedPageBreak/>
        <w:t>Efficient operational processes are core to our ability to deliver exceptional service to both individual users and businesses. This section outlines the systematic approach we take to manage every aspect of the user experience, from onboarding and account setup to transaction processing and customer support.</w:t>
      </w:r>
    </w:p>
    <w:p w14:paraId="2C3D3571" w14:textId="77777777" w:rsidR="00C74051" w:rsidRDefault="002A4100" w:rsidP="00AE33CC">
      <w:pPr>
        <w:spacing w:before="240" w:after="240"/>
        <w:jc w:val="both"/>
        <w:rPr>
          <w:rFonts w:ascii="Calibri" w:eastAsia="Calibri" w:hAnsi="Calibri" w:cs="Calibri"/>
          <w:sz w:val="20"/>
          <w:szCs w:val="20"/>
        </w:rPr>
      </w:pPr>
      <w:r>
        <w:rPr>
          <w:rFonts w:ascii="Calibri" w:eastAsia="Calibri" w:hAnsi="Calibri" w:cs="Calibri"/>
          <w:sz w:val="20"/>
          <w:szCs w:val="20"/>
        </w:rPr>
        <w:t>By implementing well-defined operational processes, we ensure that our platform operates smoothly, meets the diverse needs of our users, and maintains high standards of service delivery. These processes are designed to maximize efficiency, enhance user experience, and support our overall mission of facilitating seamless digital payments in the UK. The key processes include:</w:t>
      </w:r>
    </w:p>
    <w:p w14:paraId="43380039" w14:textId="77777777" w:rsidR="00C74051" w:rsidRDefault="002A4100" w:rsidP="00AE33CC">
      <w:pPr>
        <w:numPr>
          <w:ilvl w:val="0"/>
          <w:numId w:val="50"/>
        </w:numPr>
        <w:spacing w:before="240"/>
        <w:jc w:val="both"/>
        <w:rPr>
          <w:rFonts w:ascii="Calibri" w:eastAsia="Calibri" w:hAnsi="Calibri" w:cs="Calibri"/>
          <w:sz w:val="20"/>
          <w:szCs w:val="20"/>
        </w:rPr>
      </w:pPr>
      <w:r>
        <w:rPr>
          <w:rFonts w:ascii="Calibri" w:eastAsia="Calibri" w:hAnsi="Calibri" w:cs="Calibri"/>
          <w:b/>
          <w:sz w:val="20"/>
          <w:szCs w:val="20"/>
        </w:rPr>
        <w:t>User Engagement</w:t>
      </w:r>
      <w:r>
        <w:rPr>
          <w:rFonts w:ascii="Calibri" w:eastAsia="Calibri" w:hAnsi="Calibri" w:cs="Calibri"/>
          <w:sz w:val="20"/>
          <w:szCs w:val="20"/>
        </w:rPr>
        <w:t>: We begin by engaging users to understand their preferences and needs. This initial engagement sets the foundation for a successful relationship and ensures that we are aligned with their payment needs.</w:t>
      </w:r>
    </w:p>
    <w:p w14:paraId="566D722F" w14:textId="77777777" w:rsidR="00C74051" w:rsidRDefault="002A4100" w:rsidP="00AE33CC">
      <w:pPr>
        <w:numPr>
          <w:ilvl w:val="0"/>
          <w:numId w:val="50"/>
        </w:numPr>
        <w:jc w:val="both"/>
        <w:rPr>
          <w:rFonts w:ascii="Calibri" w:eastAsia="Calibri" w:hAnsi="Calibri" w:cs="Calibri"/>
          <w:sz w:val="20"/>
          <w:szCs w:val="20"/>
        </w:rPr>
      </w:pPr>
      <w:r>
        <w:rPr>
          <w:rFonts w:ascii="Calibri" w:eastAsia="Calibri" w:hAnsi="Calibri" w:cs="Calibri"/>
          <w:b/>
          <w:sz w:val="20"/>
          <w:szCs w:val="20"/>
        </w:rPr>
        <w:t>Account Setup</w:t>
      </w:r>
      <w:r>
        <w:rPr>
          <w:rFonts w:ascii="Calibri" w:eastAsia="Calibri" w:hAnsi="Calibri" w:cs="Calibri"/>
          <w:sz w:val="20"/>
          <w:szCs w:val="20"/>
        </w:rPr>
        <w:t>: Users can easily create and set up their accounts through a streamlined onboarding process. This includes identity verification and linking their bank accounts or cards to ensure secure transactions.</w:t>
      </w:r>
    </w:p>
    <w:p w14:paraId="3FC248FF" w14:textId="77777777" w:rsidR="00C74051" w:rsidRDefault="002A4100" w:rsidP="00AE33CC">
      <w:pPr>
        <w:numPr>
          <w:ilvl w:val="0"/>
          <w:numId w:val="50"/>
        </w:numPr>
        <w:jc w:val="both"/>
        <w:rPr>
          <w:rFonts w:ascii="Calibri" w:eastAsia="Calibri" w:hAnsi="Calibri" w:cs="Calibri"/>
          <w:sz w:val="20"/>
          <w:szCs w:val="20"/>
        </w:rPr>
      </w:pPr>
      <w:r>
        <w:rPr>
          <w:rFonts w:ascii="Calibri" w:eastAsia="Calibri" w:hAnsi="Calibri" w:cs="Calibri"/>
          <w:b/>
          <w:sz w:val="20"/>
          <w:szCs w:val="20"/>
        </w:rPr>
        <w:t>Transaction Processing</w:t>
      </w:r>
      <w:r>
        <w:rPr>
          <w:rFonts w:ascii="Calibri" w:eastAsia="Calibri" w:hAnsi="Calibri" w:cs="Calibri"/>
          <w:sz w:val="20"/>
          <w:szCs w:val="20"/>
        </w:rPr>
        <w:t>: Transactions are processed through a secure, multi-layered system that ensures both speed and safety. Our platform supports various payment methods, allowing users flexibility in how they transact.</w:t>
      </w:r>
    </w:p>
    <w:p w14:paraId="1B7722E6" w14:textId="77777777" w:rsidR="00C74051" w:rsidRDefault="002A4100" w:rsidP="00AE33CC">
      <w:pPr>
        <w:numPr>
          <w:ilvl w:val="0"/>
          <w:numId w:val="50"/>
        </w:numPr>
        <w:spacing w:after="240"/>
        <w:jc w:val="both"/>
        <w:rPr>
          <w:rFonts w:ascii="Calibri" w:eastAsia="Calibri" w:hAnsi="Calibri" w:cs="Calibri"/>
          <w:sz w:val="20"/>
          <w:szCs w:val="20"/>
        </w:rPr>
      </w:pPr>
      <w:r>
        <w:rPr>
          <w:rFonts w:ascii="Calibri" w:eastAsia="Calibri" w:hAnsi="Calibri" w:cs="Calibri"/>
          <w:b/>
          <w:sz w:val="20"/>
          <w:szCs w:val="20"/>
        </w:rPr>
        <w:t>Customer Support</w:t>
      </w:r>
      <w:r>
        <w:rPr>
          <w:rFonts w:ascii="Calibri" w:eastAsia="Calibri" w:hAnsi="Calibri" w:cs="Calibri"/>
          <w:sz w:val="20"/>
          <w:szCs w:val="20"/>
        </w:rPr>
        <w:t>: We provide multiple channels for customer support, including live chat, email, and phone support. This ensures that users receive timely assistance and fosters trust in our services.</w:t>
      </w:r>
    </w:p>
    <w:p w14:paraId="4482973D"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60F0D626"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6.3. </w:t>
      </w:r>
      <w:r>
        <w:rPr>
          <w:rFonts w:ascii="Calibri" w:eastAsia="Calibri" w:hAnsi="Calibri" w:cs="Calibri"/>
          <w:b/>
          <w:color w:val="000000"/>
          <w:sz w:val="22"/>
          <w:szCs w:val="22"/>
        </w:rPr>
        <w:t xml:space="preserve">Risk Assessment and Mitigations </w:t>
      </w:r>
      <w:r>
        <w:rPr>
          <w:rFonts w:ascii="Calibri" w:eastAsia="Calibri" w:hAnsi="Calibri" w:cs="Calibri"/>
          <w:b/>
          <w:color w:val="000000"/>
          <w:sz w:val="22"/>
          <w:szCs w:val="22"/>
        </w:rPr>
        <w:tab/>
      </w:r>
    </w:p>
    <w:p w14:paraId="12546B97" w14:textId="77777777" w:rsidR="00C74051" w:rsidRDefault="00C74051" w:rsidP="00AE33CC">
      <w:pPr>
        <w:pBdr>
          <w:top w:val="nil"/>
          <w:left w:val="nil"/>
          <w:bottom w:val="nil"/>
          <w:right w:val="nil"/>
          <w:between w:val="nil"/>
        </w:pBdr>
        <w:ind w:left="720"/>
        <w:jc w:val="both"/>
        <w:rPr>
          <w:rFonts w:ascii="Calibri" w:eastAsia="Calibri" w:hAnsi="Calibri" w:cs="Calibri"/>
          <w:b/>
          <w:color w:val="000000"/>
          <w:sz w:val="22"/>
          <w:szCs w:val="22"/>
        </w:rPr>
      </w:pPr>
    </w:p>
    <w:p w14:paraId="4BB03607" w14:textId="77777777" w:rsidR="00C74051" w:rsidRDefault="002A4100" w:rsidP="00AE33CC">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sz w:val="20"/>
          <w:szCs w:val="20"/>
        </w:rPr>
        <w:t>The success of Climate Pay Ltd. depends on our ability to anticipate, assess, and manage risks effectively. This section provides an overview of the potential risks we face across technical, market-related, and operational domains, along with corresponding mitigation strategies. By addressing these risks proactively, we aim to ensure the platform's stability, user adoption, and long-term success.</w:t>
      </w:r>
    </w:p>
    <w:p w14:paraId="421590E5"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50647FAD"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6.4. </w:t>
      </w:r>
      <w:r>
        <w:rPr>
          <w:rFonts w:ascii="Calibri" w:eastAsia="Calibri" w:hAnsi="Calibri" w:cs="Calibri"/>
          <w:b/>
          <w:color w:val="000000"/>
          <w:sz w:val="22"/>
          <w:szCs w:val="22"/>
        </w:rPr>
        <w:t>Platform Development and Delivery</w:t>
      </w:r>
    </w:p>
    <w:p w14:paraId="3A82EB8F" w14:textId="77777777" w:rsidR="00C74051" w:rsidRDefault="00C74051" w:rsidP="00AE33CC">
      <w:pPr>
        <w:jc w:val="both"/>
        <w:rPr>
          <w:rFonts w:ascii="Calibri" w:eastAsia="Calibri" w:hAnsi="Calibri" w:cs="Calibri"/>
          <w:sz w:val="20"/>
          <w:szCs w:val="20"/>
        </w:rPr>
      </w:pPr>
    </w:p>
    <w:p w14:paraId="4B93B360" w14:textId="77777777" w:rsidR="00C74051" w:rsidRDefault="002A4100" w:rsidP="00AE33CC">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sz w:val="20"/>
          <w:szCs w:val="20"/>
        </w:rPr>
        <w:t>The success of Climate Pay Ltd. relies heavily on a robust and scalable technological foundation. Our platform is designed to leverage cutting-edge technologies to provide a seamless and efficient user experience. By integrating advanced AI-driven features, comprehensive security measures, and a scalable architecture, we aim to accommodate future growth and ensure the platform's reliability.</w:t>
      </w:r>
    </w:p>
    <w:p w14:paraId="7C554F53"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6FD1211B" w14:textId="77777777" w:rsidR="00C74051" w:rsidRDefault="002A4100" w:rsidP="00AE33CC">
      <w:pPr>
        <w:pBdr>
          <w:top w:val="nil"/>
          <w:left w:val="nil"/>
          <w:bottom w:val="nil"/>
          <w:right w:val="nil"/>
          <w:between w:val="nil"/>
        </w:pBdr>
        <w:ind w:left="360"/>
        <w:jc w:val="both"/>
        <w:rPr>
          <w:rFonts w:ascii="Calibri" w:eastAsia="Calibri" w:hAnsi="Calibri" w:cs="Calibri"/>
          <w:b/>
          <w:color w:val="000000"/>
          <w:sz w:val="20"/>
          <w:szCs w:val="20"/>
        </w:rPr>
      </w:pPr>
      <w:r>
        <w:rPr>
          <w:rFonts w:ascii="Calibri" w:eastAsia="Calibri" w:hAnsi="Calibri" w:cs="Calibri"/>
          <w:b/>
          <w:color w:val="000000"/>
          <w:sz w:val="20"/>
          <w:szCs w:val="20"/>
        </w:rPr>
        <w:t>Platform Development</w:t>
      </w:r>
    </w:p>
    <w:p w14:paraId="44EFEFAF" w14:textId="77777777" w:rsidR="00C74051" w:rsidRDefault="00C74051" w:rsidP="00AE33CC">
      <w:pPr>
        <w:pBdr>
          <w:top w:val="nil"/>
          <w:left w:val="nil"/>
          <w:bottom w:val="nil"/>
          <w:right w:val="nil"/>
          <w:between w:val="nil"/>
        </w:pBdr>
        <w:ind w:left="360"/>
        <w:jc w:val="both"/>
        <w:rPr>
          <w:rFonts w:ascii="Calibri" w:eastAsia="Calibri" w:hAnsi="Calibri" w:cs="Calibri"/>
          <w:b/>
          <w:color w:val="000000"/>
          <w:sz w:val="20"/>
          <w:szCs w:val="20"/>
        </w:rPr>
      </w:pPr>
    </w:p>
    <w:p w14:paraId="43CAF58D"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Development of key features begins with detailed planning and requirements gathering from various stakeholders, including users, businesses, and internal teams, ensuring that the platform meets diverse needs. The design phase focuses on creating intuitive and user-friendly interfaces, followed by the development of prototypes that undergo rigorous testing and refinement based on user feedback.</w:t>
      </w:r>
    </w:p>
    <w:p w14:paraId="5C3AE80E"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5AE54603"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The core development phase involves building the platform using a modular approach, ensuring flexibility and scalability. Key features such as AI-driven transaction analysis, secure payment processing, and comprehensive analytics are implemented to streamline the user experience. Continuous integration and deployment practices facilitate regular updates and improvements, ensuring the platform remains current and effective.</w:t>
      </w:r>
    </w:p>
    <w:p w14:paraId="28BBD4A2"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48D901C6"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Through these structured processes and strategic planning, Climate Pay Ltd. is positioned to deliver a superior e-wallet experience that meets the evolving needs of users in the UK.</w:t>
      </w:r>
    </w:p>
    <w:p w14:paraId="4825E83D" w14:textId="77777777" w:rsidR="00C74051" w:rsidRDefault="00C74051" w:rsidP="00AE33CC">
      <w:pPr>
        <w:pBdr>
          <w:top w:val="nil"/>
          <w:left w:val="nil"/>
          <w:bottom w:val="nil"/>
          <w:right w:val="nil"/>
          <w:between w:val="nil"/>
        </w:pBdr>
        <w:jc w:val="both"/>
        <w:rPr>
          <w:rFonts w:ascii="Calibri" w:eastAsia="Calibri" w:hAnsi="Calibri" w:cs="Calibri"/>
          <w:color w:val="000000"/>
          <w:sz w:val="20"/>
          <w:szCs w:val="20"/>
        </w:rPr>
      </w:pPr>
    </w:p>
    <w:p w14:paraId="714B47CB" w14:textId="77777777" w:rsidR="00C74051" w:rsidRDefault="002A4100" w:rsidP="00AE33CC">
      <w:pPr>
        <w:pStyle w:val="Heading1"/>
        <w:ind w:left="0" w:firstLine="0"/>
        <w:jc w:val="both"/>
      </w:pPr>
      <w:bookmarkStart w:id="7" w:name="_Toc190895033"/>
      <w:r>
        <w:t>7.</w:t>
      </w:r>
      <w:r>
        <w:tab/>
      </w:r>
      <w:r w:rsidRPr="00512D18">
        <w:t>Management</w:t>
      </w:r>
      <w:bookmarkEnd w:id="7"/>
    </w:p>
    <w:p w14:paraId="700E3C91" w14:textId="77777777" w:rsidR="00C74051" w:rsidRDefault="00C74051" w:rsidP="00AE33CC">
      <w:pPr>
        <w:jc w:val="both"/>
      </w:pPr>
    </w:p>
    <w:p w14:paraId="6D367066"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 xml:space="preserve">An effective management structure is crucial for the success of such a complex and ambitious project. The management team is composed of experienced professionals who are innovators and leaders in their respective fields. Despite a lean team, there is capability to scale and adapt operations as the number of clients and platform users grows. Additionally, </w:t>
      </w:r>
      <w:r>
        <w:rPr>
          <w:rFonts w:ascii="Calibri" w:eastAsia="Calibri" w:hAnsi="Calibri" w:cs="Calibri"/>
          <w:sz w:val="20"/>
          <w:szCs w:val="20"/>
        </w:rPr>
        <w:lastRenderedPageBreak/>
        <w:t>strategic use of external advisors and outsourced teams allows for flexibility and responsiveness to the evolving needs of the market.</w:t>
      </w:r>
    </w:p>
    <w:p w14:paraId="5C82DE48" w14:textId="77777777" w:rsidR="00C74051" w:rsidRDefault="00C74051" w:rsidP="00AE33CC">
      <w:pPr>
        <w:jc w:val="both"/>
        <w:rPr>
          <w:rFonts w:ascii="Calibri" w:eastAsia="Calibri" w:hAnsi="Calibri" w:cs="Calibri"/>
          <w:sz w:val="20"/>
          <w:szCs w:val="20"/>
        </w:rPr>
      </w:pPr>
    </w:p>
    <w:p w14:paraId="23965948"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7.1 </w:t>
      </w:r>
      <w:r>
        <w:rPr>
          <w:rFonts w:ascii="Calibri" w:eastAsia="Calibri" w:hAnsi="Calibri" w:cs="Calibri"/>
          <w:b/>
          <w:color w:val="000000"/>
          <w:sz w:val="22"/>
          <w:szCs w:val="22"/>
        </w:rPr>
        <w:t>Key functions</w:t>
      </w:r>
    </w:p>
    <w:p w14:paraId="59EBF2ED"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4BD34AC9" w14:textId="77777777" w:rsidR="00C74051" w:rsidRDefault="002A4100" w:rsidP="00AE33CC">
      <w:pPr>
        <w:numPr>
          <w:ilvl w:val="0"/>
          <w:numId w:val="42"/>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Chief Executive Officer (CEO): The CEO provides overall strategic guidance for the company. With vast experience in managing all areas of a business, from inception to go-to-market, the CEO ensures that the company remains innovative, competitive, and aligned with its long-term goals. Their leadership and strategic insights drive growth and help navigate the complexities of the e-wallet industry, keeping the platform competitive and innovative.</w:t>
      </w:r>
    </w:p>
    <w:p w14:paraId="03E8CEF3" w14:textId="77777777" w:rsidR="00C74051" w:rsidRDefault="00C74051" w:rsidP="00AE33CC">
      <w:pPr>
        <w:pBdr>
          <w:top w:val="nil"/>
          <w:left w:val="nil"/>
          <w:bottom w:val="nil"/>
          <w:right w:val="nil"/>
          <w:between w:val="nil"/>
        </w:pBdr>
        <w:ind w:left="720"/>
        <w:jc w:val="both"/>
        <w:rPr>
          <w:rFonts w:ascii="Calibri" w:eastAsia="Calibri" w:hAnsi="Calibri" w:cs="Calibri"/>
          <w:sz w:val="20"/>
          <w:szCs w:val="20"/>
        </w:rPr>
      </w:pPr>
    </w:p>
    <w:p w14:paraId="1557F029" w14:textId="77777777" w:rsidR="00C74051" w:rsidRDefault="002A4100" w:rsidP="00AE33CC">
      <w:pPr>
        <w:numPr>
          <w:ilvl w:val="0"/>
          <w:numId w:val="42"/>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Operations Manager: The Operations Manager oversees and manages all company processes. This role includes high-level functions such as scouting, prospecting, networking, maintaining client relationships, and making major decisions.</w:t>
      </w:r>
    </w:p>
    <w:p w14:paraId="69A50AFE" w14:textId="77777777" w:rsidR="00C74051" w:rsidRDefault="00C74051" w:rsidP="00AE33CC">
      <w:pPr>
        <w:pBdr>
          <w:top w:val="nil"/>
          <w:left w:val="nil"/>
          <w:bottom w:val="nil"/>
          <w:right w:val="nil"/>
          <w:between w:val="nil"/>
        </w:pBdr>
        <w:ind w:left="720"/>
        <w:jc w:val="both"/>
        <w:rPr>
          <w:rFonts w:ascii="Calibri" w:eastAsia="Calibri" w:hAnsi="Calibri" w:cs="Calibri"/>
          <w:sz w:val="20"/>
          <w:szCs w:val="20"/>
        </w:rPr>
      </w:pPr>
    </w:p>
    <w:p w14:paraId="7BA391A7" w14:textId="77777777" w:rsidR="00C74051" w:rsidRDefault="002A4100" w:rsidP="00AE33CC">
      <w:pPr>
        <w:numPr>
          <w:ilvl w:val="0"/>
          <w:numId w:val="42"/>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Financial Manager: The Financial Manager handles all financial aspects of the company, including accounts payable, accounts receivable, billings, taxation, licensing payments, budgeting, and overall cash flow. As the company grows and profits stabilize, additional accountants will be added to support the financial operations.</w:t>
      </w:r>
    </w:p>
    <w:p w14:paraId="4D17BCA3" w14:textId="77777777" w:rsidR="00C74051" w:rsidRDefault="00C74051" w:rsidP="00AE33CC">
      <w:pPr>
        <w:pBdr>
          <w:top w:val="nil"/>
          <w:left w:val="nil"/>
          <w:bottom w:val="nil"/>
          <w:right w:val="nil"/>
          <w:between w:val="nil"/>
        </w:pBdr>
        <w:ind w:left="720"/>
        <w:jc w:val="both"/>
        <w:rPr>
          <w:rFonts w:ascii="Calibri" w:eastAsia="Calibri" w:hAnsi="Calibri" w:cs="Calibri"/>
          <w:sz w:val="20"/>
          <w:szCs w:val="20"/>
        </w:rPr>
      </w:pPr>
    </w:p>
    <w:p w14:paraId="22AC948E" w14:textId="77777777" w:rsidR="00C74051" w:rsidRDefault="002A4100" w:rsidP="00AE33CC">
      <w:pPr>
        <w:numPr>
          <w:ilvl w:val="0"/>
          <w:numId w:val="42"/>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Technology Delivery and Oversight: Technology operations are managed by an outsourced team, ensuring that the platform is built on a solid technological foundation and continuously improved. This outsourced team model allows access to top-tier technical expertise while remaining flexible and scalable.</w:t>
      </w:r>
    </w:p>
    <w:p w14:paraId="51CBCF2C"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12D79EAF"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7.2. </w:t>
      </w:r>
      <w:r>
        <w:rPr>
          <w:rFonts w:ascii="Calibri" w:eastAsia="Calibri" w:hAnsi="Calibri" w:cs="Calibri"/>
          <w:b/>
          <w:color w:val="000000"/>
          <w:sz w:val="22"/>
          <w:szCs w:val="22"/>
        </w:rPr>
        <w:t>Organisational Culture and Change Management</w:t>
      </w:r>
    </w:p>
    <w:p w14:paraId="74EF4EED" w14:textId="77777777" w:rsidR="00C74051" w:rsidRDefault="00C74051" w:rsidP="00AE33CC">
      <w:pPr>
        <w:jc w:val="both"/>
        <w:rPr>
          <w:rFonts w:ascii="Calibri" w:eastAsia="Calibri" w:hAnsi="Calibri" w:cs="Calibri"/>
          <w:b/>
          <w:color w:val="000000"/>
          <w:sz w:val="22"/>
          <w:szCs w:val="22"/>
        </w:rPr>
      </w:pPr>
    </w:p>
    <w:p w14:paraId="1BB3D283"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Success hinges not only on an innovative technological platform and strategic vision but also on the strength of the organisational culture and the ability to manage change effectively. As the company grows and expands into new markets, fostering a resilient, adaptable, and inclusive culture is essential. The approach to building and nurturing an organisational culture that supports the company's goals will focus on collaboration, transparency, and continuous learning.</w:t>
      </w:r>
    </w:p>
    <w:p w14:paraId="5C9F9B2B"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7210A792" w14:textId="77777777" w:rsidR="00C74051" w:rsidRDefault="002A4100" w:rsidP="00AE33CC">
      <w:pPr>
        <w:pBdr>
          <w:top w:val="nil"/>
          <w:left w:val="nil"/>
          <w:bottom w:val="nil"/>
          <w:right w:val="nil"/>
          <w:between w:val="nil"/>
        </w:pBdr>
        <w:ind w:left="360"/>
        <w:jc w:val="both"/>
        <w:rPr>
          <w:rFonts w:ascii="Calibri" w:eastAsia="Calibri" w:hAnsi="Calibri" w:cs="Calibri"/>
          <w:sz w:val="20"/>
          <w:szCs w:val="20"/>
        </w:rPr>
      </w:pPr>
      <w:r>
        <w:rPr>
          <w:rFonts w:ascii="Calibri" w:eastAsia="Calibri" w:hAnsi="Calibri" w:cs="Calibri"/>
          <w:sz w:val="20"/>
          <w:szCs w:val="20"/>
        </w:rPr>
        <w:t>Change management strategies will be implemented to ensure that all team members are aligned with the vision and able to adapt to new processes, technologies, and market demands. This holistic approach will help maintain morale and productivity as the company scales, ensuring a smooth transition during periods of growth and development.</w:t>
      </w:r>
    </w:p>
    <w:p w14:paraId="03F97BE9"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15135477" w14:textId="77777777" w:rsidR="00C74051" w:rsidRDefault="002A4100" w:rsidP="00AE33CC">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sz w:val="20"/>
          <w:szCs w:val="20"/>
        </w:rPr>
        <w:t xml:space="preserve">7.2.1 </w:t>
      </w:r>
      <w:r>
        <w:rPr>
          <w:rFonts w:ascii="Calibri" w:eastAsia="Calibri" w:hAnsi="Calibri" w:cs="Calibri"/>
          <w:b/>
          <w:color w:val="000000"/>
          <w:sz w:val="20"/>
          <w:szCs w:val="20"/>
        </w:rPr>
        <w:t>Building a Strong Organisational Culture</w:t>
      </w:r>
    </w:p>
    <w:p w14:paraId="219C2343"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7E01867F" w14:textId="77777777" w:rsidR="00C74051" w:rsidRDefault="002A4100" w:rsidP="00AE33CC">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At the heart of Climate Pay Ltd. is a commitment to creating a workplace environment that is innovative, collaborative, and aligned with our mission to transform the e-wallet landscape in the United Kingdom. Our organisational culture is built on the following core principles:</w:t>
      </w:r>
    </w:p>
    <w:p w14:paraId="1B91A914"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3E103051" w14:textId="77777777" w:rsidR="00C74051" w:rsidRDefault="002A4100" w:rsidP="00AE33CC">
      <w:pPr>
        <w:numPr>
          <w:ilvl w:val="0"/>
          <w:numId w:val="53"/>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Innovation: We encourage a culture of continuous innovation, empowering employees to think creatively, experiment with new ideas, and embrace technological advancements. This mindset is critical as we seek to stay ahead of industry trends and offer cutting-edge solutions to our users.</w:t>
      </w:r>
    </w:p>
    <w:p w14:paraId="0E1A7B48" w14:textId="77777777" w:rsidR="00C74051" w:rsidRDefault="00C74051" w:rsidP="00AE33CC">
      <w:pPr>
        <w:pBdr>
          <w:top w:val="nil"/>
          <w:left w:val="nil"/>
          <w:bottom w:val="nil"/>
          <w:right w:val="nil"/>
          <w:between w:val="nil"/>
        </w:pBdr>
        <w:ind w:left="720"/>
        <w:jc w:val="both"/>
        <w:rPr>
          <w:rFonts w:ascii="Calibri" w:eastAsia="Calibri" w:hAnsi="Calibri" w:cs="Calibri"/>
          <w:sz w:val="20"/>
          <w:szCs w:val="20"/>
        </w:rPr>
      </w:pPr>
    </w:p>
    <w:p w14:paraId="28F82331" w14:textId="77777777" w:rsidR="00C74051" w:rsidRDefault="002A4100" w:rsidP="00AE33CC">
      <w:pPr>
        <w:numPr>
          <w:ilvl w:val="0"/>
          <w:numId w:val="53"/>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Inclusivity and Diversity: We believe that a diverse and inclusive workforce drives better decision-making and creativity. Our commitment to diversity is reflected not only in our hiring practices but also in how we engage with each other and our external stakeholders. By fostering an environment where all voices are heard and valued, we ensure that our team reflects the diverse markets we serve.</w:t>
      </w:r>
    </w:p>
    <w:p w14:paraId="526AE4D1" w14:textId="77777777" w:rsidR="00C74051" w:rsidRDefault="00C74051" w:rsidP="00AE33CC">
      <w:pPr>
        <w:pBdr>
          <w:top w:val="nil"/>
          <w:left w:val="nil"/>
          <w:bottom w:val="nil"/>
          <w:right w:val="nil"/>
          <w:between w:val="nil"/>
        </w:pBdr>
        <w:ind w:left="720"/>
        <w:jc w:val="both"/>
        <w:rPr>
          <w:rFonts w:ascii="Calibri" w:eastAsia="Calibri" w:hAnsi="Calibri" w:cs="Calibri"/>
          <w:sz w:val="20"/>
          <w:szCs w:val="20"/>
        </w:rPr>
      </w:pPr>
    </w:p>
    <w:p w14:paraId="69D913D8" w14:textId="77777777" w:rsidR="00C74051" w:rsidRDefault="002A4100" w:rsidP="00AE33CC">
      <w:pPr>
        <w:numPr>
          <w:ilvl w:val="0"/>
          <w:numId w:val="53"/>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Collaboration and Communication: Open communication and teamwork are the cornerstones of our organisational culture. We promote cross-functional collaboration, ensuring that all team members work together seamlessly to achieve common goals. Regular meetings, transparent communication channels, and collaborative tools are key to maintaining this culture.</w:t>
      </w:r>
    </w:p>
    <w:p w14:paraId="47DB3137" w14:textId="77777777" w:rsidR="00C74051" w:rsidRDefault="00C74051" w:rsidP="00AE33CC">
      <w:pPr>
        <w:pBdr>
          <w:top w:val="nil"/>
          <w:left w:val="nil"/>
          <w:bottom w:val="nil"/>
          <w:right w:val="nil"/>
          <w:between w:val="nil"/>
        </w:pBdr>
        <w:ind w:left="720"/>
        <w:jc w:val="both"/>
        <w:rPr>
          <w:rFonts w:ascii="Calibri" w:eastAsia="Calibri" w:hAnsi="Calibri" w:cs="Calibri"/>
          <w:sz w:val="20"/>
          <w:szCs w:val="20"/>
        </w:rPr>
      </w:pPr>
    </w:p>
    <w:p w14:paraId="3EFBEC76" w14:textId="77777777" w:rsidR="00C74051" w:rsidRDefault="002A4100" w:rsidP="00AE33CC">
      <w:pPr>
        <w:numPr>
          <w:ilvl w:val="0"/>
          <w:numId w:val="53"/>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 xml:space="preserve">Continuous Learning and Development: We recognise that our success depends on the growth and development of our people. We are committed to providing continuous learning opportunities, whether through formal </w:t>
      </w:r>
      <w:r>
        <w:rPr>
          <w:rFonts w:ascii="Calibri" w:eastAsia="Calibri" w:hAnsi="Calibri" w:cs="Calibri"/>
          <w:sz w:val="20"/>
          <w:szCs w:val="20"/>
        </w:rPr>
        <w:lastRenderedPageBreak/>
        <w:t>training programs, mentorship, or access to the latest industry knowledge. This commitment to development ensures that our team is equipped to meet the challenges of a rapidly changing industry.</w:t>
      </w:r>
    </w:p>
    <w:p w14:paraId="61AB50C5"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0446709C" w14:textId="77777777" w:rsidR="00C74051" w:rsidRDefault="002A4100" w:rsidP="00AE33CC">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sz w:val="20"/>
          <w:szCs w:val="20"/>
        </w:rPr>
        <w:t xml:space="preserve">7.2.2. </w:t>
      </w:r>
      <w:r>
        <w:rPr>
          <w:rFonts w:ascii="Calibri" w:eastAsia="Calibri" w:hAnsi="Calibri" w:cs="Calibri"/>
          <w:b/>
          <w:color w:val="000000"/>
          <w:sz w:val="20"/>
          <w:szCs w:val="20"/>
        </w:rPr>
        <w:t xml:space="preserve">Managing Change </w:t>
      </w:r>
    </w:p>
    <w:p w14:paraId="1D5AB863"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3C606BC8"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As we scale our operations and enter new markets, managing change will be a critical component of our success. Our change management processes involve a structured approach to transitioning individuals, teams, and the company from our current state to the desired future state.</w:t>
      </w:r>
    </w:p>
    <w:p w14:paraId="5A13ABE0" w14:textId="77777777" w:rsidR="00C74051" w:rsidRDefault="00C74051" w:rsidP="00AE33CC">
      <w:pPr>
        <w:jc w:val="both"/>
        <w:rPr>
          <w:rFonts w:ascii="Calibri" w:eastAsia="Calibri" w:hAnsi="Calibri" w:cs="Calibri"/>
          <w:sz w:val="20"/>
          <w:szCs w:val="20"/>
        </w:rPr>
      </w:pPr>
    </w:p>
    <w:p w14:paraId="3FB59082"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Our change management strategy includes the following elements:</w:t>
      </w:r>
    </w:p>
    <w:p w14:paraId="3375A6CA" w14:textId="77777777" w:rsidR="00C74051" w:rsidRDefault="00C74051" w:rsidP="00AE33CC">
      <w:pPr>
        <w:jc w:val="both"/>
        <w:rPr>
          <w:rFonts w:ascii="Calibri" w:eastAsia="Calibri" w:hAnsi="Calibri" w:cs="Calibri"/>
          <w:sz w:val="20"/>
          <w:szCs w:val="20"/>
        </w:rPr>
      </w:pPr>
    </w:p>
    <w:p w14:paraId="438C6BE0" w14:textId="77777777" w:rsidR="00C74051" w:rsidRDefault="002A4100" w:rsidP="00AE33CC">
      <w:pPr>
        <w:numPr>
          <w:ilvl w:val="0"/>
          <w:numId w:val="22"/>
        </w:numPr>
        <w:jc w:val="both"/>
        <w:rPr>
          <w:rFonts w:ascii="Calibri" w:eastAsia="Calibri" w:hAnsi="Calibri" w:cs="Calibri"/>
          <w:sz w:val="20"/>
          <w:szCs w:val="20"/>
        </w:rPr>
      </w:pPr>
      <w:r>
        <w:rPr>
          <w:rFonts w:ascii="Calibri" w:eastAsia="Calibri" w:hAnsi="Calibri" w:cs="Calibri"/>
          <w:sz w:val="20"/>
          <w:szCs w:val="20"/>
        </w:rPr>
        <w:t>Leadership Commitment: Effective change management starts with strong leadership. Our leaders are committed to guiding the company through periods of change by setting clear goals, communicating the vision, and leading by example. They play an active role in supporting teams through transitions and ensuring alignment with the company’s strategic objectives.</w:t>
      </w:r>
    </w:p>
    <w:p w14:paraId="7D1337B4" w14:textId="77777777" w:rsidR="00C74051" w:rsidRDefault="00C74051" w:rsidP="00AE33CC">
      <w:pPr>
        <w:ind w:left="720"/>
        <w:jc w:val="both"/>
        <w:rPr>
          <w:rFonts w:ascii="Calibri" w:eastAsia="Calibri" w:hAnsi="Calibri" w:cs="Calibri"/>
          <w:sz w:val="20"/>
          <w:szCs w:val="20"/>
        </w:rPr>
      </w:pPr>
    </w:p>
    <w:p w14:paraId="654CF198" w14:textId="77777777" w:rsidR="00C74051" w:rsidRDefault="002A4100" w:rsidP="00AE33CC">
      <w:pPr>
        <w:numPr>
          <w:ilvl w:val="0"/>
          <w:numId w:val="22"/>
        </w:numPr>
        <w:jc w:val="both"/>
        <w:rPr>
          <w:rFonts w:ascii="Calibri" w:eastAsia="Calibri" w:hAnsi="Calibri" w:cs="Calibri"/>
          <w:sz w:val="20"/>
          <w:szCs w:val="20"/>
        </w:rPr>
      </w:pPr>
      <w:r>
        <w:rPr>
          <w:rFonts w:ascii="Calibri" w:eastAsia="Calibri" w:hAnsi="Calibri" w:cs="Calibri"/>
          <w:sz w:val="20"/>
          <w:szCs w:val="20"/>
        </w:rPr>
        <w:t>Employee Engagement: We understand that change can often be met with resistance, especially if employees are not adequately informed or involved in the process. To mitigate this, we prioritise employee engagement by keeping the team informed of upcoming changes, explaining the reasons behind them, and actively seeking input from all levels of the company. By involving employees in the change process, we foster a sense of ownership and reduce resistance.</w:t>
      </w:r>
    </w:p>
    <w:p w14:paraId="53DD4223" w14:textId="77777777" w:rsidR="00C74051" w:rsidRDefault="00C74051" w:rsidP="00AE33CC">
      <w:pPr>
        <w:ind w:left="720"/>
        <w:jc w:val="both"/>
        <w:rPr>
          <w:rFonts w:ascii="Calibri" w:eastAsia="Calibri" w:hAnsi="Calibri" w:cs="Calibri"/>
          <w:sz w:val="20"/>
          <w:szCs w:val="20"/>
        </w:rPr>
      </w:pPr>
    </w:p>
    <w:p w14:paraId="6A3F2476" w14:textId="77777777" w:rsidR="00C74051" w:rsidRDefault="002A4100" w:rsidP="00AE33CC">
      <w:pPr>
        <w:numPr>
          <w:ilvl w:val="0"/>
          <w:numId w:val="22"/>
        </w:numPr>
        <w:jc w:val="both"/>
        <w:rPr>
          <w:rFonts w:ascii="Calibri" w:eastAsia="Calibri" w:hAnsi="Calibri" w:cs="Calibri"/>
          <w:sz w:val="20"/>
          <w:szCs w:val="20"/>
        </w:rPr>
      </w:pPr>
      <w:r>
        <w:rPr>
          <w:rFonts w:ascii="Calibri" w:eastAsia="Calibri" w:hAnsi="Calibri" w:cs="Calibri"/>
          <w:sz w:val="20"/>
          <w:szCs w:val="20"/>
        </w:rPr>
        <w:t>Training and Support: As we implement new processes, technologies, or enter new markets, it is essential that our employees are equipped with the necessary skills and knowledge. We will provide comprehensive training programs to ensure that all team members feel confident and capable in their roles. Additionally, ongoing support, including access to resources and mentoring, will be available to help employees navigate changes effectively.</w:t>
      </w:r>
    </w:p>
    <w:p w14:paraId="1366A45A" w14:textId="77777777" w:rsidR="00C74051" w:rsidRDefault="00C74051" w:rsidP="00AE33CC">
      <w:pPr>
        <w:ind w:left="720"/>
        <w:jc w:val="both"/>
        <w:rPr>
          <w:rFonts w:ascii="Calibri" w:eastAsia="Calibri" w:hAnsi="Calibri" w:cs="Calibri"/>
          <w:sz w:val="20"/>
          <w:szCs w:val="20"/>
        </w:rPr>
      </w:pPr>
    </w:p>
    <w:p w14:paraId="63BBD03C" w14:textId="77777777" w:rsidR="00C74051" w:rsidRDefault="002A4100" w:rsidP="00AE33CC">
      <w:pPr>
        <w:numPr>
          <w:ilvl w:val="0"/>
          <w:numId w:val="22"/>
        </w:numPr>
        <w:jc w:val="both"/>
        <w:rPr>
          <w:rFonts w:ascii="Calibri" w:eastAsia="Calibri" w:hAnsi="Calibri" w:cs="Calibri"/>
          <w:sz w:val="20"/>
          <w:szCs w:val="20"/>
        </w:rPr>
      </w:pPr>
      <w:r>
        <w:rPr>
          <w:rFonts w:ascii="Calibri" w:eastAsia="Calibri" w:hAnsi="Calibri" w:cs="Calibri"/>
          <w:sz w:val="20"/>
          <w:szCs w:val="20"/>
        </w:rPr>
        <w:t>Monitoring and Adaptation: Change management is an ongoing process that requires constant monitoring and adaptation. We will regularly assess the effectiveness of our change initiatives, gather feedback from employees, and be prepared to adjust as needed. This proactive approach will ensure that we can respond to challenges quickly and maintain momentum toward our goals.</w:t>
      </w:r>
    </w:p>
    <w:p w14:paraId="373068D6" w14:textId="77777777" w:rsidR="00C74051" w:rsidRDefault="00C74051" w:rsidP="00AE33CC">
      <w:pPr>
        <w:ind w:left="720"/>
        <w:jc w:val="both"/>
        <w:rPr>
          <w:rFonts w:ascii="Calibri" w:eastAsia="Calibri" w:hAnsi="Calibri" w:cs="Calibri"/>
          <w:sz w:val="20"/>
          <w:szCs w:val="20"/>
        </w:rPr>
      </w:pPr>
    </w:p>
    <w:p w14:paraId="5732A7D1" w14:textId="77777777" w:rsidR="00C74051" w:rsidRDefault="002A4100" w:rsidP="00AE33CC">
      <w:pPr>
        <w:numPr>
          <w:ilvl w:val="0"/>
          <w:numId w:val="22"/>
        </w:numPr>
        <w:jc w:val="both"/>
        <w:rPr>
          <w:rFonts w:ascii="Calibri" w:eastAsia="Calibri" w:hAnsi="Calibri" w:cs="Calibri"/>
          <w:sz w:val="20"/>
          <w:szCs w:val="20"/>
        </w:rPr>
      </w:pPr>
      <w:r>
        <w:rPr>
          <w:rFonts w:ascii="Calibri" w:eastAsia="Calibri" w:hAnsi="Calibri" w:cs="Calibri"/>
          <w:sz w:val="20"/>
          <w:szCs w:val="20"/>
        </w:rPr>
        <w:t>By building a strong organisational culture and implementing a robust change management strategy, we believe we are well-positioned to navigate the complexities of growth and expansion. Our commitment to innovation, inclusivity, collaboration, and continuous learning, combined with effective leadership and employee engagement, will enable us to manage change successfully and achieve our long-term vision.</w:t>
      </w:r>
    </w:p>
    <w:p w14:paraId="4D5CE11B" w14:textId="77777777" w:rsidR="00C74051" w:rsidRDefault="00C74051" w:rsidP="00AE33CC">
      <w:pPr>
        <w:ind w:left="720"/>
        <w:jc w:val="both"/>
        <w:rPr>
          <w:rFonts w:ascii="Calibri" w:eastAsia="Calibri" w:hAnsi="Calibri" w:cs="Calibri"/>
          <w:sz w:val="20"/>
          <w:szCs w:val="20"/>
        </w:rPr>
      </w:pPr>
    </w:p>
    <w:p w14:paraId="7F349D06" w14:textId="77777777" w:rsidR="00C74051" w:rsidRDefault="00C74051" w:rsidP="00AE33CC">
      <w:pPr>
        <w:ind w:left="720"/>
        <w:jc w:val="both"/>
        <w:rPr>
          <w:rFonts w:ascii="Calibri" w:eastAsia="Calibri" w:hAnsi="Calibri" w:cs="Calibri"/>
          <w:sz w:val="20"/>
          <w:szCs w:val="20"/>
        </w:rPr>
      </w:pPr>
    </w:p>
    <w:p w14:paraId="2078F5AE" w14:textId="77777777" w:rsidR="00C74051" w:rsidRDefault="002A4100" w:rsidP="00AE33CC">
      <w:pPr>
        <w:pStyle w:val="Heading1"/>
        <w:ind w:left="0" w:firstLine="0"/>
        <w:jc w:val="both"/>
        <w:rPr>
          <w:rFonts w:ascii="Calibri" w:eastAsia="Calibri" w:hAnsi="Calibri" w:cs="Calibri"/>
          <w:color w:val="000000"/>
        </w:rPr>
      </w:pPr>
      <w:bookmarkStart w:id="8" w:name="_Toc190895034"/>
      <w:r>
        <w:t>8.</w:t>
      </w:r>
      <w:r>
        <w:tab/>
      </w:r>
      <w:r w:rsidRPr="00512D18">
        <w:t>Financial Plan</w:t>
      </w:r>
      <w:bookmarkEnd w:id="8"/>
    </w:p>
    <w:p w14:paraId="5B75C97C" w14:textId="77777777" w:rsidR="00C74051" w:rsidRDefault="00C74051" w:rsidP="00AE33CC">
      <w:pPr>
        <w:pBdr>
          <w:top w:val="nil"/>
          <w:left w:val="nil"/>
          <w:bottom w:val="nil"/>
          <w:right w:val="nil"/>
          <w:between w:val="nil"/>
        </w:pBdr>
        <w:ind w:left="360"/>
        <w:jc w:val="both"/>
        <w:rPr>
          <w:color w:val="000000"/>
          <w:sz w:val="20"/>
          <w:szCs w:val="20"/>
        </w:rPr>
      </w:pPr>
    </w:p>
    <w:p w14:paraId="50BF7981" w14:textId="77777777" w:rsidR="00C74051" w:rsidRDefault="002A4100" w:rsidP="00AE33CC">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sz w:val="20"/>
          <w:szCs w:val="20"/>
        </w:rPr>
        <w:t>The financial plan outlines the revenue model, pricing strategy, estimated costs and revenue streams, as well as funding requirements and financial projections. This section is critical to understanding how Climate Pay Ltd. will achieve financial sustainability and growth in the United Kingdom.</w:t>
      </w:r>
    </w:p>
    <w:p w14:paraId="5CA53370" w14:textId="77777777" w:rsidR="00C74051" w:rsidRDefault="00C74051" w:rsidP="00AE33CC">
      <w:pPr>
        <w:tabs>
          <w:tab w:val="left" w:pos="567"/>
          <w:tab w:val="left" w:pos="8222"/>
        </w:tabs>
        <w:jc w:val="both"/>
      </w:pPr>
    </w:p>
    <w:p w14:paraId="48B326E7"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8.1. </w:t>
      </w:r>
      <w:r>
        <w:rPr>
          <w:rFonts w:ascii="Calibri" w:eastAsia="Calibri" w:hAnsi="Calibri" w:cs="Calibri"/>
          <w:b/>
          <w:color w:val="000000"/>
          <w:sz w:val="22"/>
          <w:szCs w:val="22"/>
        </w:rPr>
        <w:t>Revenue model and pricing strategy</w:t>
      </w:r>
    </w:p>
    <w:p w14:paraId="1BE8563E" w14:textId="77777777" w:rsidR="00C74051" w:rsidRDefault="00C74051" w:rsidP="00AE33CC">
      <w:pPr>
        <w:jc w:val="both"/>
        <w:rPr>
          <w:sz w:val="20"/>
          <w:szCs w:val="20"/>
        </w:rPr>
      </w:pPr>
    </w:p>
    <w:p w14:paraId="3B4158B3" w14:textId="77777777" w:rsidR="00C74051" w:rsidRDefault="002A4100" w:rsidP="00AE33CC">
      <w:pPr>
        <w:spacing w:before="240" w:after="240"/>
        <w:jc w:val="both"/>
        <w:rPr>
          <w:rFonts w:ascii="Calibri" w:eastAsia="Calibri" w:hAnsi="Calibri" w:cs="Calibri"/>
          <w:sz w:val="20"/>
          <w:szCs w:val="20"/>
        </w:rPr>
      </w:pPr>
      <w:r>
        <w:rPr>
          <w:rFonts w:ascii="Calibri" w:eastAsia="Calibri" w:hAnsi="Calibri" w:cs="Calibri"/>
          <w:sz w:val="20"/>
          <w:szCs w:val="20"/>
        </w:rPr>
        <w:t>Our revenue model and pricing strategy are designed to ensure the platform's profitability while offering value to both consumers and businesses. By implementing a diverse range of revenue streams, including subscription models, premium features, targeted advertising, and strategic partnerships, we create a sustainable financial framework to support our operations and growth.</w:t>
      </w:r>
    </w:p>
    <w:p w14:paraId="54F48C24" w14:textId="77777777" w:rsidR="00C74051" w:rsidRDefault="002A4100" w:rsidP="00AE33CC">
      <w:pPr>
        <w:spacing w:before="240" w:after="240"/>
        <w:jc w:val="both"/>
        <w:rPr>
          <w:rFonts w:ascii="Calibri" w:eastAsia="Calibri" w:hAnsi="Calibri" w:cs="Calibri"/>
          <w:b/>
          <w:sz w:val="22"/>
          <w:szCs w:val="22"/>
        </w:rPr>
      </w:pPr>
      <w:r>
        <w:rPr>
          <w:rFonts w:ascii="Calibri" w:eastAsia="Calibri" w:hAnsi="Calibri" w:cs="Calibri"/>
          <w:b/>
          <w:sz w:val="22"/>
          <w:szCs w:val="22"/>
        </w:rPr>
        <w:t>Revenue Model</w:t>
      </w:r>
    </w:p>
    <w:p w14:paraId="44B114FF" w14:textId="77777777" w:rsidR="00C74051" w:rsidRDefault="002A4100" w:rsidP="00AE33CC">
      <w:pPr>
        <w:spacing w:before="240" w:after="240"/>
        <w:jc w:val="both"/>
        <w:rPr>
          <w:rFonts w:ascii="Calibri" w:eastAsia="Calibri" w:hAnsi="Calibri" w:cs="Calibri"/>
          <w:sz w:val="20"/>
          <w:szCs w:val="20"/>
        </w:rPr>
      </w:pPr>
      <w:r>
        <w:rPr>
          <w:rFonts w:ascii="Calibri" w:eastAsia="Calibri" w:hAnsi="Calibri" w:cs="Calibri"/>
          <w:sz w:val="20"/>
          <w:szCs w:val="20"/>
        </w:rPr>
        <w:t>Climate Pay Ltd. will generate revenue through multiple products and services:</w:t>
      </w:r>
    </w:p>
    <w:p w14:paraId="587F6542" w14:textId="77777777" w:rsidR="00C74051" w:rsidRDefault="002A4100" w:rsidP="00AE33CC">
      <w:pPr>
        <w:numPr>
          <w:ilvl w:val="0"/>
          <w:numId w:val="15"/>
        </w:numPr>
        <w:spacing w:before="240"/>
        <w:jc w:val="both"/>
        <w:rPr>
          <w:rFonts w:ascii="Calibri" w:eastAsia="Calibri" w:hAnsi="Calibri" w:cs="Calibri"/>
          <w:sz w:val="20"/>
          <w:szCs w:val="20"/>
        </w:rPr>
      </w:pPr>
      <w:r>
        <w:rPr>
          <w:rFonts w:ascii="Calibri" w:eastAsia="Calibri" w:hAnsi="Calibri" w:cs="Calibri"/>
          <w:b/>
          <w:sz w:val="20"/>
          <w:szCs w:val="20"/>
        </w:rPr>
        <w:lastRenderedPageBreak/>
        <w:t>Commission Services</w:t>
      </w:r>
      <w:r>
        <w:rPr>
          <w:rFonts w:ascii="Calibri" w:eastAsia="Calibri" w:hAnsi="Calibri" w:cs="Calibri"/>
          <w:sz w:val="20"/>
          <w:szCs w:val="20"/>
        </w:rPr>
        <w:t>: Offering tiered subscription packages to cater to different business sizes and needs. Plans can range from basic offerings for small businesses to enterprise-level solutions for larger corporations, providing varying levels of access to features such as transaction processing, analytics, and customer support.</w:t>
      </w:r>
    </w:p>
    <w:p w14:paraId="2A5C8106" w14:textId="77777777" w:rsidR="00C74051" w:rsidRDefault="002A4100" w:rsidP="00AE33CC">
      <w:pPr>
        <w:numPr>
          <w:ilvl w:val="0"/>
          <w:numId w:val="15"/>
        </w:numPr>
        <w:jc w:val="both"/>
        <w:rPr>
          <w:rFonts w:ascii="Calibri" w:eastAsia="Calibri" w:hAnsi="Calibri" w:cs="Calibri"/>
          <w:sz w:val="20"/>
          <w:szCs w:val="20"/>
        </w:rPr>
      </w:pPr>
      <w:r>
        <w:rPr>
          <w:rFonts w:ascii="Calibri" w:eastAsia="Calibri" w:hAnsi="Calibri" w:cs="Calibri"/>
          <w:b/>
          <w:sz w:val="20"/>
          <w:szCs w:val="20"/>
        </w:rPr>
        <w:t>Premium Features</w:t>
      </w:r>
      <w:r>
        <w:rPr>
          <w:rFonts w:ascii="Calibri" w:eastAsia="Calibri" w:hAnsi="Calibri" w:cs="Calibri"/>
          <w:sz w:val="20"/>
          <w:szCs w:val="20"/>
        </w:rPr>
        <w:t>: These may include enhanced security options, advanced analytics, and custom branding solutions for businesses looking to improve their visibility and user engagement.</w:t>
      </w:r>
    </w:p>
    <w:p w14:paraId="39CE9A2C" w14:textId="77777777" w:rsidR="00C74051" w:rsidRDefault="002A4100" w:rsidP="00AE33CC">
      <w:pPr>
        <w:numPr>
          <w:ilvl w:val="0"/>
          <w:numId w:val="15"/>
        </w:numPr>
        <w:jc w:val="both"/>
        <w:rPr>
          <w:rFonts w:ascii="Calibri" w:eastAsia="Calibri" w:hAnsi="Calibri" w:cs="Calibri"/>
          <w:sz w:val="20"/>
          <w:szCs w:val="20"/>
        </w:rPr>
      </w:pPr>
      <w:r>
        <w:rPr>
          <w:rFonts w:ascii="Calibri" w:eastAsia="Calibri" w:hAnsi="Calibri" w:cs="Calibri"/>
          <w:b/>
          <w:sz w:val="20"/>
          <w:szCs w:val="20"/>
        </w:rPr>
        <w:t>Targeted Advertising</w:t>
      </w:r>
      <w:r>
        <w:rPr>
          <w:rFonts w:ascii="Calibri" w:eastAsia="Calibri" w:hAnsi="Calibri" w:cs="Calibri"/>
          <w:sz w:val="20"/>
          <w:szCs w:val="20"/>
        </w:rPr>
        <w:t>: Selling ad space for promotional content and featured listings within the app, allowing businesses to promote their services and products to a targeted audience.</w:t>
      </w:r>
    </w:p>
    <w:p w14:paraId="45FD5F67" w14:textId="77777777" w:rsidR="00C74051" w:rsidRDefault="002A4100" w:rsidP="00AE33CC">
      <w:pPr>
        <w:numPr>
          <w:ilvl w:val="0"/>
          <w:numId w:val="15"/>
        </w:numPr>
        <w:spacing w:after="240"/>
        <w:jc w:val="both"/>
        <w:rPr>
          <w:rFonts w:ascii="Calibri" w:eastAsia="Calibri" w:hAnsi="Calibri" w:cs="Calibri"/>
          <w:sz w:val="20"/>
          <w:szCs w:val="20"/>
        </w:rPr>
      </w:pPr>
      <w:r>
        <w:rPr>
          <w:rFonts w:ascii="Calibri" w:eastAsia="Calibri" w:hAnsi="Calibri" w:cs="Calibri"/>
          <w:b/>
          <w:sz w:val="20"/>
          <w:szCs w:val="20"/>
        </w:rPr>
        <w:t>Strategic Partnerships</w:t>
      </w:r>
      <w:r>
        <w:rPr>
          <w:rFonts w:ascii="Calibri" w:eastAsia="Calibri" w:hAnsi="Calibri" w:cs="Calibri"/>
          <w:sz w:val="20"/>
          <w:szCs w:val="20"/>
        </w:rPr>
        <w:t>: Collaborating with financial institutions and industry associations to offer complementary services and resources, generating additional revenue through these partnerships.</w:t>
      </w:r>
    </w:p>
    <w:p w14:paraId="2441CEF5" w14:textId="77777777" w:rsidR="00C74051" w:rsidRDefault="002A4100" w:rsidP="00AE33CC">
      <w:pPr>
        <w:spacing w:after="240"/>
        <w:jc w:val="both"/>
        <w:rPr>
          <w:rFonts w:ascii="Calibri" w:eastAsia="Calibri" w:hAnsi="Calibri" w:cs="Calibri"/>
          <w:b/>
          <w:sz w:val="22"/>
          <w:szCs w:val="22"/>
        </w:rPr>
      </w:pPr>
      <w:r>
        <w:rPr>
          <w:rFonts w:ascii="Calibri" w:eastAsia="Calibri" w:hAnsi="Calibri" w:cs="Calibri"/>
          <w:b/>
          <w:sz w:val="22"/>
          <w:szCs w:val="22"/>
        </w:rPr>
        <w:t>Pricing Strategy</w:t>
      </w:r>
    </w:p>
    <w:p w14:paraId="0BAD4CFF" w14:textId="77777777" w:rsidR="00C74051" w:rsidRDefault="002A4100" w:rsidP="00AE33CC">
      <w:pPr>
        <w:spacing w:before="240" w:after="240"/>
        <w:jc w:val="both"/>
        <w:rPr>
          <w:rFonts w:ascii="Calibri" w:eastAsia="Calibri" w:hAnsi="Calibri" w:cs="Calibri"/>
          <w:sz w:val="20"/>
          <w:szCs w:val="20"/>
        </w:rPr>
      </w:pPr>
      <w:r>
        <w:rPr>
          <w:rFonts w:ascii="Calibri" w:eastAsia="Calibri" w:hAnsi="Calibri" w:cs="Calibri"/>
          <w:sz w:val="20"/>
          <w:szCs w:val="20"/>
        </w:rPr>
        <w:t>Our pricing strategy is designed to be competitive yet flexible, ensuring accessibility for businesses of all sizes. Subscription plans are priced based on the level of service and features offered, making them affordable for small businesses while providing value-added services for larger enterprises.</w:t>
      </w:r>
    </w:p>
    <w:p w14:paraId="126F8AC3" w14:textId="77777777" w:rsidR="00C74051" w:rsidRDefault="002A4100" w:rsidP="00AE33CC">
      <w:pPr>
        <w:spacing w:before="240" w:after="240"/>
        <w:jc w:val="both"/>
        <w:rPr>
          <w:rFonts w:ascii="Calibri" w:eastAsia="Calibri" w:hAnsi="Calibri" w:cs="Calibri"/>
          <w:b/>
          <w:sz w:val="22"/>
          <w:szCs w:val="22"/>
        </w:rPr>
      </w:pPr>
      <w:r>
        <w:rPr>
          <w:rFonts w:ascii="Calibri" w:eastAsia="Calibri" w:hAnsi="Calibri" w:cs="Calibri"/>
          <w:sz w:val="20"/>
          <w:szCs w:val="20"/>
        </w:rPr>
        <w:t>Premium features and advertising options are available on an a la carte basis, allowing businesses to customize their experience according to their needs and budget.</w:t>
      </w:r>
    </w:p>
    <w:p w14:paraId="5C2B1030" w14:textId="77777777" w:rsidR="00C74051" w:rsidRDefault="00C74051" w:rsidP="00AE33CC">
      <w:pPr>
        <w:pBdr>
          <w:top w:val="nil"/>
          <w:left w:val="nil"/>
          <w:bottom w:val="nil"/>
          <w:right w:val="nil"/>
          <w:between w:val="nil"/>
        </w:pBdr>
        <w:ind w:left="360"/>
        <w:jc w:val="both"/>
        <w:rPr>
          <w:b/>
          <w:color w:val="000000"/>
        </w:rPr>
      </w:pPr>
    </w:p>
    <w:p w14:paraId="7B18E7DC"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8.2. </w:t>
      </w:r>
      <w:r>
        <w:rPr>
          <w:rFonts w:ascii="Calibri" w:eastAsia="Calibri" w:hAnsi="Calibri" w:cs="Calibri"/>
          <w:b/>
          <w:color w:val="000000"/>
          <w:sz w:val="22"/>
          <w:szCs w:val="22"/>
        </w:rPr>
        <w:t>Financial Projections</w:t>
      </w:r>
    </w:p>
    <w:p w14:paraId="0583EEBE" w14:textId="77777777" w:rsidR="00C74051" w:rsidRDefault="00C74051" w:rsidP="00AE33CC">
      <w:pPr>
        <w:pBdr>
          <w:top w:val="nil"/>
          <w:left w:val="nil"/>
          <w:bottom w:val="nil"/>
          <w:right w:val="nil"/>
          <w:between w:val="nil"/>
        </w:pBdr>
        <w:ind w:left="360"/>
        <w:jc w:val="both"/>
        <w:rPr>
          <w:color w:val="000000"/>
          <w:sz w:val="20"/>
          <w:szCs w:val="20"/>
        </w:rPr>
      </w:pPr>
    </w:p>
    <w:p w14:paraId="316AA067" w14:textId="77777777" w:rsidR="00C74051" w:rsidRDefault="002A4100" w:rsidP="00AE33CC">
      <w:pPr>
        <w:spacing w:before="240" w:after="240"/>
        <w:jc w:val="both"/>
        <w:rPr>
          <w:rFonts w:ascii="Calibri" w:eastAsia="Calibri" w:hAnsi="Calibri" w:cs="Calibri"/>
          <w:sz w:val="20"/>
          <w:szCs w:val="20"/>
        </w:rPr>
      </w:pPr>
      <w:r>
        <w:rPr>
          <w:rFonts w:ascii="Calibri" w:eastAsia="Calibri" w:hAnsi="Calibri" w:cs="Calibri"/>
          <w:sz w:val="20"/>
          <w:szCs w:val="20"/>
        </w:rPr>
        <w:t>The financial projections for Climate Pay Ltd. provide a detailed roadmap of the anticipated financial performance over the first year of operation. These projections are based on careful analysis of market conditions, our revenue model, and strategic growth plans.</w:t>
      </w:r>
    </w:p>
    <w:p w14:paraId="62985DCB" w14:textId="77777777" w:rsidR="00C74051" w:rsidRDefault="002A4100" w:rsidP="00AE33CC">
      <w:pPr>
        <w:spacing w:before="240" w:after="240"/>
        <w:jc w:val="both"/>
        <w:rPr>
          <w:rFonts w:ascii="Calibri" w:eastAsia="Calibri" w:hAnsi="Calibri" w:cs="Calibri"/>
          <w:sz w:val="20"/>
          <w:szCs w:val="20"/>
        </w:rPr>
      </w:pPr>
      <w:r>
        <w:rPr>
          <w:rFonts w:ascii="Calibri" w:eastAsia="Calibri" w:hAnsi="Calibri" w:cs="Calibri"/>
          <w:sz w:val="20"/>
          <w:szCs w:val="20"/>
        </w:rPr>
        <w:t>The projections highlight our ability to scale operations effectively, attract significant user engagement, and generate substantial revenue through diverse channels, ensuring long-term financial health and growth.</w:t>
      </w:r>
    </w:p>
    <w:p w14:paraId="0A530E70" w14:textId="77777777" w:rsidR="00C74051" w:rsidRDefault="00C74051" w:rsidP="00AE33CC">
      <w:pPr>
        <w:pBdr>
          <w:top w:val="nil"/>
          <w:left w:val="nil"/>
          <w:bottom w:val="nil"/>
          <w:right w:val="nil"/>
          <w:between w:val="nil"/>
        </w:pBdr>
        <w:ind w:left="360"/>
        <w:jc w:val="both"/>
        <w:rPr>
          <w:rFonts w:ascii="Calibri" w:eastAsia="Calibri" w:hAnsi="Calibri" w:cs="Calibri"/>
          <w:color w:val="000000"/>
          <w:sz w:val="20"/>
          <w:szCs w:val="20"/>
        </w:rPr>
      </w:pPr>
    </w:p>
    <w:p w14:paraId="2F5DA26D" w14:textId="77777777" w:rsidR="00C74051" w:rsidRDefault="002A4100" w:rsidP="00AE33C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Financial Assumptions</w:t>
      </w:r>
    </w:p>
    <w:p w14:paraId="362CEADE" w14:textId="77777777" w:rsidR="00C74051" w:rsidRDefault="00C74051" w:rsidP="00AE33CC">
      <w:pPr>
        <w:pBdr>
          <w:top w:val="nil"/>
          <w:left w:val="nil"/>
          <w:bottom w:val="nil"/>
          <w:right w:val="nil"/>
          <w:between w:val="nil"/>
        </w:pBdr>
        <w:ind w:left="360"/>
        <w:jc w:val="both"/>
        <w:rPr>
          <w:rFonts w:ascii="Calibri" w:eastAsia="Calibri" w:hAnsi="Calibri" w:cs="Calibri"/>
          <w:b/>
          <w:color w:val="000000"/>
          <w:sz w:val="20"/>
          <w:szCs w:val="20"/>
        </w:rPr>
      </w:pPr>
    </w:p>
    <w:p w14:paraId="743B141F" w14:textId="77777777" w:rsidR="00C74051" w:rsidRDefault="002A4100" w:rsidP="00AE33CC">
      <w:pPr>
        <w:spacing w:before="240" w:after="240"/>
        <w:jc w:val="both"/>
        <w:rPr>
          <w:rFonts w:ascii="Calibri" w:eastAsia="Calibri" w:hAnsi="Calibri" w:cs="Calibri"/>
          <w:sz w:val="20"/>
          <w:szCs w:val="20"/>
        </w:rPr>
      </w:pPr>
      <w:r>
        <w:rPr>
          <w:rFonts w:ascii="Calibri" w:eastAsia="Calibri" w:hAnsi="Calibri" w:cs="Calibri"/>
          <w:sz w:val="20"/>
          <w:szCs w:val="20"/>
        </w:rPr>
        <w:t>The financial projections are built upon several key assumptions that reflect the current market conditions and anticipated growth trends. For example, we estimate that the average annual transaction value for users in the UK will be approximately £17,500 based on market research.</w:t>
      </w:r>
    </w:p>
    <w:p w14:paraId="197FE26C" w14:textId="77777777" w:rsidR="00C74051" w:rsidRDefault="002A4100" w:rsidP="00AE33CC">
      <w:pPr>
        <w:spacing w:before="240" w:after="240"/>
        <w:jc w:val="both"/>
        <w:rPr>
          <w:rFonts w:ascii="Calibri" w:eastAsia="Calibri" w:hAnsi="Calibri" w:cs="Calibri"/>
          <w:sz w:val="20"/>
          <w:szCs w:val="20"/>
        </w:rPr>
      </w:pPr>
      <w:r>
        <w:rPr>
          <w:rFonts w:ascii="Calibri" w:eastAsia="Calibri" w:hAnsi="Calibri" w:cs="Calibri"/>
          <w:sz w:val="20"/>
          <w:szCs w:val="20"/>
        </w:rPr>
        <w:t>The transaction fee is set at 1% of the transaction value, which is a competitive rate in the e-wallet industry. We expect to process an increasing number of transactions each quarter, starting with a conservative ramp-up in the initial months and accelerating growth as the platform gains traction.</w:t>
      </w:r>
    </w:p>
    <w:p w14:paraId="5A1E1822" w14:textId="77777777" w:rsidR="00C74051" w:rsidRDefault="002A4100" w:rsidP="00AE33CC">
      <w:pPr>
        <w:spacing w:before="240" w:after="240"/>
        <w:jc w:val="both"/>
        <w:rPr>
          <w:rFonts w:ascii="Calibri" w:eastAsia="Calibri" w:hAnsi="Calibri" w:cs="Calibri"/>
          <w:sz w:val="20"/>
          <w:szCs w:val="20"/>
        </w:rPr>
      </w:pPr>
      <w:r>
        <w:rPr>
          <w:rFonts w:ascii="Calibri" w:eastAsia="Calibri" w:hAnsi="Calibri" w:cs="Calibri"/>
          <w:sz w:val="20"/>
          <w:szCs w:val="20"/>
        </w:rPr>
        <w:t>One of the primary assumptions is the expected number of transactions. We project processing 10,000 transactions in the first year, with a growth rate of 25% per quarter. This estimate is conservative, focused on initial user adoption within the UK market.</w:t>
      </w:r>
    </w:p>
    <w:p w14:paraId="4F90B475" w14:textId="77777777" w:rsidR="00C74051" w:rsidRDefault="002A4100" w:rsidP="00AE33CC">
      <w:pPr>
        <w:spacing w:before="240" w:after="240"/>
        <w:jc w:val="both"/>
        <w:rPr>
          <w:rFonts w:ascii="Calibri" w:eastAsia="Calibri" w:hAnsi="Calibri" w:cs="Calibri"/>
          <w:sz w:val="20"/>
          <w:szCs w:val="20"/>
        </w:rPr>
      </w:pPr>
      <w:r>
        <w:rPr>
          <w:rFonts w:ascii="Calibri" w:eastAsia="Calibri" w:hAnsi="Calibri" w:cs="Calibri"/>
          <w:sz w:val="20"/>
          <w:szCs w:val="20"/>
        </w:rPr>
        <w:t>However, with a more aggressive growth strategy, including targeted marketing efforts and strategic partnerships, a realistic scenario would see transactions reaching closer to 30,000 by the end of the first year.</w:t>
      </w:r>
    </w:p>
    <w:p w14:paraId="7D67B9C0" w14:textId="77777777" w:rsidR="00C74051" w:rsidRDefault="002A4100" w:rsidP="00AE33CC">
      <w:pPr>
        <w:spacing w:before="240" w:after="240"/>
        <w:jc w:val="both"/>
        <w:rPr>
          <w:rFonts w:ascii="Calibri" w:eastAsia="Calibri" w:hAnsi="Calibri" w:cs="Calibri"/>
          <w:sz w:val="20"/>
          <w:szCs w:val="20"/>
        </w:rPr>
      </w:pPr>
      <w:r>
        <w:rPr>
          <w:rFonts w:ascii="Calibri" w:eastAsia="Calibri" w:hAnsi="Calibri" w:cs="Calibri"/>
          <w:sz w:val="20"/>
          <w:szCs w:val="20"/>
        </w:rPr>
        <w:t>These data-driven assumptions provide a realistic yet optimistic outlook on our financial performance, highlighting the substantial growth potential as we establish a strong market presence in the UK.</w:t>
      </w:r>
    </w:p>
    <w:p w14:paraId="0F4E055F"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3F30C27D" w14:textId="77777777" w:rsidR="00C74051" w:rsidRDefault="002A4100" w:rsidP="00AE33CC">
      <w:pPr>
        <w:numPr>
          <w:ilvl w:val="0"/>
          <w:numId w:val="52"/>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Assumptions summary:</w:t>
      </w:r>
    </w:p>
    <w:p w14:paraId="4CA1F8FF" w14:textId="77777777" w:rsidR="00C74051" w:rsidRDefault="00C74051" w:rsidP="00AE33CC">
      <w:pPr>
        <w:ind w:left="720"/>
        <w:jc w:val="both"/>
        <w:rPr>
          <w:rFonts w:ascii="Calibri" w:eastAsia="Calibri" w:hAnsi="Calibri" w:cs="Calibri"/>
        </w:rPr>
      </w:pPr>
    </w:p>
    <w:p w14:paraId="7CDA2254" w14:textId="77777777" w:rsidR="00C74051" w:rsidRDefault="002A4100" w:rsidP="00AE33CC">
      <w:pPr>
        <w:ind w:left="1440"/>
        <w:jc w:val="both"/>
        <w:rPr>
          <w:rFonts w:ascii="Calibri" w:eastAsia="Calibri" w:hAnsi="Calibri" w:cs="Calibri"/>
          <w:sz w:val="20"/>
          <w:szCs w:val="20"/>
        </w:rPr>
      </w:pPr>
      <w:r>
        <w:rPr>
          <w:rFonts w:ascii="Calibri" w:eastAsia="Calibri" w:hAnsi="Calibri" w:cs="Calibri"/>
          <w:sz w:val="20"/>
          <w:szCs w:val="20"/>
        </w:rPr>
        <w:t>Average transaction value is estimated at £17,500.</w:t>
      </w:r>
    </w:p>
    <w:p w14:paraId="5763EC99" w14:textId="77777777" w:rsidR="00C74051" w:rsidRDefault="002A4100" w:rsidP="00AE33CC">
      <w:pPr>
        <w:ind w:left="1440"/>
        <w:jc w:val="both"/>
        <w:rPr>
          <w:rFonts w:ascii="Calibri" w:eastAsia="Calibri" w:hAnsi="Calibri" w:cs="Calibri"/>
          <w:sz w:val="20"/>
          <w:szCs w:val="20"/>
        </w:rPr>
      </w:pPr>
      <w:r>
        <w:rPr>
          <w:rFonts w:ascii="Calibri" w:eastAsia="Calibri" w:hAnsi="Calibri" w:cs="Calibri"/>
          <w:sz w:val="20"/>
          <w:szCs w:val="20"/>
        </w:rPr>
        <w:t>Transaction fee is set at 1% of the transaction value.</w:t>
      </w:r>
    </w:p>
    <w:p w14:paraId="2F787BA1" w14:textId="77777777" w:rsidR="00C74051" w:rsidRDefault="002A4100" w:rsidP="00AE33CC">
      <w:pPr>
        <w:ind w:left="1440"/>
        <w:jc w:val="both"/>
        <w:rPr>
          <w:rFonts w:ascii="Calibri" w:eastAsia="Calibri" w:hAnsi="Calibri" w:cs="Calibri"/>
          <w:sz w:val="20"/>
          <w:szCs w:val="20"/>
        </w:rPr>
      </w:pPr>
      <w:r>
        <w:rPr>
          <w:rFonts w:ascii="Calibri" w:eastAsia="Calibri" w:hAnsi="Calibri" w:cs="Calibri"/>
          <w:sz w:val="20"/>
          <w:szCs w:val="20"/>
        </w:rPr>
        <w:lastRenderedPageBreak/>
        <w:t>Expected transactions for Year 1: 10,000, with an optimistic scenario of 30,000 by the end of Year 1.</w:t>
      </w:r>
    </w:p>
    <w:p w14:paraId="3C2BA55B" w14:textId="77777777" w:rsidR="00C74051" w:rsidRDefault="00C74051" w:rsidP="00AE33CC">
      <w:pPr>
        <w:ind w:left="720"/>
        <w:jc w:val="both"/>
        <w:rPr>
          <w:rFonts w:ascii="Calibri" w:eastAsia="Calibri" w:hAnsi="Calibri" w:cs="Calibri"/>
        </w:rPr>
      </w:pPr>
    </w:p>
    <w:p w14:paraId="7173740A" w14:textId="77777777" w:rsidR="00C74051" w:rsidRDefault="002A4100" w:rsidP="00AE33CC">
      <w:pPr>
        <w:numPr>
          <w:ilvl w:val="0"/>
          <w:numId w:val="52"/>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Sensitivity analysis:</w:t>
      </w:r>
    </w:p>
    <w:p w14:paraId="7537979E" w14:textId="77777777" w:rsidR="00C74051" w:rsidRDefault="00C74051" w:rsidP="00AE33CC">
      <w:pPr>
        <w:ind w:left="720"/>
        <w:jc w:val="both"/>
        <w:rPr>
          <w:rFonts w:ascii="Calibri" w:eastAsia="Calibri" w:hAnsi="Calibri" w:cs="Calibri"/>
        </w:rPr>
      </w:pPr>
    </w:p>
    <w:p w14:paraId="70C08F7E" w14:textId="77777777" w:rsidR="00C74051" w:rsidRDefault="002A4100" w:rsidP="00AE33CC">
      <w:pPr>
        <w:ind w:left="1440"/>
        <w:jc w:val="both"/>
        <w:rPr>
          <w:rFonts w:ascii="Calibri" w:eastAsia="Calibri" w:hAnsi="Calibri" w:cs="Calibri"/>
          <w:sz w:val="20"/>
          <w:szCs w:val="20"/>
        </w:rPr>
      </w:pPr>
      <w:r>
        <w:rPr>
          <w:rFonts w:ascii="Calibri" w:eastAsia="Calibri" w:hAnsi="Calibri" w:cs="Calibri"/>
          <w:sz w:val="20"/>
          <w:szCs w:val="20"/>
        </w:rPr>
        <w:t>Average transaction value can be ± 10% of £17,500.</w:t>
      </w:r>
    </w:p>
    <w:p w14:paraId="264DC1CC" w14:textId="77777777" w:rsidR="00C74051" w:rsidRDefault="002A4100" w:rsidP="00AE33CC">
      <w:pPr>
        <w:ind w:left="1440"/>
        <w:jc w:val="both"/>
        <w:rPr>
          <w:rFonts w:ascii="Calibri" w:eastAsia="Calibri" w:hAnsi="Calibri" w:cs="Calibri"/>
          <w:sz w:val="20"/>
          <w:szCs w:val="20"/>
        </w:rPr>
      </w:pPr>
      <w:r>
        <w:rPr>
          <w:rFonts w:ascii="Calibri" w:eastAsia="Calibri" w:hAnsi="Calibri" w:cs="Calibri"/>
          <w:sz w:val="20"/>
          <w:szCs w:val="20"/>
        </w:rPr>
        <w:t>Transaction fee is set at 1% of the transaction value and will not vary.</w:t>
      </w:r>
    </w:p>
    <w:p w14:paraId="10106DAE" w14:textId="77777777" w:rsidR="00C74051" w:rsidRDefault="002A4100" w:rsidP="00AE33CC">
      <w:pPr>
        <w:ind w:left="1440"/>
        <w:jc w:val="both"/>
        <w:rPr>
          <w:rFonts w:ascii="Calibri" w:eastAsia="Calibri" w:hAnsi="Calibri" w:cs="Calibri"/>
          <w:sz w:val="20"/>
          <w:szCs w:val="20"/>
        </w:rPr>
      </w:pPr>
      <w:r>
        <w:rPr>
          <w:rFonts w:ascii="Calibri" w:eastAsia="Calibri" w:hAnsi="Calibri" w:cs="Calibri"/>
          <w:sz w:val="20"/>
          <w:szCs w:val="20"/>
        </w:rPr>
        <w:t>Expected transactions for Year 1: 10,000, with an optimistic scenario of 30,000 by the end of Year 1. A pessimistic scenario is 5000 by the end of Year 1 which still provides a profitable revenue model.</w:t>
      </w:r>
    </w:p>
    <w:p w14:paraId="614C5306" w14:textId="77777777" w:rsidR="00C74051" w:rsidRDefault="00C74051" w:rsidP="00AE33CC">
      <w:pPr>
        <w:jc w:val="both"/>
        <w:rPr>
          <w:rFonts w:ascii="Calibri" w:eastAsia="Calibri" w:hAnsi="Calibri" w:cs="Calibri"/>
          <w:sz w:val="20"/>
          <w:szCs w:val="20"/>
        </w:rPr>
      </w:pPr>
    </w:p>
    <w:p w14:paraId="4819EA77" w14:textId="77777777" w:rsidR="00C74051" w:rsidRPr="00512D18" w:rsidRDefault="002A4100" w:rsidP="00AE33CC">
      <w:pPr>
        <w:pStyle w:val="Heading1"/>
        <w:ind w:left="0" w:firstLine="0"/>
        <w:jc w:val="both"/>
      </w:pPr>
      <w:bookmarkStart w:id="9" w:name="_Toc190895035"/>
      <w:r>
        <w:t>9.</w:t>
      </w:r>
      <w:r>
        <w:tab/>
      </w:r>
      <w:r w:rsidRPr="00512D18">
        <w:t>Impact and Sustainability</w:t>
      </w:r>
      <w:bookmarkEnd w:id="9"/>
    </w:p>
    <w:p w14:paraId="2544B68B" w14:textId="77777777" w:rsidR="00C74051" w:rsidRDefault="002A4100" w:rsidP="00AE33CC">
      <w:pPr>
        <w:pBdr>
          <w:top w:val="nil"/>
          <w:left w:val="nil"/>
          <w:bottom w:val="nil"/>
          <w:right w:val="nil"/>
          <w:between w:val="nil"/>
        </w:pBdr>
        <w:jc w:val="both"/>
        <w:rPr>
          <w:rFonts w:ascii="Calibri" w:eastAsia="Calibri" w:hAnsi="Calibri" w:cs="Calibri"/>
          <w:sz w:val="20"/>
          <w:szCs w:val="20"/>
        </w:rPr>
      </w:pPr>
      <w:r w:rsidRPr="00512D18">
        <w:rPr>
          <w:b/>
          <w:color w:val="06436E"/>
          <w:sz w:val="32"/>
          <w:szCs w:val="32"/>
        </w:rPr>
        <w:br/>
      </w:r>
      <w:r>
        <w:rPr>
          <w:rFonts w:ascii="Calibri" w:eastAsia="Calibri" w:hAnsi="Calibri" w:cs="Calibri"/>
          <w:sz w:val="20"/>
          <w:szCs w:val="20"/>
        </w:rPr>
        <w:t>The implementation of Climate Pay Ltd.'s digital platform is set to revolutionise the financial landscape in the United Kingdom, creating a substantial and lasting positive impact. By providing an innovative e-wallet solution, our platform addresses critical needs in the market, particularly in facilitating secure and efficient transactions. Empowering users with seamless access to financial resources not only enhances their financial management but also contributes to the overall economic growth and stabil</w:t>
      </w:r>
      <w:r>
        <w:rPr>
          <w:rFonts w:ascii="Calibri" w:eastAsia="Calibri" w:hAnsi="Calibri" w:cs="Calibri"/>
          <w:sz w:val="20"/>
          <w:szCs w:val="20"/>
        </w:rPr>
        <w:t>ity of the region.</w:t>
      </w:r>
    </w:p>
    <w:p w14:paraId="581BA7C5"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38001007" w14:textId="77777777" w:rsidR="00C74051" w:rsidRDefault="002A4100" w:rsidP="00AE33CC">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Our platform’s AI-driven features and user-friendly interface streamline the process of managing funds, making it easier and faster for users to engage in transactions and access financial services.</w:t>
      </w:r>
    </w:p>
    <w:p w14:paraId="75739FC0" w14:textId="77777777" w:rsidR="00C74051" w:rsidRDefault="00C74051" w:rsidP="00AE33CC">
      <w:pPr>
        <w:pBdr>
          <w:top w:val="nil"/>
          <w:left w:val="nil"/>
          <w:bottom w:val="nil"/>
          <w:right w:val="nil"/>
          <w:between w:val="nil"/>
        </w:pBdr>
        <w:jc w:val="both"/>
        <w:rPr>
          <w:rFonts w:ascii="Calibri" w:eastAsia="Calibri" w:hAnsi="Calibri" w:cs="Calibri"/>
          <w:sz w:val="20"/>
          <w:szCs w:val="20"/>
        </w:rPr>
      </w:pPr>
    </w:p>
    <w:p w14:paraId="6FC48654" w14:textId="77777777" w:rsidR="00C74051" w:rsidRDefault="002A4100" w:rsidP="00AE33CC">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Additionally, Climate Pay Ltd. aims to inspire other companies in the UK to innovate and embrace digital transformation. By establishing a robust and user-friendly e-wallet platform, we set a benchmark for financial solutions, encouraging other businesses to adopt similar technological advancements and improve their service offerings.</w:t>
      </w:r>
    </w:p>
    <w:p w14:paraId="61622ED6" w14:textId="77777777" w:rsidR="00C74051" w:rsidRDefault="00C74051" w:rsidP="00AE33CC">
      <w:pPr>
        <w:pBdr>
          <w:top w:val="nil"/>
          <w:left w:val="nil"/>
          <w:bottom w:val="nil"/>
          <w:right w:val="nil"/>
          <w:between w:val="nil"/>
        </w:pBdr>
        <w:ind w:left="360"/>
        <w:jc w:val="both"/>
        <w:rPr>
          <w:rFonts w:ascii="Calibri" w:eastAsia="Calibri" w:hAnsi="Calibri" w:cs="Calibri"/>
          <w:sz w:val="20"/>
          <w:szCs w:val="20"/>
        </w:rPr>
      </w:pPr>
    </w:p>
    <w:p w14:paraId="32AD9047" w14:textId="77777777" w:rsidR="00C74051" w:rsidRDefault="00C74051" w:rsidP="00AE33CC">
      <w:pPr>
        <w:jc w:val="both"/>
        <w:rPr>
          <w:rFonts w:ascii="Calibri" w:eastAsia="Calibri" w:hAnsi="Calibri" w:cs="Calibri"/>
          <w:sz w:val="20"/>
          <w:szCs w:val="20"/>
        </w:rPr>
      </w:pPr>
    </w:p>
    <w:p w14:paraId="4784D1C1" w14:textId="51EAB7B4" w:rsidR="00C74051" w:rsidRDefault="002A4100" w:rsidP="00AE33CC">
      <w:pPr>
        <w:pStyle w:val="Heading1"/>
        <w:ind w:left="0" w:firstLine="0"/>
        <w:jc w:val="both"/>
      </w:pPr>
      <w:bookmarkStart w:id="10" w:name="_Toc190895036"/>
      <w:r>
        <w:t>1</w:t>
      </w:r>
      <w:r w:rsidR="008C541E">
        <w:t>0</w:t>
      </w:r>
      <w:r>
        <w:t>.</w:t>
      </w:r>
      <w:r>
        <w:tab/>
        <w:t>Regulatory pushback</w:t>
      </w:r>
      <w:bookmarkEnd w:id="10"/>
    </w:p>
    <w:p w14:paraId="4D6FAA69" w14:textId="77777777" w:rsidR="00C74051" w:rsidRDefault="00C74051" w:rsidP="00AE33CC">
      <w:pPr>
        <w:jc w:val="both"/>
        <w:rPr>
          <w:rFonts w:ascii="Calibri" w:eastAsia="Calibri" w:hAnsi="Calibri" w:cs="Calibri"/>
          <w:sz w:val="20"/>
          <w:szCs w:val="20"/>
        </w:rPr>
      </w:pPr>
    </w:p>
    <w:p w14:paraId="46570AEB" w14:textId="4D24778E" w:rsidR="00C74051" w:rsidRDefault="00771B97" w:rsidP="00AE33CC">
      <w:pPr>
        <w:jc w:val="both"/>
        <w:rPr>
          <w:rFonts w:ascii="Calibri" w:eastAsia="Calibri" w:hAnsi="Calibri" w:cs="Calibri"/>
          <w:sz w:val="20"/>
          <w:szCs w:val="20"/>
        </w:rPr>
      </w:pPr>
      <w:r>
        <w:rPr>
          <w:rFonts w:ascii="Calibri" w:eastAsia="Calibri" w:hAnsi="Calibri" w:cs="Calibri"/>
          <w:sz w:val="20"/>
          <w:szCs w:val="20"/>
        </w:rPr>
        <w:t>In the UK,</w:t>
      </w:r>
      <w:r w:rsidR="002A4100">
        <w:rPr>
          <w:rFonts w:ascii="Calibri" w:eastAsia="Calibri" w:hAnsi="Calibri" w:cs="Calibri"/>
          <w:sz w:val="20"/>
          <w:szCs w:val="20"/>
        </w:rPr>
        <w:t xml:space="preserve"> licences for financial services</w:t>
      </w:r>
      <w:r>
        <w:rPr>
          <w:rFonts w:ascii="Calibri" w:eastAsia="Calibri" w:hAnsi="Calibri" w:cs="Calibri"/>
          <w:sz w:val="20"/>
          <w:szCs w:val="20"/>
        </w:rPr>
        <w:t xml:space="preserve"> can be quite difficult</w:t>
      </w:r>
      <w:r w:rsidR="00072C07">
        <w:rPr>
          <w:rFonts w:ascii="Calibri" w:eastAsia="Calibri" w:hAnsi="Calibri" w:cs="Calibri"/>
          <w:sz w:val="20"/>
          <w:szCs w:val="20"/>
        </w:rPr>
        <w:t xml:space="preserve"> to secure</w:t>
      </w:r>
      <w:r>
        <w:rPr>
          <w:rFonts w:ascii="Calibri" w:eastAsia="Calibri" w:hAnsi="Calibri" w:cs="Calibri"/>
          <w:sz w:val="20"/>
          <w:szCs w:val="20"/>
        </w:rPr>
        <w:t xml:space="preserve"> and many</w:t>
      </w:r>
      <w:r w:rsidR="002A4100">
        <w:rPr>
          <w:rFonts w:ascii="Calibri" w:eastAsia="Calibri" w:hAnsi="Calibri" w:cs="Calibri"/>
          <w:sz w:val="20"/>
          <w:szCs w:val="20"/>
        </w:rPr>
        <w:t xml:space="preserve"> businesses will say that </w:t>
      </w:r>
      <w:r w:rsidR="000B56E5">
        <w:rPr>
          <w:rFonts w:ascii="Calibri" w:eastAsia="Calibri" w:hAnsi="Calibri" w:cs="Calibri"/>
          <w:sz w:val="20"/>
          <w:szCs w:val="20"/>
        </w:rPr>
        <w:t xml:space="preserve">it </w:t>
      </w:r>
      <w:r w:rsidR="00A85EE6">
        <w:rPr>
          <w:rFonts w:ascii="Calibri" w:eastAsia="Calibri" w:hAnsi="Calibri" w:cs="Calibri"/>
          <w:sz w:val="20"/>
          <w:szCs w:val="20"/>
        </w:rPr>
        <w:t>can be</w:t>
      </w:r>
      <w:r w:rsidR="000B56E5">
        <w:rPr>
          <w:rFonts w:ascii="Calibri" w:eastAsia="Calibri" w:hAnsi="Calibri" w:cs="Calibri"/>
          <w:sz w:val="20"/>
          <w:szCs w:val="20"/>
        </w:rPr>
        <w:t xml:space="preserve"> very </w:t>
      </w:r>
      <w:r w:rsidR="00A85EE6">
        <w:rPr>
          <w:rFonts w:ascii="Calibri" w:eastAsia="Calibri" w:hAnsi="Calibri" w:cs="Calibri"/>
          <w:sz w:val="20"/>
          <w:szCs w:val="20"/>
        </w:rPr>
        <w:t xml:space="preserve">bureaucratic and </w:t>
      </w:r>
      <w:r w:rsidR="009261DE">
        <w:rPr>
          <w:rFonts w:ascii="Calibri" w:eastAsia="Calibri" w:hAnsi="Calibri" w:cs="Calibri"/>
          <w:sz w:val="20"/>
          <w:szCs w:val="20"/>
        </w:rPr>
        <w:t>tedious</w:t>
      </w:r>
      <w:r>
        <w:rPr>
          <w:rFonts w:ascii="Calibri" w:eastAsia="Calibri" w:hAnsi="Calibri" w:cs="Calibri"/>
          <w:sz w:val="20"/>
          <w:szCs w:val="20"/>
        </w:rPr>
        <w:t>.</w:t>
      </w:r>
    </w:p>
    <w:p w14:paraId="006ABAF9" w14:textId="77777777" w:rsidR="00BA14D7" w:rsidRDefault="00BA14D7" w:rsidP="00AE33CC">
      <w:pPr>
        <w:jc w:val="both"/>
        <w:rPr>
          <w:rFonts w:ascii="Calibri" w:eastAsia="Calibri" w:hAnsi="Calibri" w:cs="Calibri"/>
          <w:sz w:val="20"/>
          <w:szCs w:val="20"/>
        </w:rPr>
      </w:pPr>
    </w:p>
    <w:p w14:paraId="144AA341" w14:textId="4B011700" w:rsidR="00C74051" w:rsidRDefault="007F0FCD" w:rsidP="00AE33CC">
      <w:pPr>
        <w:jc w:val="both"/>
        <w:rPr>
          <w:rFonts w:ascii="Calibri" w:eastAsia="Calibri" w:hAnsi="Calibri" w:cs="Calibri"/>
          <w:sz w:val="20"/>
          <w:szCs w:val="20"/>
        </w:rPr>
      </w:pPr>
      <w:r>
        <w:rPr>
          <w:rFonts w:ascii="Calibri" w:eastAsia="Calibri" w:hAnsi="Calibri" w:cs="Calibri"/>
          <w:sz w:val="20"/>
          <w:szCs w:val="20"/>
        </w:rPr>
        <w:t>T</w:t>
      </w:r>
      <w:r w:rsidR="00353952">
        <w:rPr>
          <w:rFonts w:ascii="Calibri" w:eastAsia="Calibri" w:hAnsi="Calibri" w:cs="Calibri"/>
          <w:sz w:val="20"/>
          <w:szCs w:val="20"/>
        </w:rPr>
        <w:t xml:space="preserve">he UK’s Financial Conduct Authority (The FCA) </w:t>
      </w:r>
      <w:r w:rsidR="002A4100">
        <w:rPr>
          <w:rFonts w:ascii="Calibri" w:eastAsia="Calibri" w:hAnsi="Calibri" w:cs="Calibri"/>
          <w:sz w:val="20"/>
          <w:szCs w:val="20"/>
        </w:rPr>
        <w:t>has been given a new secondary objective to facilitate international competitiveness and growth of the UK economy, especially in the financial services sector. This objective was introduced by the Financial Services and Markets Act 2023 and requires the FCA to act in a way that advances this goal.</w:t>
      </w:r>
    </w:p>
    <w:p w14:paraId="0F65EF5F" w14:textId="77777777" w:rsidR="00752D99" w:rsidRDefault="00752D99" w:rsidP="00AE33CC">
      <w:pPr>
        <w:jc w:val="both"/>
        <w:rPr>
          <w:rFonts w:ascii="Calibri" w:eastAsia="Calibri" w:hAnsi="Calibri" w:cs="Calibri"/>
          <w:sz w:val="20"/>
          <w:szCs w:val="20"/>
        </w:rPr>
      </w:pPr>
    </w:p>
    <w:p w14:paraId="0E65ABD7" w14:textId="0B0B68DE" w:rsidR="00C74051" w:rsidRDefault="00752D99" w:rsidP="00AE33CC">
      <w:pPr>
        <w:jc w:val="both"/>
        <w:rPr>
          <w:rFonts w:ascii="Calibri" w:eastAsia="Calibri" w:hAnsi="Calibri" w:cs="Calibri"/>
          <w:sz w:val="20"/>
          <w:szCs w:val="20"/>
        </w:rPr>
      </w:pPr>
      <w:r>
        <w:rPr>
          <w:rFonts w:ascii="Calibri" w:eastAsia="Calibri" w:hAnsi="Calibri" w:cs="Calibri"/>
          <w:sz w:val="20"/>
          <w:szCs w:val="20"/>
        </w:rPr>
        <w:t>In order to prepare for this</w:t>
      </w:r>
      <w:r w:rsidR="009261DE">
        <w:rPr>
          <w:rFonts w:ascii="Calibri" w:eastAsia="Calibri" w:hAnsi="Calibri" w:cs="Calibri"/>
          <w:sz w:val="20"/>
          <w:szCs w:val="20"/>
        </w:rPr>
        <w:t>,</w:t>
      </w:r>
      <w:r>
        <w:rPr>
          <w:rFonts w:ascii="Calibri" w:eastAsia="Calibri" w:hAnsi="Calibri" w:cs="Calibri"/>
          <w:sz w:val="20"/>
          <w:szCs w:val="20"/>
        </w:rPr>
        <w:t xml:space="preserve"> the following will be Climate Pay’s Ltd </w:t>
      </w:r>
      <w:r w:rsidR="00BA14D7">
        <w:rPr>
          <w:rFonts w:ascii="Calibri" w:eastAsia="Calibri" w:hAnsi="Calibri" w:cs="Calibri"/>
          <w:sz w:val="20"/>
          <w:szCs w:val="20"/>
        </w:rPr>
        <w:t>approach</w:t>
      </w:r>
    </w:p>
    <w:p w14:paraId="49C0BACC" w14:textId="77777777" w:rsidR="00C74051" w:rsidRDefault="00C74051" w:rsidP="00AE33CC">
      <w:pPr>
        <w:jc w:val="both"/>
        <w:rPr>
          <w:rFonts w:ascii="Calibri" w:eastAsia="Calibri" w:hAnsi="Calibri" w:cs="Calibri"/>
          <w:sz w:val="20"/>
          <w:szCs w:val="20"/>
        </w:rPr>
      </w:pPr>
    </w:p>
    <w:p w14:paraId="01CAF184" w14:textId="1FCC78E7" w:rsidR="00C74051" w:rsidRDefault="002A4100" w:rsidP="00AE33CC">
      <w:pPr>
        <w:numPr>
          <w:ilvl w:val="0"/>
          <w:numId w:val="2"/>
        </w:numPr>
        <w:jc w:val="both"/>
        <w:rPr>
          <w:rFonts w:ascii="Calibri" w:eastAsia="Calibri" w:hAnsi="Calibri" w:cs="Calibri"/>
          <w:sz w:val="20"/>
          <w:szCs w:val="20"/>
        </w:rPr>
      </w:pPr>
      <w:r>
        <w:rPr>
          <w:rFonts w:ascii="Calibri" w:eastAsia="Calibri" w:hAnsi="Calibri" w:cs="Calibri"/>
          <w:sz w:val="20"/>
          <w:szCs w:val="20"/>
        </w:rPr>
        <w:t>Hiring a very strong compliance team to ensure specialised knowledge of complex financial regulations, ensuring the company meets all licensing requirements</w:t>
      </w:r>
      <w:r w:rsidR="00BA14D7">
        <w:rPr>
          <w:rFonts w:ascii="Calibri" w:eastAsia="Calibri" w:hAnsi="Calibri" w:cs="Calibri"/>
          <w:sz w:val="20"/>
          <w:szCs w:val="20"/>
        </w:rPr>
        <w:t>.</w:t>
      </w:r>
    </w:p>
    <w:p w14:paraId="619FFA6A" w14:textId="13366191" w:rsidR="00C74051" w:rsidRDefault="002A4100" w:rsidP="00AE33CC">
      <w:pPr>
        <w:numPr>
          <w:ilvl w:val="0"/>
          <w:numId w:val="2"/>
        </w:numPr>
        <w:jc w:val="both"/>
        <w:rPr>
          <w:rFonts w:ascii="Calibri" w:eastAsia="Calibri" w:hAnsi="Calibri" w:cs="Calibri"/>
          <w:sz w:val="20"/>
          <w:szCs w:val="20"/>
        </w:rPr>
      </w:pPr>
      <w:r>
        <w:rPr>
          <w:rFonts w:ascii="Calibri" w:eastAsia="Calibri" w:hAnsi="Calibri" w:cs="Calibri"/>
          <w:sz w:val="20"/>
          <w:szCs w:val="20"/>
        </w:rPr>
        <w:t xml:space="preserve">Hiring a strong senior management team that specialised in both financial services and sustainability to address the regulatory side </w:t>
      </w:r>
      <w:r w:rsidR="00BA14D7">
        <w:rPr>
          <w:rFonts w:ascii="Calibri" w:eastAsia="Calibri" w:hAnsi="Calibri" w:cs="Calibri"/>
          <w:sz w:val="20"/>
          <w:szCs w:val="20"/>
        </w:rPr>
        <w:t>and</w:t>
      </w:r>
      <w:r>
        <w:rPr>
          <w:rFonts w:ascii="Calibri" w:eastAsia="Calibri" w:hAnsi="Calibri" w:cs="Calibri"/>
          <w:sz w:val="20"/>
          <w:szCs w:val="20"/>
        </w:rPr>
        <w:t xml:space="preserve"> the business side</w:t>
      </w:r>
      <w:r w:rsidR="00675D6B">
        <w:rPr>
          <w:rFonts w:ascii="Calibri" w:eastAsia="Calibri" w:hAnsi="Calibri" w:cs="Calibri"/>
          <w:sz w:val="20"/>
          <w:szCs w:val="20"/>
        </w:rPr>
        <w:t>.</w:t>
      </w:r>
    </w:p>
    <w:p w14:paraId="5156ADD1" w14:textId="670A8351" w:rsidR="00C74051" w:rsidRDefault="002A4100" w:rsidP="00AE33CC">
      <w:pPr>
        <w:numPr>
          <w:ilvl w:val="0"/>
          <w:numId w:val="2"/>
        </w:numPr>
        <w:jc w:val="both"/>
        <w:rPr>
          <w:rFonts w:ascii="Calibri" w:eastAsia="Calibri" w:hAnsi="Calibri" w:cs="Calibri"/>
          <w:sz w:val="20"/>
          <w:szCs w:val="20"/>
        </w:rPr>
      </w:pPr>
      <w:r>
        <w:rPr>
          <w:rFonts w:ascii="Calibri" w:eastAsia="Calibri" w:hAnsi="Calibri" w:cs="Calibri"/>
          <w:sz w:val="20"/>
          <w:szCs w:val="20"/>
        </w:rPr>
        <w:t xml:space="preserve">Leveraging on social groups that </w:t>
      </w:r>
      <w:r w:rsidR="00675D6B">
        <w:rPr>
          <w:rFonts w:ascii="Calibri" w:eastAsia="Calibri" w:hAnsi="Calibri" w:cs="Calibri"/>
          <w:sz w:val="20"/>
          <w:szCs w:val="20"/>
        </w:rPr>
        <w:t xml:space="preserve">are very pro sustainability and </w:t>
      </w:r>
      <w:r>
        <w:rPr>
          <w:rFonts w:ascii="Calibri" w:eastAsia="Calibri" w:hAnsi="Calibri" w:cs="Calibri"/>
          <w:sz w:val="20"/>
          <w:szCs w:val="20"/>
        </w:rPr>
        <w:t>can provide additional support towards the value proposition</w:t>
      </w:r>
      <w:r w:rsidR="0008550D">
        <w:rPr>
          <w:rFonts w:ascii="Calibri" w:eastAsia="Calibri" w:hAnsi="Calibri" w:cs="Calibri"/>
          <w:sz w:val="20"/>
          <w:szCs w:val="20"/>
        </w:rPr>
        <w:t>.</w:t>
      </w:r>
    </w:p>
    <w:p w14:paraId="14BE4C2E" w14:textId="7BF1230F" w:rsidR="00675D6B" w:rsidRDefault="00675D6B" w:rsidP="00AE33CC">
      <w:pPr>
        <w:numPr>
          <w:ilvl w:val="0"/>
          <w:numId w:val="2"/>
        </w:numPr>
        <w:jc w:val="both"/>
        <w:rPr>
          <w:rFonts w:ascii="Calibri" w:eastAsia="Calibri" w:hAnsi="Calibri" w:cs="Calibri"/>
          <w:sz w:val="20"/>
          <w:szCs w:val="20"/>
        </w:rPr>
      </w:pPr>
      <w:r>
        <w:rPr>
          <w:rFonts w:ascii="Calibri" w:eastAsia="Calibri" w:hAnsi="Calibri" w:cs="Calibri"/>
          <w:sz w:val="20"/>
          <w:szCs w:val="20"/>
        </w:rPr>
        <w:t>Include additional time</w:t>
      </w:r>
      <w:r w:rsidR="00777B54">
        <w:rPr>
          <w:rFonts w:ascii="Calibri" w:eastAsia="Calibri" w:hAnsi="Calibri" w:cs="Calibri"/>
          <w:sz w:val="20"/>
          <w:szCs w:val="20"/>
        </w:rPr>
        <w:t xml:space="preserve"> in the project plan</w:t>
      </w:r>
      <w:r>
        <w:rPr>
          <w:rFonts w:ascii="Calibri" w:eastAsia="Calibri" w:hAnsi="Calibri" w:cs="Calibri"/>
          <w:sz w:val="20"/>
          <w:szCs w:val="20"/>
        </w:rPr>
        <w:t xml:space="preserve"> to allow </w:t>
      </w:r>
      <w:r w:rsidR="00777B54">
        <w:rPr>
          <w:rFonts w:ascii="Calibri" w:eastAsia="Calibri" w:hAnsi="Calibri" w:cs="Calibri"/>
          <w:sz w:val="20"/>
          <w:szCs w:val="20"/>
        </w:rPr>
        <w:t>for delays in the approval process.</w:t>
      </w:r>
    </w:p>
    <w:p w14:paraId="56042C58" w14:textId="77777777" w:rsidR="0008550D" w:rsidRDefault="0008550D" w:rsidP="00AE33CC">
      <w:pPr>
        <w:ind w:left="720"/>
        <w:jc w:val="both"/>
        <w:rPr>
          <w:rFonts w:ascii="Calibri" w:eastAsia="Calibri" w:hAnsi="Calibri" w:cs="Calibri"/>
          <w:sz w:val="20"/>
          <w:szCs w:val="20"/>
        </w:rPr>
      </w:pPr>
    </w:p>
    <w:p w14:paraId="5E0BF4C2" w14:textId="77777777" w:rsidR="00512D18" w:rsidRDefault="00512D18" w:rsidP="00AE33CC">
      <w:pPr>
        <w:ind w:left="720"/>
        <w:jc w:val="both"/>
        <w:rPr>
          <w:rFonts w:ascii="Calibri" w:eastAsia="Calibri" w:hAnsi="Calibri" w:cs="Calibri"/>
          <w:sz w:val="20"/>
          <w:szCs w:val="20"/>
        </w:rPr>
      </w:pPr>
    </w:p>
    <w:p w14:paraId="33131CEF" w14:textId="279F06E4" w:rsidR="00C74051" w:rsidRDefault="002A4100" w:rsidP="00AE33CC">
      <w:pPr>
        <w:pStyle w:val="Heading1"/>
        <w:jc w:val="both"/>
      </w:pPr>
      <w:bookmarkStart w:id="11" w:name="_Toc190895037"/>
      <w:r>
        <w:t>1</w:t>
      </w:r>
      <w:r w:rsidR="008C541E">
        <w:t>1</w:t>
      </w:r>
      <w:r w:rsidR="00512D18">
        <w:t xml:space="preserve">. </w:t>
      </w:r>
      <w:r>
        <w:t>Barriers to entry for UK SMEs</w:t>
      </w:r>
      <w:bookmarkEnd w:id="11"/>
    </w:p>
    <w:p w14:paraId="7F49D9A8" w14:textId="77777777" w:rsidR="00C74051" w:rsidRPr="00512D18" w:rsidRDefault="00C74051" w:rsidP="00AE33CC">
      <w:pPr>
        <w:jc w:val="both"/>
        <w:rPr>
          <w:b/>
          <w:color w:val="06436E"/>
          <w:sz w:val="32"/>
          <w:szCs w:val="32"/>
        </w:rPr>
      </w:pPr>
    </w:p>
    <w:p w14:paraId="4F300442" w14:textId="2041EF77" w:rsidR="00C74051" w:rsidRDefault="002A4100" w:rsidP="00AE33CC">
      <w:pPr>
        <w:jc w:val="both"/>
        <w:rPr>
          <w:rFonts w:ascii="Calibri" w:eastAsia="Calibri" w:hAnsi="Calibri" w:cs="Calibri"/>
          <w:sz w:val="20"/>
          <w:szCs w:val="20"/>
        </w:rPr>
      </w:pPr>
      <w:r>
        <w:rPr>
          <w:rFonts w:ascii="Calibri" w:eastAsia="Calibri" w:hAnsi="Calibri" w:cs="Calibri"/>
          <w:sz w:val="20"/>
          <w:szCs w:val="20"/>
        </w:rPr>
        <w:t>In addition to the FCA</w:t>
      </w:r>
      <w:r w:rsidR="00D03710">
        <w:rPr>
          <w:rFonts w:ascii="Calibri" w:eastAsia="Calibri" w:hAnsi="Calibri" w:cs="Calibri"/>
          <w:sz w:val="20"/>
          <w:szCs w:val="20"/>
        </w:rPr>
        <w:t>,</w:t>
      </w:r>
      <w:r>
        <w:rPr>
          <w:rFonts w:ascii="Calibri" w:eastAsia="Calibri" w:hAnsi="Calibri" w:cs="Calibri"/>
          <w:sz w:val="20"/>
          <w:szCs w:val="20"/>
        </w:rPr>
        <w:t xml:space="preserve"> SMEs and startups in the financial services industry such as Climate Pay Ltd face tremendous barriers such as:</w:t>
      </w:r>
    </w:p>
    <w:p w14:paraId="00202622" w14:textId="77777777" w:rsidR="00C74051" w:rsidRDefault="00C74051" w:rsidP="00AE33CC">
      <w:pPr>
        <w:jc w:val="both"/>
        <w:rPr>
          <w:rFonts w:ascii="Calibri" w:eastAsia="Calibri" w:hAnsi="Calibri" w:cs="Calibri"/>
          <w:sz w:val="20"/>
          <w:szCs w:val="20"/>
        </w:rPr>
      </w:pPr>
    </w:p>
    <w:p w14:paraId="6C6384C5" w14:textId="15FE1848" w:rsidR="00C74051" w:rsidRDefault="002A4100" w:rsidP="00AE33CC">
      <w:pPr>
        <w:numPr>
          <w:ilvl w:val="0"/>
          <w:numId w:val="1"/>
        </w:numPr>
        <w:jc w:val="both"/>
        <w:rPr>
          <w:rFonts w:ascii="Calibri" w:eastAsia="Calibri" w:hAnsi="Calibri" w:cs="Calibri"/>
          <w:sz w:val="20"/>
          <w:szCs w:val="20"/>
        </w:rPr>
      </w:pPr>
      <w:r>
        <w:rPr>
          <w:rFonts w:ascii="Calibri" w:eastAsia="Calibri" w:hAnsi="Calibri" w:cs="Calibri"/>
          <w:sz w:val="20"/>
          <w:szCs w:val="20"/>
        </w:rPr>
        <w:lastRenderedPageBreak/>
        <w:t xml:space="preserve">Meeting capital requirements: Financial Services firms (especially in the UK) incur high fixed costs and large sunk costs and that can make it difficult for startups to compete with established payment firms like Monzo, Starling and </w:t>
      </w:r>
      <w:proofErr w:type="spellStart"/>
      <w:r>
        <w:rPr>
          <w:rFonts w:ascii="Calibri" w:eastAsia="Calibri" w:hAnsi="Calibri" w:cs="Calibri"/>
          <w:sz w:val="20"/>
          <w:szCs w:val="20"/>
        </w:rPr>
        <w:t>Revolut</w:t>
      </w:r>
      <w:proofErr w:type="spellEnd"/>
      <w:r>
        <w:rPr>
          <w:rFonts w:ascii="Calibri" w:eastAsia="Calibri" w:hAnsi="Calibri" w:cs="Calibri"/>
          <w:sz w:val="20"/>
          <w:szCs w:val="20"/>
        </w:rPr>
        <w:t xml:space="preserve">. Startups need significant capital reserves to hire regulatory personnel and comply with regulatory stipulations. Capital requirements for a firm such as Climate Pay would be </w:t>
      </w:r>
      <w:r w:rsidR="00310192">
        <w:rPr>
          <w:rFonts w:ascii="Calibri" w:eastAsia="Calibri" w:hAnsi="Calibri" w:cs="Calibri"/>
          <w:sz w:val="20"/>
          <w:szCs w:val="20"/>
        </w:rPr>
        <w:t>around</w:t>
      </w:r>
      <w:r>
        <w:rPr>
          <w:rFonts w:ascii="Calibri" w:eastAsia="Calibri" w:hAnsi="Calibri" w:cs="Calibri"/>
          <w:sz w:val="20"/>
          <w:szCs w:val="20"/>
        </w:rPr>
        <w:t xml:space="preserve"> </w:t>
      </w:r>
      <w:r w:rsidR="00195DED">
        <w:rPr>
          <w:rFonts w:ascii="Calibri" w:eastAsia="Calibri" w:hAnsi="Calibri" w:cs="Calibri"/>
          <w:sz w:val="20"/>
          <w:szCs w:val="20"/>
        </w:rPr>
        <w:t>£</w:t>
      </w:r>
      <w:r>
        <w:rPr>
          <w:rFonts w:ascii="Calibri" w:eastAsia="Calibri" w:hAnsi="Calibri" w:cs="Calibri"/>
          <w:sz w:val="20"/>
          <w:szCs w:val="20"/>
        </w:rPr>
        <w:t xml:space="preserve">350,000 in addition to development costs and staff costs. </w:t>
      </w:r>
    </w:p>
    <w:p w14:paraId="40E97008" w14:textId="4FF64B10" w:rsidR="00C74051" w:rsidRDefault="002A4100" w:rsidP="00AE33CC">
      <w:pPr>
        <w:numPr>
          <w:ilvl w:val="0"/>
          <w:numId w:val="1"/>
        </w:numPr>
        <w:jc w:val="both"/>
        <w:rPr>
          <w:rFonts w:ascii="Calibri" w:eastAsia="Calibri" w:hAnsi="Calibri" w:cs="Calibri"/>
          <w:sz w:val="20"/>
          <w:szCs w:val="20"/>
        </w:rPr>
      </w:pPr>
      <w:r>
        <w:rPr>
          <w:rFonts w:ascii="Calibri" w:eastAsia="Calibri" w:hAnsi="Calibri" w:cs="Calibri"/>
          <w:sz w:val="20"/>
          <w:szCs w:val="20"/>
        </w:rPr>
        <w:t>Cybersecurity: Protecting sensitive financial data is crucial. Startup Fintech firms must invest heavily in robust cybersecurity measures to prevent potential breaches and those costs can be in the millions</w:t>
      </w:r>
      <w:r w:rsidR="00195DED">
        <w:rPr>
          <w:rFonts w:ascii="Calibri" w:eastAsia="Calibri" w:hAnsi="Calibri" w:cs="Calibri"/>
          <w:sz w:val="20"/>
          <w:szCs w:val="20"/>
        </w:rPr>
        <w:t>.</w:t>
      </w:r>
    </w:p>
    <w:p w14:paraId="567BAB83" w14:textId="36AA7489" w:rsidR="00C74051" w:rsidRDefault="002A4100" w:rsidP="00AE33CC">
      <w:pPr>
        <w:numPr>
          <w:ilvl w:val="0"/>
          <w:numId w:val="1"/>
        </w:numPr>
        <w:jc w:val="both"/>
        <w:rPr>
          <w:rFonts w:ascii="Calibri" w:eastAsia="Calibri" w:hAnsi="Calibri" w:cs="Calibri"/>
          <w:sz w:val="20"/>
          <w:szCs w:val="20"/>
        </w:rPr>
      </w:pPr>
      <w:r>
        <w:rPr>
          <w:rFonts w:ascii="Calibri" w:eastAsia="Calibri" w:hAnsi="Calibri" w:cs="Calibri"/>
          <w:sz w:val="20"/>
          <w:szCs w:val="20"/>
        </w:rPr>
        <w:t>Access to funding and securing capital, particularly in early stages, is a significant hurdle for fintech startups. It is likely that Climate Pay will not generate any income for the first 3 months and will need to sustain operations</w:t>
      </w:r>
      <w:r w:rsidR="00195DED">
        <w:rPr>
          <w:rFonts w:ascii="Calibri" w:eastAsia="Calibri" w:hAnsi="Calibri" w:cs="Calibri"/>
          <w:sz w:val="20"/>
          <w:szCs w:val="20"/>
        </w:rPr>
        <w:t>.</w:t>
      </w:r>
    </w:p>
    <w:p w14:paraId="616F9ACD" w14:textId="44458FCD" w:rsidR="00C74051" w:rsidRDefault="002A4100" w:rsidP="00AE33CC">
      <w:pPr>
        <w:numPr>
          <w:ilvl w:val="0"/>
          <w:numId w:val="1"/>
        </w:numPr>
        <w:jc w:val="both"/>
        <w:rPr>
          <w:rFonts w:ascii="Calibri" w:eastAsia="Calibri" w:hAnsi="Calibri" w:cs="Calibri"/>
          <w:sz w:val="20"/>
          <w:szCs w:val="20"/>
        </w:rPr>
      </w:pPr>
      <w:r>
        <w:rPr>
          <w:rFonts w:ascii="Calibri" w:eastAsia="Calibri" w:hAnsi="Calibri" w:cs="Calibri"/>
          <w:sz w:val="20"/>
          <w:szCs w:val="20"/>
        </w:rPr>
        <w:t>Talent acquisition: Competing for skilled compliance and regulatory professionals in the fintech industry can be challenging</w:t>
      </w:r>
      <w:r w:rsidR="00195DED">
        <w:rPr>
          <w:rFonts w:ascii="Calibri" w:eastAsia="Calibri" w:hAnsi="Calibri" w:cs="Calibri"/>
          <w:sz w:val="20"/>
          <w:szCs w:val="20"/>
        </w:rPr>
        <w:t>.</w:t>
      </w:r>
    </w:p>
    <w:p w14:paraId="2BA26AE6" w14:textId="77777777" w:rsidR="00195DED" w:rsidRDefault="00195DED" w:rsidP="00AE33CC">
      <w:pPr>
        <w:jc w:val="both"/>
        <w:rPr>
          <w:rFonts w:ascii="Calibri" w:eastAsia="Calibri" w:hAnsi="Calibri" w:cs="Calibri"/>
          <w:sz w:val="20"/>
          <w:szCs w:val="20"/>
        </w:rPr>
      </w:pPr>
    </w:p>
    <w:p w14:paraId="40EA14B2" w14:textId="264F539B" w:rsidR="00C74051" w:rsidRDefault="00195DED" w:rsidP="00AE33CC">
      <w:pPr>
        <w:jc w:val="both"/>
        <w:rPr>
          <w:rFonts w:ascii="Calibri" w:eastAsia="Calibri" w:hAnsi="Calibri" w:cs="Calibri"/>
          <w:sz w:val="20"/>
          <w:szCs w:val="20"/>
        </w:rPr>
      </w:pPr>
      <w:r>
        <w:rPr>
          <w:rFonts w:ascii="Calibri" w:eastAsia="Calibri" w:hAnsi="Calibri" w:cs="Calibri"/>
          <w:sz w:val="20"/>
          <w:szCs w:val="20"/>
        </w:rPr>
        <w:t>The proposed actions for managing these are:</w:t>
      </w:r>
    </w:p>
    <w:p w14:paraId="6F28C0C3" w14:textId="77777777" w:rsidR="00C74051" w:rsidRDefault="00C74051" w:rsidP="00AE33CC">
      <w:pPr>
        <w:jc w:val="both"/>
        <w:rPr>
          <w:rFonts w:ascii="Calibri" w:eastAsia="Calibri" w:hAnsi="Calibri" w:cs="Calibri"/>
          <w:sz w:val="20"/>
          <w:szCs w:val="20"/>
        </w:rPr>
      </w:pPr>
    </w:p>
    <w:p w14:paraId="0977D95A" w14:textId="2C5395EB" w:rsidR="00C74051" w:rsidRDefault="002A4100" w:rsidP="00AE33CC">
      <w:pPr>
        <w:numPr>
          <w:ilvl w:val="0"/>
          <w:numId w:val="58"/>
        </w:numPr>
        <w:jc w:val="both"/>
        <w:rPr>
          <w:rFonts w:ascii="Calibri" w:eastAsia="Calibri" w:hAnsi="Calibri" w:cs="Calibri"/>
          <w:sz w:val="20"/>
          <w:szCs w:val="20"/>
        </w:rPr>
      </w:pPr>
      <w:r>
        <w:rPr>
          <w:rFonts w:ascii="Calibri" w:eastAsia="Calibri" w:hAnsi="Calibri" w:cs="Calibri"/>
          <w:sz w:val="20"/>
          <w:szCs w:val="20"/>
        </w:rPr>
        <w:t xml:space="preserve">Ensuring that the company’s value proposition stands out </w:t>
      </w:r>
      <w:r w:rsidR="008763EE">
        <w:rPr>
          <w:rFonts w:ascii="Calibri" w:eastAsia="Calibri" w:hAnsi="Calibri" w:cs="Calibri"/>
          <w:sz w:val="20"/>
          <w:szCs w:val="20"/>
        </w:rPr>
        <w:t>in comparison</w:t>
      </w:r>
      <w:r>
        <w:rPr>
          <w:rFonts w:ascii="Calibri" w:eastAsia="Calibri" w:hAnsi="Calibri" w:cs="Calibri"/>
          <w:sz w:val="20"/>
          <w:szCs w:val="20"/>
        </w:rPr>
        <w:t xml:space="preserve"> to </w:t>
      </w:r>
      <w:r w:rsidR="008763EE">
        <w:rPr>
          <w:rFonts w:ascii="Calibri" w:eastAsia="Calibri" w:hAnsi="Calibri" w:cs="Calibri"/>
          <w:sz w:val="20"/>
          <w:szCs w:val="20"/>
        </w:rPr>
        <w:t xml:space="preserve">other companies in </w:t>
      </w:r>
      <w:r>
        <w:rPr>
          <w:rFonts w:ascii="Calibri" w:eastAsia="Calibri" w:hAnsi="Calibri" w:cs="Calibri"/>
          <w:sz w:val="20"/>
          <w:szCs w:val="20"/>
        </w:rPr>
        <w:t>the market where investors would be willing to finance the project and support</w:t>
      </w:r>
      <w:r w:rsidR="00B72077">
        <w:rPr>
          <w:rFonts w:ascii="Calibri" w:eastAsia="Calibri" w:hAnsi="Calibri" w:cs="Calibri"/>
          <w:sz w:val="20"/>
          <w:szCs w:val="20"/>
        </w:rPr>
        <w:t>.</w:t>
      </w:r>
    </w:p>
    <w:p w14:paraId="55DA035F" w14:textId="77777777" w:rsidR="00C74051" w:rsidRDefault="002A4100" w:rsidP="00AE33CC">
      <w:pPr>
        <w:numPr>
          <w:ilvl w:val="0"/>
          <w:numId w:val="58"/>
        </w:numPr>
        <w:jc w:val="both"/>
        <w:rPr>
          <w:rFonts w:ascii="Calibri" w:eastAsia="Calibri" w:hAnsi="Calibri" w:cs="Calibri"/>
          <w:sz w:val="20"/>
          <w:szCs w:val="20"/>
        </w:rPr>
      </w:pPr>
      <w:r>
        <w:rPr>
          <w:rFonts w:ascii="Calibri" w:eastAsia="Calibri" w:hAnsi="Calibri" w:cs="Calibri"/>
          <w:sz w:val="20"/>
          <w:szCs w:val="20"/>
        </w:rPr>
        <w:t xml:space="preserve">Having an inhouse cybersecurity team who will not only be trained in regulatory security but also develop new safe products. </w:t>
      </w:r>
    </w:p>
    <w:p w14:paraId="27C03DC3" w14:textId="71F259A8" w:rsidR="00C74051" w:rsidRDefault="00B72077" w:rsidP="00AE33CC">
      <w:pPr>
        <w:numPr>
          <w:ilvl w:val="0"/>
          <w:numId w:val="58"/>
        </w:numPr>
        <w:jc w:val="both"/>
        <w:rPr>
          <w:rFonts w:ascii="Calibri" w:eastAsia="Calibri" w:hAnsi="Calibri" w:cs="Calibri"/>
          <w:sz w:val="20"/>
          <w:szCs w:val="20"/>
        </w:rPr>
      </w:pPr>
      <w:r>
        <w:rPr>
          <w:rFonts w:ascii="Calibri" w:eastAsia="Calibri" w:hAnsi="Calibri" w:cs="Calibri"/>
          <w:sz w:val="20"/>
          <w:szCs w:val="20"/>
        </w:rPr>
        <w:t>Seeking t</w:t>
      </w:r>
      <w:r w:rsidR="002A4100">
        <w:rPr>
          <w:rFonts w:ascii="Calibri" w:eastAsia="Calibri" w:hAnsi="Calibri" w:cs="Calibri"/>
          <w:sz w:val="20"/>
          <w:szCs w:val="20"/>
        </w:rPr>
        <w:t xml:space="preserve">ier capital </w:t>
      </w:r>
      <w:r w:rsidR="002A4100">
        <w:rPr>
          <w:rFonts w:ascii="Calibri" w:eastAsia="Calibri" w:hAnsi="Calibri" w:cs="Calibri"/>
          <w:sz w:val="20"/>
          <w:szCs w:val="20"/>
        </w:rPr>
        <w:t>by producing net present value graphs and charts</w:t>
      </w:r>
      <w:r>
        <w:rPr>
          <w:rFonts w:ascii="Calibri" w:eastAsia="Calibri" w:hAnsi="Calibri" w:cs="Calibri"/>
          <w:sz w:val="20"/>
          <w:szCs w:val="20"/>
        </w:rPr>
        <w:t>.</w:t>
      </w:r>
    </w:p>
    <w:p w14:paraId="150E2B0C" w14:textId="33589E6F" w:rsidR="00C74051" w:rsidRDefault="002A4100" w:rsidP="00AE33CC">
      <w:pPr>
        <w:numPr>
          <w:ilvl w:val="0"/>
          <w:numId w:val="58"/>
        </w:numPr>
        <w:jc w:val="both"/>
        <w:rPr>
          <w:rFonts w:ascii="Calibri" w:eastAsia="Calibri" w:hAnsi="Calibri" w:cs="Calibri"/>
          <w:sz w:val="20"/>
          <w:szCs w:val="20"/>
        </w:rPr>
      </w:pPr>
      <w:r>
        <w:rPr>
          <w:rFonts w:ascii="Calibri" w:eastAsia="Calibri" w:hAnsi="Calibri" w:cs="Calibri"/>
          <w:sz w:val="20"/>
          <w:szCs w:val="20"/>
        </w:rPr>
        <w:t>Networking and finding the right staff that suits the culture of the company</w:t>
      </w:r>
      <w:r w:rsidR="00B72077">
        <w:rPr>
          <w:rFonts w:ascii="Calibri" w:eastAsia="Calibri" w:hAnsi="Calibri" w:cs="Calibri"/>
          <w:sz w:val="20"/>
          <w:szCs w:val="20"/>
        </w:rPr>
        <w:t xml:space="preserve">, the people </w:t>
      </w:r>
      <w:r w:rsidR="00252A42">
        <w:rPr>
          <w:rFonts w:ascii="Calibri" w:eastAsia="Calibri" w:hAnsi="Calibri" w:cs="Calibri"/>
          <w:sz w:val="20"/>
          <w:szCs w:val="20"/>
        </w:rPr>
        <w:t xml:space="preserve">choices </w:t>
      </w:r>
      <w:r w:rsidR="00B72077">
        <w:rPr>
          <w:rFonts w:ascii="Calibri" w:eastAsia="Calibri" w:hAnsi="Calibri" w:cs="Calibri"/>
          <w:sz w:val="20"/>
          <w:szCs w:val="20"/>
        </w:rPr>
        <w:t xml:space="preserve">in a company especially a small start up like this </w:t>
      </w:r>
      <w:r w:rsidR="00252A42">
        <w:rPr>
          <w:rFonts w:ascii="Calibri" w:eastAsia="Calibri" w:hAnsi="Calibri" w:cs="Calibri"/>
          <w:sz w:val="20"/>
          <w:szCs w:val="20"/>
        </w:rPr>
        <w:t>are critical.</w:t>
      </w:r>
      <w:r w:rsidR="00117AF1">
        <w:rPr>
          <w:rFonts w:ascii="Calibri" w:eastAsia="Calibri" w:hAnsi="Calibri" w:cs="Calibri"/>
          <w:sz w:val="20"/>
          <w:szCs w:val="20"/>
        </w:rPr>
        <w:t xml:space="preserve"> The staff must genuinely believe in the mission of the company.</w:t>
      </w:r>
    </w:p>
    <w:p w14:paraId="5B963097" w14:textId="77777777" w:rsidR="00C74051" w:rsidRDefault="00C74051" w:rsidP="00AE33CC">
      <w:pPr>
        <w:jc w:val="both"/>
        <w:rPr>
          <w:rFonts w:ascii="Calibri" w:eastAsia="Calibri" w:hAnsi="Calibri" w:cs="Calibri"/>
          <w:b/>
          <w:sz w:val="20"/>
          <w:szCs w:val="20"/>
        </w:rPr>
      </w:pPr>
    </w:p>
    <w:p w14:paraId="2BD30AC4" w14:textId="77777777" w:rsidR="00C74051" w:rsidRDefault="00C74051" w:rsidP="00AE33CC">
      <w:pPr>
        <w:jc w:val="both"/>
        <w:rPr>
          <w:rFonts w:ascii="Calibri" w:eastAsia="Calibri" w:hAnsi="Calibri" w:cs="Calibri"/>
          <w:b/>
          <w:sz w:val="20"/>
          <w:szCs w:val="20"/>
        </w:rPr>
      </w:pPr>
    </w:p>
    <w:p w14:paraId="5A50C8FC" w14:textId="2FDD658A" w:rsidR="00C74051" w:rsidRDefault="002A4100" w:rsidP="00AE33CC">
      <w:pPr>
        <w:pStyle w:val="Heading1"/>
        <w:jc w:val="both"/>
      </w:pPr>
      <w:bookmarkStart w:id="12" w:name="_Toc190895038"/>
      <w:r>
        <w:t>1</w:t>
      </w:r>
      <w:r w:rsidR="008C541E">
        <w:t>2</w:t>
      </w:r>
      <w:r>
        <w:t>.</w:t>
      </w:r>
      <w:r w:rsidR="00AD69EE">
        <w:t xml:space="preserve"> </w:t>
      </w:r>
      <w:r>
        <w:t>Resistance of Culture</w:t>
      </w:r>
      <w:bookmarkEnd w:id="12"/>
    </w:p>
    <w:p w14:paraId="683B45D5" w14:textId="77777777" w:rsidR="00C74051" w:rsidRDefault="00C74051" w:rsidP="00AE33CC">
      <w:pPr>
        <w:jc w:val="both"/>
        <w:rPr>
          <w:rFonts w:ascii="Calibri" w:eastAsia="Calibri" w:hAnsi="Calibri" w:cs="Calibri"/>
          <w:sz w:val="20"/>
          <w:szCs w:val="20"/>
        </w:rPr>
      </w:pPr>
    </w:p>
    <w:p w14:paraId="44F2F7DC" w14:textId="0D82A09B" w:rsidR="00C74051" w:rsidRDefault="002A4100" w:rsidP="00AE33CC">
      <w:pPr>
        <w:jc w:val="both"/>
        <w:rPr>
          <w:rFonts w:ascii="Calibri" w:eastAsia="Calibri" w:hAnsi="Calibri" w:cs="Calibri"/>
          <w:sz w:val="20"/>
          <w:szCs w:val="20"/>
        </w:rPr>
      </w:pPr>
      <w:r>
        <w:rPr>
          <w:rFonts w:ascii="Calibri" w:eastAsia="Calibri" w:hAnsi="Calibri" w:cs="Calibri"/>
          <w:sz w:val="20"/>
          <w:szCs w:val="20"/>
        </w:rPr>
        <w:t>The UK while being advanced in sustainability regulations can also face cultural pushback such as lack of awareness and education</w:t>
      </w:r>
      <w:r w:rsidR="00210E7D">
        <w:rPr>
          <w:rFonts w:ascii="Calibri" w:eastAsia="Calibri" w:hAnsi="Calibri" w:cs="Calibri"/>
          <w:sz w:val="20"/>
          <w:szCs w:val="20"/>
        </w:rPr>
        <w:t xml:space="preserve">.  </w:t>
      </w:r>
      <w:r>
        <w:rPr>
          <w:rFonts w:ascii="Calibri" w:eastAsia="Calibri" w:hAnsi="Calibri" w:cs="Calibri"/>
          <w:sz w:val="20"/>
          <w:szCs w:val="20"/>
        </w:rPr>
        <w:t xml:space="preserve">Depending on the </w:t>
      </w:r>
      <w:r w:rsidR="00210E7D">
        <w:rPr>
          <w:rFonts w:ascii="Calibri" w:eastAsia="Calibri" w:hAnsi="Calibri" w:cs="Calibri"/>
          <w:sz w:val="20"/>
          <w:szCs w:val="20"/>
        </w:rPr>
        <w:t>region</w:t>
      </w:r>
      <w:r>
        <w:rPr>
          <w:rFonts w:ascii="Calibri" w:eastAsia="Calibri" w:hAnsi="Calibri" w:cs="Calibri"/>
          <w:sz w:val="20"/>
          <w:szCs w:val="20"/>
        </w:rPr>
        <w:t xml:space="preserve"> one may see consumers and businesses lack understanding of the negative impacts of unsustainable practices, leading to continued environmentally harmful </w:t>
      </w:r>
      <w:proofErr w:type="spellStart"/>
      <w:r>
        <w:rPr>
          <w:rFonts w:ascii="Calibri" w:eastAsia="Calibri" w:hAnsi="Calibri" w:cs="Calibri"/>
          <w:sz w:val="20"/>
          <w:szCs w:val="20"/>
        </w:rPr>
        <w:t>behaviors</w:t>
      </w:r>
      <w:proofErr w:type="spellEnd"/>
      <w:r>
        <w:rPr>
          <w:rFonts w:ascii="Calibri" w:eastAsia="Calibri" w:hAnsi="Calibri" w:cs="Calibri"/>
          <w:sz w:val="20"/>
          <w:szCs w:val="20"/>
        </w:rPr>
        <w:t xml:space="preserve"> and may not want to work with Climate Pay</w:t>
      </w:r>
      <w:r w:rsidR="009112B2">
        <w:rPr>
          <w:rFonts w:ascii="Calibri" w:eastAsia="Calibri" w:hAnsi="Calibri" w:cs="Calibri"/>
          <w:sz w:val="20"/>
          <w:szCs w:val="20"/>
        </w:rPr>
        <w:t xml:space="preserve"> Ltd</w:t>
      </w:r>
      <w:r>
        <w:rPr>
          <w:rFonts w:ascii="Calibri" w:eastAsia="Calibri" w:hAnsi="Calibri" w:cs="Calibri"/>
          <w:sz w:val="20"/>
          <w:szCs w:val="20"/>
        </w:rPr>
        <w:t>.</w:t>
      </w:r>
    </w:p>
    <w:p w14:paraId="381B99F3" w14:textId="77777777" w:rsidR="00C74051" w:rsidRDefault="00C74051" w:rsidP="00AE33CC">
      <w:pPr>
        <w:jc w:val="both"/>
        <w:rPr>
          <w:rFonts w:ascii="Calibri" w:eastAsia="Calibri" w:hAnsi="Calibri" w:cs="Calibri"/>
          <w:sz w:val="20"/>
          <w:szCs w:val="20"/>
        </w:rPr>
      </w:pPr>
    </w:p>
    <w:p w14:paraId="15EDCFC1" w14:textId="3D3B5A7F" w:rsidR="00C74051" w:rsidRDefault="00F14621" w:rsidP="00AE33CC">
      <w:pPr>
        <w:jc w:val="both"/>
        <w:rPr>
          <w:rFonts w:ascii="Calibri" w:eastAsia="Calibri" w:hAnsi="Calibri" w:cs="Calibri"/>
          <w:sz w:val="20"/>
          <w:szCs w:val="20"/>
        </w:rPr>
      </w:pPr>
      <w:r>
        <w:rPr>
          <w:rFonts w:ascii="Calibri" w:eastAsia="Calibri" w:hAnsi="Calibri" w:cs="Calibri"/>
          <w:sz w:val="20"/>
          <w:szCs w:val="20"/>
        </w:rPr>
        <w:t>Climate Pay Ltd</w:t>
      </w:r>
      <w:r w:rsidR="002A4100">
        <w:rPr>
          <w:rFonts w:ascii="Calibri" w:eastAsia="Calibri" w:hAnsi="Calibri" w:cs="Calibri"/>
          <w:sz w:val="20"/>
          <w:szCs w:val="20"/>
        </w:rPr>
        <w:t xml:space="preserve"> will at all times educate </w:t>
      </w:r>
      <w:r w:rsidR="00117AF1">
        <w:rPr>
          <w:rFonts w:ascii="Calibri" w:eastAsia="Calibri" w:hAnsi="Calibri" w:cs="Calibri"/>
          <w:sz w:val="20"/>
          <w:szCs w:val="20"/>
        </w:rPr>
        <w:t xml:space="preserve">its </w:t>
      </w:r>
      <w:r w:rsidR="002A4100">
        <w:rPr>
          <w:rFonts w:ascii="Calibri" w:eastAsia="Calibri" w:hAnsi="Calibri" w:cs="Calibri"/>
          <w:sz w:val="20"/>
          <w:szCs w:val="20"/>
        </w:rPr>
        <w:t xml:space="preserve">clients on not just banking and its benefits but the overall love of the planet and what we should do. </w:t>
      </w:r>
    </w:p>
    <w:p w14:paraId="5F47D5BC" w14:textId="77777777" w:rsidR="00C74051" w:rsidRDefault="00C74051" w:rsidP="00AE33CC">
      <w:pPr>
        <w:jc w:val="both"/>
        <w:rPr>
          <w:rFonts w:ascii="Calibri" w:eastAsia="Calibri" w:hAnsi="Calibri" w:cs="Calibri"/>
          <w:b/>
          <w:sz w:val="20"/>
          <w:szCs w:val="20"/>
        </w:rPr>
      </w:pPr>
    </w:p>
    <w:p w14:paraId="61DF7718" w14:textId="6C369327" w:rsidR="00C74051" w:rsidRDefault="002A4100" w:rsidP="00AE33CC">
      <w:pPr>
        <w:pStyle w:val="Heading1"/>
        <w:jc w:val="both"/>
      </w:pPr>
      <w:bookmarkStart w:id="13" w:name="_Toc190895039"/>
      <w:r>
        <w:t>1</w:t>
      </w:r>
      <w:r w:rsidR="008C541E">
        <w:t>3</w:t>
      </w:r>
      <w:r>
        <w:t>.</w:t>
      </w:r>
      <w:r w:rsidR="00AD69EE">
        <w:t xml:space="preserve"> </w:t>
      </w:r>
      <w:r>
        <w:t>Covid-19 and its effects on SMEs in the UK financial Services industry</w:t>
      </w:r>
      <w:bookmarkEnd w:id="13"/>
    </w:p>
    <w:p w14:paraId="54E8BFD7" w14:textId="77777777" w:rsidR="00C74051" w:rsidRDefault="00C74051" w:rsidP="00AE33CC">
      <w:pPr>
        <w:jc w:val="both"/>
        <w:rPr>
          <w:rFonts w:ascii="Calibri" w:eastAsia="Calibri" w:hAnsi="Calibri" w:cs="Calibri"/>
          <w:sz w:val="20"/>
          <w:szCs w:val="20"/>
        </w:rPr>
      </w:pPr>
    </w:p>
    <w:p w14:paraId="00147912"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Covid-19 has significantly impacted Small and Medium Enterprises (SMEs) in the UK financial services industry which is also one of the reasons the FCA has been hesitant to licence firms. Covid 19 had caused widespread disruption and financial challenges. The pandemic led to a sharp drop in economic activity, which hit SMEs harder than larger businesses.</w:t>
      </w:r>
    </w:p>
    <w:p w14:paraId="2C755279" w14:textId="77777777" w:rsidR="00C74051" w:rsidRDefault="00C74051" w:rsidP="00AE33CC">
      <w:pPr>
        <w:jc w:val="both"/>
        <w:rPr>
          <w:rFonts w:ascii="Calibri" w:eastAsia="Calibri" w:hAnsi="Calibri" w:cs="Calibri"/>
          <w:sz w:val="20"/>
          <w:szCs w:val="20"/>
        </w:rPr>
      </w:pPr>
    </w:p>
    <w:p w14:paraId="2BE9C8DF"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 xml:space="preserve">Investors are hesitant to invest in startups due to many of these startups going out of business in the last 4-5 years due to Covid-19. </w:t>
      </w:r>
    </w:p>
    <w:p w14:paraId="42CBDD1E" w14:textId="77777777" w:rsidR="00C74051" w:rsidRDefault="00C74051" w:rsidP="00AE33CC">
      <w:pPr>
        <w:jc w:val="both"/>
        <w:rPr>
          <w:rFonts w:ascii="Calibri" w:eastAsia="Calibri" w:hAnsi="Calibri" w:cs="Calibri"/>
          <w:sz w:val="20"/>
          <w:szCs w:val="20"/>
        </w:rPr>
      </w:pPr>
    </w:p>
    <w:p w14:paraId="21EE9407" w14:textId="7A03BB45" w:rsidR="00C74051" w:rsidRDefault="002A4100" w:rsidP="00AE33CC">
      <w:pPr>
        <w:jc w:val="both"/>
        <w:rPr>
          <w:rFonts w:ascii="Calibri" w:eastAsia="Calibri" w:hAnsi="Calibri" w:cs="Calibri"/>
          <w:sz w:val="20"/>
          <w:szCs w:val="20"/>
        </w:rPr>
      </w:pPr>
      <w:r>
        <w:rPr>
          <w:rFonts w:ascii="Calibri" w:eastAsia="Calibri" w:hAnsi="Calibri" w:cs="Calibri"/>
          <w:sz w:val="20"/>
          <w:szCs w:val="20"/>
        </w:rPr>
        <w:t xml:space="preserve">Climate Pay </w:t>
      </w:r>
      <w:r w:rsidR="00B75257">
        <w:rPr>
          <w:rFonts w:ascii="Calibri" w:eastAsia="Calibri" w:hAnsi="Calibri" w:cs="Calibri"/>
          <w:sz w:val="20"/>
          <w:szCs w:val="20"/>
        </w:rPr>
        <w:t xml:space="preserve">Ltd. </w:t>
      </w:r>
      <w:r>
        <w:rPr>
          <w:rFonts w:ascii="Calibri" w:eastAsia="Calibri" w:hAnsi="Calibri" w:cs="Calibri"/>
          <w:sz w:val="20"/>
          <w:szCs w:val="20"/>
        </w:rPr>
        <w:t>plan</w:t>
      </w:r>
      <w:r>
        <w:rPr>
          <w:rFonts w:ascii="Calibri" w:eastAsia="Calibri" w:hAnsi="Calibri" w:cs="Calibri"/>
          <w:sz w:val="20"/>
          <w:szCs w:val="20"/>
        </w:rPr>
        <w:t xml:space="preserve">s to mitigate </w:t>
      </w:r>
      <w:r w:rsidR="0098761C">
        <w:rPr>
          <w:rFonts w:ascii="Calibri" w:eastAsia="Calibri" w:hAnsi="Calibri" w:cs="Calibri"/>
          <w:sz w:val="20"/>
          <w:szCs w:val="20"/>
        </w:rPr>
        <w:t>this by</w:t>
      </w:r>
      <w:r>
        <w:rPr>
          <w:rFonts w:ascii="Calibri" w:eastAsia="Calibri" w:hAnsi="Calibri" w:cs="Calibri"/>
          <w:sz w:val="20"/>
          <w:szCs w:val="20"/>
        </w:rPr>
        <w:t xml:space="preserve"> mak</w:t>
      </w:r>
      <w:r w:rsidR="0098761C">
        <w:rPr>
          <w:rFonts w:ascii="Calibri" w:eastAsia="Calibri" w:hAnsi="Calibri" w:cs="Calibri"/>
          <w:sz w:val="20"/>
          <w:szCs w:val="20"/>
        </w:rPr>
        <w:t>ing</w:t>
      </w:r>
      <w:r>
        <w:rPr>
          <w:rFonts w:ascii="Calibri" w:eastAsia="Calibri" w:hAnsi="Calibri" w:cs="Calibri"/>
          <w:sz w:val="20"/>
          <w:szCs w:val="20"/>
        </w:rPr>
        <w:t xml:space="preserve"> use of the UK’s various government support schemes such as:</w:t>
      </w:r>
    </w:p>
    <w:p w14:paraId="58B198FF" w14:textId="77777777" w:rsidR="00C74051" w:rsidRDefault="00C74051" w:rsidP="00AE33CC">
      <w:pPr>
        <w:jc w:val="both"/>
        <w:rPr>
          <w:rFonts w:ascii="Calibri" w:eastAsia="Calibri" w:hAnsi="Calibri" w:cs="Calibri"/>
          <w:sz w:val="20"/>
          <w:szCs w:val="20"/>
        </w:rPr>
      </w:pPr>
    </w:p>
    <w:p w14:paraId="30476147" w14:textId="77777777" w:rsidR="00C74051" w:rsidRDefault="002A4100" w:rsidP="00AE33CC">
      <w:pPr>
        <w:numPr>
          <w:ilvl w:val="0"/>
          <w:numId w:val="57"/>
        </w:numPr>
        <w:jc w:val="both"/>
        <w:rPr>
          <w:rFonts w:ascii="Calibri" w:eastAsia="Calibri" w:hAnsi="Calibri" w:cs="Calibri"/>
          <w:sz w:val="20"/>
          <w:szCs w:val="20"/>
        </w:rPr>
      </w:pPr>
      <w:r>
        <w:rPr>
          <w:rFonts w:ascii="Calibri" w:eastAsia="Calibri" w:hAnsi="Calibri" w:cs="Calibri"/>
          <w:sz w:val="20"/>
          <w:szCs w:val="20"/>
        </w:rPr>
        <w:t xml:space="preserve">The Coronavirus Business Interruption Loan Scheme (CBILS) for SMEs </w:t>
      </w:r>
    </w:p>
    <w:p w14:paraId="3D6BB730" w14:textId="77777777" w:rsidR="00C74051" w:rsidRDefault="002A4100" w:rsidP="00AE33CC">
      <w:pPr>
        <w:numPr>
          <w:ilvl w:val="0"/>
          <w:numId w:val="57"/>
        </w:numPr>
        <w:jc w:val="both"/>
        <w:rPr>
          <w:rFonts w:ascii="Calibri" w:eastAsia="Calibri" w:hAnsi="Calibri" w:cs="Calibri"/>
          <w:sz w:val="20"/>
          <w:szCs w:val="20"/>
        </w:rPr>
      </w:pPr>
      <w:r>
        <w:rPr>
          <w:rFonts w:ascii="Calibri" w:eastAsia="Calibri" w:hAnsi="Calibri" w:cs="Calibri"/>
          <w:sz w:val="20"/>
          <w:szCs w:val="20"/>
        </w:rPr>
        <w:t>The Bounce Back Loan Scheme (BBLS) for sole traders and small firms</w:t>
      </w:r>
    </w:p>
    <w:p w14:paraId="685F7078" w14:textId="77777777" w:rsidR="00C74051" w:rsidRDefault="00C74051" w:rsidP="00AE33CC">
      <w:pPr>
        <w:jc w:val="both"/>
        <w:rPr>
          <w:rFonts w:ascii="Calibri" w:eastAsia="Calibri" w:hAnsi="Calibri" w:cs="Calibri"/>
          <w:sz w:val="20"/>
          <w:szCs w:val="20"/>
        </w:rPr>
      </w:pPr>
    </w:p>
    <w:p w14:paraId="306AA91A" w14:textId="419F95BC" w:rsidR="00C74051" w:rsidRDefault="002A4100" w:rsidP="00AE33CC">
      <w:pPr>
        <w:jc w:val="both"/>
        <w:rPr>
          <w:rFonts w:ascii="Calibri" w:eastAsia="Calibri" w:hAnsi="Calibri" w:cs="Calibri"/>
          <w:sz w:val="20"/>
          <w:szCs w:val="20"/>
        </w:rPr>
      </w:pPr>
      <w:r>
        <w:rPr>
          <w:rFonts w:ascii="Calibri" w:eastAsia="Calibri" w:hAnsi="Calibri" w:cs="Calibri"/>
          <w:sz w:val="20"/>
          <w:szCs w:val="20"/>
        </w:rPr>
        <w:t>The UK while being very competitive still remains very much an environment where bank loans and credit lines can be easily obtained. These remain the most common sources of debt funding for SMEs such as Climate Pay</w:t>
      </w:r>
      <w:r w:rsidR="00F9431E">
        <w:rPr>
          <w:rFonts w:ascii="Calibri" w:eastAsia="Calibri" w:hAnsi="Calibri" w:cs="Calibri"/>
          <w:sz w:val="20"/>
          <w:szCs w:val="20"/>
        </w:rPr>
        <w:t xml:space="preserve"> Ltd</w:t>
      </w:r>
      <w:r>
        <w:rPr>
          <w:rFonts w:ascii="Calibri" w:eastAsia="Calibri" w:hAnsi="Calibri" w:cs="Calibri"/>
          <w:sz w:val="20"/>
          <w:szCs w:val="20"/>
        </w:rPr>
        <w:t>. Financing options are generally very straightforward with generally low interest rates</w:t>
      </w:r>
    </w:p>
    <w:p w14:paraId="06E60771" w14:textId="77777777" w:rsidR="00C74051" w:rsidRDefault="00C74051" w:rsidP="00AE33CC">
      <w:pPr>
        <w:jc w:val="both"/>
        <w:rPr>
          <w:rFonts w:ascii="Calibri" w:eastAsia="Calibri" w:hAnsi="Calibri" w:cs="Calibri"/>
          <w:sz w:val="20"/>
          <w:szCs w:val="20"/>
        </w:rPr>
      </w:pPr>
    </w:p>
    <w:p w14:paraId="41B827FB" w14:textId="6F520F6A" w:rsidR="00C74051" w:rsidRDefault="002A4100" w:rsidP="00AE33CC">
      <w:pPr>
        <w:jc w:val="both"/>
        <w:rPr>
          <w:rFonts w:ascii="Calibri" w:eastAsia="Calibri" w:hAnsi="Calibri" w:cs="Calibri"/>
          <w:sz w:val="20"/>
          <w:szCs w:val="20"/>
        </w:rPr>
      </w:pPr>
      <w:r>
        <w:rPr>
          <w:rFonts w:ascii="Calibri" w:eastAsia="Calibri" w:hAnsi="Calibri" w:cs="Calibri"/>
          <w:sz w:val="20"/>
          <w:szCs w:val="20"/>
        </w:rPr>
        <w:t>In addition to cheaper loans</w:t>
      </w:r>
      <w:r w:rsidR="00F9431E">
        <w:rPr>
          <w:rFonts w:ascii="Calibri" w:eastAsia="Calibri" w:hAnsi="Calibri" w:cs="Calibri"/>
          <w:sz w:val="20"/>
          <w:szCs w:val="20"/>
        </w:rPr>
        <w:t>,</w:t>
      </w:r>
      <w:r>
        <w:rPr>
          <w:rFonts w:ascii="Calibri" w:eastAsia="Calibri" w:hAnsi="Calibri" w:cs="Calibri"/>
          <w:sz w:val="20"/>
          <w:szCs w:val="20"/>
        </w:rPr>
        <w:t xml:space="preserve"> the UK being the </w:t>
      </w:r>
      <w:proofErr w:type="spellStart"/>
      <w:r>
        <w:rPr>
          <w:rFonts w:ascii="Calibri" w:eastAsia="Calibri" w:hAnsi="Calibri" w:cs="Calibri"/>
          <w:sz w:val="20"/>
          <w:szCs w:val="20"/>
        </w:rPr>
        <w:t>center</w:t>
      </w:r>
      <w:proofErr w:type="spellEnd"/>
      <w:r>
        <w:rPr>
          <w:rFonts w:ascii="Calibri" w:eastAsia="Calibri" w:hAnsi="Calibri" w:cs="Calibri"/>
          <w:sz w:val="20"/>
          <w:szCs w:val="20"/>
        </w:rPr>
        <w:t xml:space="preserve"> of the world due to its geographic location provides a very large pool of business angels. These individual investors can  provide capital and expertise to startups like Climate Pay</w:t>
      </w:r>
      <w:r w:rsidR="005956C7">
        <w:rPr>
          <w:rFonts w:ascii="Calibri" w:eastAsia="Calibri" w:hAnsi="Calibri" w:cs="Calibri"/>
          <w:sz w:val="20"/>
          <w:szCs w:val="20"/>
        </w:rPr>
        <w:t xml:space="preserve"> Ltd</w:t>
      </w:r>
      <w:r>
        <w:rPr>
          <w:rFonts w:ascii="Calibri" w:eastAsia="Calibri" w:hAnsi="Calibri" w:cs="Calibri"/>
          <w:sz w:val="20"/>
          <w:szCs w:val="20"/>
        </w:rPr>
        <w:t>.</w:t>
      </w:r>
    </w:p>
    <w:p w14:paraId="50E2AF49" w14:textId="77777777" w:rsidR="00C74051" w:rsidRDefault="00C74051" w:rsidP="00AE33CC">
      <w:pPr>
        <w:jc w:val="both"/>
        <w:rPr>
          <w:rFonts w:ascii="Calibri" w:eastAsia="Calibri" w:hAnsi="Calibri" w:cs="Calibri"/>
          <w:sz w:val="20"/>
          <w:szCs w:val="20"/>
        </w:rPr>
      </w:pPr>
    </w:p>
    <w:p w14:paraId="236B5AF7" w14:textId="6D5B262F" w:rsidR="00C74051" w:rsidRDefault="002A4100" w:rsidP="00AE33CC">
      <w:pPr>
        <w:jc w:val="both"/>
        <w:rPr>
          <w:rFonts w:ascii="Calibri" w:eastAsia="Calibri" w:hAnsi="Calibri" w:cs="Calibri"/>
          <w:sz w:val="20"/>
          <w:szCs w:val="20"/>
        </w:rPr>
      </w:pPr>
      <w:r>
        <w:rPr>
          <w:rFonts w:ascii="Calibri" w:eastAsia="Calibri" w:hAnsi="Calibri" w:cs="Calibri"/>
          <w:sz w:val="20"/>
          <w:szCs w:val="20"/>
        </w:rPr>
        <w:t xml:space="preserve">Crowdfunding in the UK is very common and especially for financial services firms. This approach will allow Climate Pay </w:t>
      </w:r>
      <w:r w:rsidR="005956C7">
        <w:rPr>
          <w:rFonts w:ascii="Calibri" w:eastAsia="Calibri" w:hAnsi="Calibri" w:cs="Calibri"/>
          <w:sz w:val="20"/>
          <w:szCs w:val="20"/>
        </w:rPr>
        <w:t xml:space="preserve">Ltd. </w:t>
      </w:r>
      <w:r>
        <w:rPr>
          <w:rFonts w:ascii="Calibri" w:eastAsia="Calibri" w:hAnsi="Calibri" w:cs="Calibri"/>
          <w:sz w:val="20"/>
          <w:szCs w:val="20"/>
        </w:rPr>
        <w:t>to raise funds from a large number of individuals who are focussed on sustainability and through online platforms.</w:t>
      </w:r>
    </w:p>
    <w:p w14:paraId="1F9C2CF8" w14:textId="77777777" w:rsidR="00A5630A" w:rsidRDefault="00A5630A" w:rsidP="00AE33CC">
      <w:pPr>
        <w:jc w:val="both"/>
        <w:rPr>
          <w:rFonts w:ascii="Calibri" w:eastAsia="Calibri" w:hAnsi="Calibri" w:cs="Calibri"/>
          <w:sz w:val="20"/>
          <w:szCs w:val="20"/>
        </w:rPr>
      </w:pPr>
    </w:p>
    <w:p w14:paraId="584A83A1" w14:textId="18518849" w:rsidR="00A5630A" w:rsidRDefault="00A5630A" w:rsidP="00AE33CC">
      <w:pPr>
        <w:jc w:val="both"/>
        <w:rPr>
          <w:rFonts w:ascii="Calibri" w:eastAsia="Calibri" w:hAnsi="Calibri" w:cs="Calibri"/>
          <w:sz w:val="20"/>
          <w:szCs w:val="20"/>
        </w:rPr>
      </w:pPr>
      <w:r>
        <w:rPr>
          <w:rFonts w:ascii="Calibri" w:eastAsia="Calibri" w:hAnsi="Calibri" w:cs="Calibri"/>
          <w:sz w:val="20"/>
          <w:szCs w:val="20"/>
        </w:rPr>
        <w:t>One post COVID benefit is that people learnt to appreciate their environment more and the impact of sustainability became better understood in the UK.</w:t>
      </w:r>
    </w:p>
    <w:p w14:paraId="3470D939" w14:textId="77777777" w:rsidR="00942D4B" w:rsidRDefault="00942D4B" w:rsidP="00AE33CC">
      <w:pPr>
        <w:jc w:val="both"/>
        <w:rPr>
          <w:rFonts w:ascii="Calibri" w:eastAsia="Calibri" w:hAnsi="Calibri" w:cs="Calibri"/>
          <w:sz w:val="20"/>
          <w:szCs w:val="20"/>
        </w:rPr>
      </w:pPr>
    </w:p>
    <w:p w14:paraId="02A2A0A1" w14:textId="3DD14367" w:rsidR="00942D4B" w:rsidRDefault="00942D4B" w:rsidP="00AE33CC">
      <w:pPr>
        <w:jc w:val="both"/>
        <w:rPr>
          <w:rFonts w:ascii="Calibri" w:eastAsia="Calibri" w:hAnsi="Calibri" w:cs="Calibri"/>
          <w:sz w:val="20"/>
          <w:szCs w:val="20"/>
        </w:rPr>
      </w:pPr>
      <w:r>
        <w:rPr>
          <w:rFonts w:ascii="Calibri" w:eastAsia="Calibri" w:hAnsi="Calibri" w:cs="Calibri"/>
          <w:sz w:val="20"/>
          <w:szCs w:val="20"/>
        </w:rPr>
        <w:t>The post COVID ris</w:t>
      </w:r>
      <w:r w:rsidR="0085125E">
        <w:rPr>
          <w:rFonts w:ascii="Calibri" w:eastAsia="Calibri" w:hAnsi="Calibri" w:cs="Calibri"/>
          <w:sz w:val="20"/>
          <w:szCs w:val="20"/>
        </w:rPr>
        <w:t>k is real for Climate Pay Ltd. but is also very manageable.</w:t>
      </w:r>
    </w:p>
    <w:p w14:paraId="688D683B" w14:textId="77777777" w:rsidR="00C74051" w:rsidRDefault="00C74051" w:rsidP="00AE33CC">
      <w:pPr>
        <w:jc w:val="both"/>
        <w:rPr>
          <w:rFonts w:ascii="Calibri" w:eastAsia="Calibri" w:hAnsi="Calibri" w:cs="Calibri"/>
          <w:sz w:val="20"/>
          <w:szCs w:val="20"/>
        </w:rPr>
      </w:pPr>
    </w:p>
    <w:p w14:paraId="78212A9D" w14:textId="77777777" w:rsidR="008C541E" w:rsidRDefault="008C541E" w:rsidP="00AE33CC">
      <w:pPr>
        <w:jc w:val="both"/>
        <w:rPr>
          <w:rFonts w:ascii="Calibri" w:eastAsia="Calibri" w:hAnsi="Calibri" w:cs="Calibri"/>
          <w:sz w:val="20"/>
          <w:szCs w:val="20"/>
        </w:rPr>
      </w:pPr>
    </w:p>
    <w:p w14:paraId="3642F5FC" w14:textId="009A31D5" w:rsidR="008C541E" w:rsidRPr="008C541E" w:rsidRDefault="008C541E" w:rsidP="00AE33CC">
      <w:pPr>
        <w:pStyle w:val="Heading1"/>
        <w:ind w:left="0" w:firstLine="0"/>
        <w:jc w:val="both"/>
      </w:pPr>
      <w:bookmarkStart w:id="14" w:name="_Toc190895040"/>
      <w:r>
        <w:t xml:space="preserve">14. </w:t>
      </w:r>
      <w:r w:rsidRPr="008C541E">
        <w:t>Looking Ahead</w:t>
      </w:r>
      <w:bookmarkEnd w:id="14"/>
    </w:p>
    <w:p w14:paraId="41E3A654" w14:textId="77777777" w:rsidR="008C541E" w:rsidRDefault="008C541E" w:rsidP="00AE33CC">
      <w:pPr>
        <w:jc w:val="both"/>
        <w:rPr>
          <w:color w:val="000000"/>
        </w:rPr>
      </w:pPr>
    </w:p>
    <w:p w14:paraId="5570BFED" w14:textId="77777777" w:rsidR="008C541E" w:rsidRDefault="008C541E" w:rsidP="00AE33CC">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As the founder of Climate Pay Ltd., I am excited to share our vision for the future of digital finance in the United Kingdom. Our journey has just begun, and the path ahead is filled with incredible opportunities for growth, innovation, and impact. The foundation we have built with a robust e-wallet platform, a committed team, and a clear vision positions us to drive significant change in how users manage their finances and engage in transactions.</w:t>
      </w:r>
    </w:p>
    <w:p w14:paraId="617FD803" w14:textId="77777777" w:rsidR="008C541E" w:rsidRDefault="008C541E" w:rsidP="00AE33CC">
      <w:pPr>
        <w:pBdr>
          <w:top w:val="nil"/>
          <w:left w:val="nil"/>
          <w:bottom w:val="nil"/>
          <w:right w:val="nil"/>
          <w:between w:val="nil"/>
        </w:pBdr>
        <w:jc w:val="both"/>
        <w:rPr>
          <w:rFonts w:ascii="Calibri" w:eastAsia="Calibri" w:hAnsi="Calibri" w:cs="Calibri"/>
          <w:sz w:val="20"/>
          <w:szCs w:val="20"/>
        </w:rPr>
      </w:pPr>
    </w:p>
    <w:p w14:paraId="008EE108" w14:textId="77777777" w:rsidR="008C541E" w:rsidRDefault="008C541E" w:rsidP="00AE33CC">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Our immediate focus is on the successful launch and scaling of our platform across the UK, leveraging the increasing demand for secure and efficient digital payment solutions. This initial phase will provide critical insights and data, enabling us to refine our offerings and ensure that our platform meets the specific needs of the UK market while establishing our brand and forging key relationships.</w:t>
      </w:r>
    </w:p>
    <w:p w14:paraId="045B9FA4" w14:textId="77777777" w:rsidR="008C541E" w:rsidRDefault="008C541E" w:rsidP="00AE33CC">
      <w:pPr>
        <w:pBdr>
          <w:top w:val="nil"/>
          <w:left w:val="nil"/>
          <w:bottom w:val="nil"/>
          <w:right w:val="nil"/>
          <w:between w:val="nil"/>
        </w:pBdr>
        <w:jc w:val="both"/>
        <w:rPr>
          <w:rFonts w:ascii="Calibri" w:eastAsia="Calibri" w:hAnsi="Calibri" w:cs="Calibri"/>
          <w:sz w:val="20"/>
          <w:szCs w:val="20"/>
        </w:rPr>
      </w:pPr>
    </w:p>
    <w:p w14:paraId="4A07FEBE" w14:textId="77777777" w:rsidR="008C541E" w:rsidRDefault="008C541E" w:rsidP="00AE33CC">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Looking ahead, we are committed to continuous innovation and adaptation. We will enhance our technology stack, incorporating the latest advancements to improve our user experience and security features. Our goal is to stay ahead of industry trends and provide the most efficient, effective, and user-friendly e-wallet solutions. Additionally, we will actively seek partnerships with financial institutions, industry associations, and government agencies to create a holistic ecosystem that supports financial inclusion and economic growth.</w:t>
      </w:r>
    </w:p>
    <w:p w14:paraId="2FC48BC9" w14:textId="77777777" w:rsidR="008C541E" w:rsidRDefault="008C541E" w:rsidP="00AE33CC">
      <w:pPr>
        <w:pBdr>
          <w:top w:val="nil"/>
          <w:left w:val="nil"/>
          <w:bottom w:val="nil"/>
          <w:right w:val="nil"/>
          <w:between w:val="nil"/>
        </w:pBdr>
        <w:jc w:val="both"/>
        <w:rPr>
          <w:rFonts w:ascii="Calibri" w:eastAsia="Calibri" w:hAnsi="Calibri" w:cs="Calibri"/>
          <w:sz w:val="20"/>
          <w:szCs w:val="20"/>
        </w:rPr>
      </w:pPr>
    </w:p>
    <w:p w14:paraId="2233608F" w14:textId="77777777" w:rsidR="008C541E" w:rsidRDefault="008C541E" w:rsidP="00AE33CC">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Our long-term vision is to create a thriving, inclusive, and sustainable financial landscape in the UK. By empowering users, supporting businesses, and fostering a culture of innovation, we aim to contribute significantly to the country’s socio-economic development. We are excited about the journey ahead and are confident that with our dedicated team of professionals, strategic approach, and unwavering commitment to excellence, Climate Pay Ltd. will not only achieve but exceed our goals, leaving a lasting positive impact on the UK financial market.</w:t>
      </w:r>
    </w:p>
    <w:p w14:paraId="280C0CD1" w14:textId="77777777" w:rsidR="008C541E" w:rsidRDefault="008C541E" w:rsidP="00AE33CC">
      <w:pPr>
        <w:pBdr>
          <w:top w:val="nil"/>
          <w:left w:val="nil"/>
          <w:bottom w:val="nil"/>
          <w:right w:val="nil"/>
          <w:between w:val="nil"/>
        </w:pBdr>
        <w:jc w:val="both"/>
        <w:rPr>
          <w:rFonts w:ascii="Calibri" w:eastAsia="Calibri" w:hAnsi="Calibri" w:cs="Calibri"/>
          <w:sz w:val="20"/>
          <w:szCs w:val="20"/>
        </w:rPr>
      </w:pPr>
    </w:p>
    <w:p w14:paraId="7154709C" w14:textId="77777777" w:rsidR="008C541E" w:rsidRDefault="008C541E" w:rsidP="00AE33CC">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As we embark on this journey, I invite investors, partners, and stakeholders to join us in transforming the digital finance landscape in the United Kingdom. Together, we can build a future where opportunities are abundant, financial literacy is nurtured, and economic growth is inclusive and sustainable. The road ahead is promising, and we are ready to lead the way.</w:t>
      </w:r>
    </w:p>
    <w:p w14:paraId="4F7103D6" w14:textId="77777777" w:rsidR="008C541E" w:rsidRDefault="008C541E" w:rsidP="00AE33CC">
      <w:pPr>
        <w:pBdr>
          <w:top w:val="nil"/>
          <w:left w:val="nil"/>
          <w:bottom w:val="nil"/>
          <w:right w:val="nil"/>
          <w:between w:val="nil"/>
        </w:pBdr>
        <w:jc w:val="both"/>
        <w:rPr>
          <w:rFonts w:ascii="Calibri" w:eastAsia="Calibri" w:hAnsi="Calibri" w:cs="Calibri"/>
          <w:sz w:val="20"/>
          <w:szCs w:val="20"/>
        </w:rPr>
      </w:pPr>
    </w:p>
    <w:p w14:paraId="3DAD09A0" w14:textId="77777777" w:rsidR="008C541E" w:rsidRDefault="008C541E" w:rsidP="00AE33CC">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sz w:val="20"/>
          <w:szCs w:val="20"/>
        </w:rPr>
        <w:t>Chan Boodhai</w:t>
      </w:r>
    </w:p>
    <w:p w14:paraId="325713A5" w14:textId="77777777" w:rsidR="008C541E" w:rsidRDefault="008C541E" w:rsidP="00AE33CC">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Founder, Climate Pay Ltd.</w:t>
      </w:r>
    </w:p>
    <w:p w14:paraId="04D3391E" w14:textId="77777777" w:rsidR="008C541E" w:rsidRDefault="008C541E" w:rsidP="00AE33CC">
      <w:pPr>
        <w:jc w:val="both"/>
        <w:rPr>
          <w:rFonts w:ascii="Calibri" w:eastAsia="Calibri" w:hAnsi="Calibri" w:cs="Calibri"/>
          <w:sz w:val="20"/>
          <w:szCs w:val="20"/>
        </w:rPr>
      </w:pPr>
    </w:p>
    <w:p w14:paraId="13E4899C" w14:textId="77777777" w:rsidR="00C74051" w:rsidRDefault="00C74051" w:rsidP="00AE33CC">
      <w:pPr>
        <w:jc w:val="both"/>
        <w:rPr>
          <w:rFonts w:ascii="Calibri" w:eastAsia="Calibri" w:hAnsi="Calibri" w:cs="Calibri"/>
          <w:sz w:val="20"/>
          <w:szCs w:val="20"/>
        </w:rPr>
      </w:pPr>
    </w:p>
    <w:p w14:paraId="40BF17EF" w14:textId="77777777" w:rsidR="00AE33CC" w:rsidRDefault="00AE33CC" w:rsidP="00AE33CC">
      <w:pPr>
        <w:jc w:val="both"/>
        <w:rPr>
          <w:rFonts w:ascii="Calibri" w:eastAsia="Calibri" w:hAnsi="Calibri" w:cs="Calibri"/>
          <w:sz w:val="20"/>
          <w:szCs w:val="20"/>
        </w:rPr>
      </w:pPr>
    </w:p>
    <w:p w14:paraId="45B597B8" w14:textId="77777777" w:rsidR="00AE33CC" w:rsidRDefault="00AE33CC" w:rsidP="00AE33CC">
      <w:pPr>
        <w:jc w:val="both"/>
        <w:rPr>
          <w:rFonts w:ascii="Calibri" w:eastAsia="Calibri" w:hAnsi="Calibri" w:cs="Calibri"/>
          <w:sz w:val="20"/>
          <w:szCs w:val="20"/>
        </w:rPr>
      </w:pPr>
    </w:p>
    <w:p w14:paraId="6BF2ED01" w14:textId="77777777" w:rsidR="00AE33CC" w:rsidRDefault="00AE33CC" w:rsidP="00AE33CC">
      <w:pPr>
        <w:jc w:val="both"/>
        <w:rPr>
          <w:rFonts w:ascii="Calibri" w:eastAsia="Calibri" w:hAnsi="Calibri" w:cs="Calibri"/>
          <w:sz w:val="20"/>
          <w:szCs w:val="20"/>
        </w:rPr>
      </w:pPr>
    </w:p>
    <w:p w14:paraId="2844D536" w14:textId="77777777" w:rsidR="00AD69EE" w:rsidRDefault="00AD69EE" w:rsidP="00AE33CC">
      <w:pPr>
        <w:jc w:val="both"/>
        <w:rPr>
          <w:rFonts w:ascii="Calibri" w:eastAsia="Calibri" w:hAnsi="Calibri" w:cs="Calibri"/>
          <w:sz w:val="20"/>
          <w:szCs w:val="20"/>
        </w:rPr>
      </w:pPr>
    </w:p>
    <w:p w14:paraId="67FD01FA" w14:textId="77777777" w:rsidR="00AD69EE" w:rsidRDefault="00AD69EE" w:rsidP="00AE33CC">
      <w:pPr>
        <w:jc w:val="both"/>
        <w:rPr>
          <w:rFonts w:ascii="Calibri" w:eastAsia="Calibri" w:hAnsi="Calibri" w:cs="Calibri"/>
          <w:sz w:val="20"/>
          <w:szCs w:val="20"/>
        </w:rPr>
      </w:pPr>
    </w:p>
    <w:p w14:paraId="23A17334" w14:textId="77777777" w:rsidR="00AD69EE" w:rsidRDefault="00AD69EE" w:rsidP="00AE33CC">
      <w:pPr>
        <w:jc w:val="both"/>
        <w:rPr>
          <w:rFonts w:ascii="Calibri" w:eastAsia="Calibri" w:hAnsi="Calibri" w:cs="Calibri"/>
          <w:sz w:val="20"/>
          <w:szCs w:val="20"/>
        </w:rPr>
      </w:pPr>
    </w:p>
    <w:p w14:paraId="7A7CB8AC" w14:textId="77777777" w:rsidR="00AD69EE" w:rsidRDefault="00AD69EE" w:rsidP="00AE33CC">
      <w:pPr>
        <w:jc w:val="both"/>
        <w:rPr>
          <w:rFonts w:ascii="Calibri" w:eastAsia="Calibri" w:hAnsi="Calibri" w:cs="Calibri"/>
          <w:sz w:val="20"/>
          <w:szCs w:val="20"/>
        </w:rPr>
      </w:pPr>
    </w:p>
    <w:p w14:paraId="3FB66B15" w14:textId="77777777" w:rsidR="00AD69EE" w:rsidRDefault="00AD69EE" w:rsidP="00AE33CC">
      <w:pPr>
        <w:jc w:val="both"/>
        <w:rPr>
          <w:rFonts w:ascii="Calibri" w:eastAsia="Calibri" w:hAnsi="Calibri" w:cs="Calibri"/>
          <w:sz w:val="20"/>
          <w:szCs w:val="20"/>
        </w:rPr>
      </w:pPr>
    </w:p>
    <w:p w14:paraId="59A24083" w14:textId="77777777" w:rsidR="00AD69EE" w:rsidRDefault="00AD69EE" w:rsidP="00AE33CC">
      <w:pPr>
        <w:jc w:val="both"/>
        <w:rPr>
          <w:rFonts w:ascii="Calibri" w:eastAsia="Calibri" w:hAnsi="Calibri" w:cs="Calibri"/>
          <w:sz w:val="20"/>
          <w:szCs w:val="20"/>
        </w:rPr>
      </w:pPr>
    </w:p>
    <w:p w14:paraId="4FA73668" w14:textId="77777777" w:rsidR="00AE33CC" w:rsidRDefault="00AE33CC" w:rsidP="00AE33CC">
      <w:pPr>
        <w:jc w:val="both"/>
        <w:rPr>
          <w:rFonts w:ascii="Calibri" w:eastAsia="Calibri" w:hAnsi="Calibri" w:cs="Calibri"/>
          <w:sz w:val="20"/>
          <w:szCs w:val="20"/>
        </w:rPr>
      </w:pPr>
    </w:p>
    <w:p w14:paraId="417FE7E9" w14:textId="77777777" w:rsidR="00C74051" w:rsidRDefault="002A4100" w:rsidP="00AE33CC">
      <w:pPr>
        <w:pStyle w:val="Heading1"/>
        <w:ind w:left="0" w:firstLine="0"/>
        <w:jc w:val="both"/>
      </w:pPr>
      <w:bookmarkStart w:id="15" w:name="_Toc190895041"/>
      <w:r>
        <w:lastRenderedPageBreak/>
        <w:t>15.</w:t>
      </w:r>
      <w:r>
        <w:tab/>
        <w:t>References</w:t>
      </w:r>
      <w:bookmarkEnd w:id="15"/>
    </w:p>
    <w:p w14:paraId="62F09EFF" w14:textId="77777777" w:rsidR="00C74051" w:rsidRDefault="00C74051" w:rsidP="00AE33CC">
      <w:pPr>
        <w:jc w:val="both"/>
        <w:rPr>
          <w:rFonts w:ascii="Calibri" w:eastAsia="Calibri" w:hAnsi="Calibri" w:cs="Calibri"/>
          <w:b/>
        </w:rPr>
      </w:pPr>
    </w:p>
    <w:p w14:paraId="4410962C"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 xml:space="preserve">Agency, E.P. (no date) EU Emissions Trading System, Environmental Protection Agency. Available at: https://www.epa.ie/our-services/licensing/climate-change/eu-emissions-trading-system-/#:~:text=limit%20global%20warming.-,The%20EU%20emissions%20trading%20system%20(EU%20ETS)%20is%20an%20essential,emission%20rights%20within%20that%20area (Accessed: 11 February 2025). </w:t>
      </w:r>
    </w:p>
    <w:p w14:paraId="4B5DE149" w14:textId="77777777" w:rsidR="00C74051" w:rsidRDefault="00C74051" w:rsidP="00AE33CC">
      <w:pPr>
        <w:jc w:val="both"/>
        <w:rPr>
          <w:rFonts w:ascii="Calibri" w:eastAsia="Calibri" w:hAnsi="Calibri" w:cs="Calibri"/>
          <w:sz w:val="20"/>
          <w:szCs w:val="20"/>
        </w:rPr>
      </w:pPr>
    </w:p>
    <w:p w14:paraId="4C34C383" w14:textId="77777777" w:rsidR="005D6EB2" w:rsidRPr="005D6EB2" w:rsidRDefault="005D6EB2" w:rsidP="005D6EB2">
      <w:pPr>
        <w:jc w:val="both"/>
        <w:rPr>
          <w:rFonts w:ascii="Calibri" w:eastAsia="Calibri" w:hAnsi="Calibri" w:cs="Calibri"/>
          <w:sz w:val="20"/>
          <w:szCs w:val="20"/>
        </w:rPr>
      </w:pPr>
      <w:hyperlink r:id="rId10" w:history="1">
        <w:r w:rsidRPr="005D6EB2">
          <w:rPr>
            <w:rStyle w:val="Hyperlink"/>
            <w:rFonts w:ascii="Calibri" w:eastAsia="Calibri" w:hAnsi="Calibri" w:cs="Calibri"/>
            <w:sz w:val="20"/>
            <w:szCs w:val="20"/>
          </w:rPr>
          <w:t>https://www.fca.org.uk/publication/corporate/secondary-international-competitiveness-growth-objective-statement.pdf</w:t>
        </w:r>
      </w:hyperlink>
    </w:p>
    <w:p w14:paraId="5D65C374" w14:textId="77777777" w:rsidR="005D6EB2" w:rsidRDefault="005D6EB2" w:rsidP="00AE33CC">
      <w:pPr>
        <w:jc w:val="both"/>
        <w:rPr>
          <w:rFonts w:ascii="Calibri" w:eastAsia="Calibri" w:hAnsi="Calibri" w:cs="Calibri"/>
          <w:sz w:val="20"/>
          <w:szCs w:val="20"/>
        </w:rPr>
      </w:pPr>
    </w:p>
    <w:p w14:paraId="6B989C69"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 xml:space="preserve">Green deal: Key to a climate-neutral and sustainable EU: TOPICS: European Parliament (no date) Topics | European Parliament. Available at: https://www.europarl.europa.eu/topics/en/article/20200618STO81513/green-deal-key-to-a-climate-neutral-and-sustainable-eu#:~:text=facts%20and%20figures-,Financing%20the%20green%20transition,investment%20over%20the%20next%20decade (Accessed: 11 February 2025). </w:t>
      </w:r>
    </w:p>
    <w:p w14:paraId="58B561C1" w14:textId="77777777" w:rsidR="00C74051" w:rsidRDefault="00C74051" w:rsidP="00AE33CC">
      <w:pPr>
        <w:jc w:val="both"/>
        <w:rPr>
          <w:rFonts w:ascii="Calibri" w:eastAsia="Calibri" w:hAnsi="Calibri" w:cs="Calibri"/>
          <w:sz w:val="20"/>
          <w:szCs w:val="20"/>
        </w:rPr>
      </w:pPr>
    </w:p>
    <w:p w14:paraId="4173FB76" w14:textId="77777777" w:rsidR="00C74051" w:rsidRDefault="002A4100" w:rsidP="00AE33CC">
      <w:pPr>
        <w:jc w:val="both"/>
        <w:rPr>
          <w:rFonts w:ascii="Calibri" w:eastAsia="Calibri" w:hAnsi="Calibri" w:cs="Calibri"/>
          <w:sz w:val="20"/>
          <w:szCs w:val="20"/>
        </w:rPr>
      </w:pPr>
      <w:proofErr w:type="spellStart"/>
      <w:r>
        <w:rPr>
          <w:rFonts w:ascii="Calibri" w:eastAsia="Calibri" w:hAnsi="Calibri" w:cs="Calibri"/>
          <w:sz w:val="20"/>
          <w:szCs w:val="20"/>
        </w:rPr>
        <w:t>Ogurtsova</w:t>
      </w:r>
      <w:proofErr w:type="spellEnd"/>
      <w:r>
        <w:rPr>
          <w:rFonts w:ascii="Calibri" w:eastAsia="Calibri" w:hAnsi="Calibri" w:cs="Calibri"/>
          <w:sz w:val="20"/>
          <w:szCs w:val="20"/>
        </w:rPr>
        <w:t xml:space="preserve">, A. (2024) UK Small Business Statistics: Numbers, trends and insights, Omega. Available at: https://omg.one/blog/uk-small-business-statistics/#:~:text=99%25%20of%20businesses%20in%20the%20UK%20are%20SMEs&amp;text=They%20bring%20jobs%2C%20wealth%20and,of%20UK%20private%20sector%20businesses (Accessed: 11 February 2025). </w:t>
      </w:r>
    </w:p>
    <w:p w14:paraId="1982A93F" w14:textId="77777777" w:rsidR="00C74051" w:rsidRDefault="00C74051" w:rsidP="00AE33CC">
      <w:pPr>
        <w:jc w:val="both"/>
        <w:rPr>
          <w:rFonts w:ascii="Calibri" w:eastAsia="Calibri" w:hAnsi="Calibri" w:cs="Calibri"/>
          <w:sz w:val="20"/>
          <w:szCs w:val="20"/>
        </w:rPr>
      </w:pPr>
    </w:p>
    <w:p w14:paraId="44A3A563"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 xml:space="preserve">Progress in reducing emissions 2024 report to Parliament (2024a) Climate Change Committee. Available at: https://www.theccc.org.uk/publication/progress-in-reducing-emissions-2024-report-to-parliament/ (Accessed: 11 February 2025). </w:t>
      </w:r>
    </w:p>
    <w:p w14:paraId="550C9617" w14:textId="77777777" w:rsidR="00C74051" w:rsidRDefault="00C74051" w:rsidP="00AE33CC">
      <w:pPr>
        <w:jc w:val="both"/>
        <w:rPr>
          <w:rFonts w:ascii="Calibri" w:eastAsia="Calibri" w:hAnsi="Calibri" w:cs="Calibri"/>
          <w:sz w:val="20"/>
          <w:szCs w:val="20"/>
        </w:rPr>
      </w:pPr>
    </w:p>
    <w:p w14:paraId="4655222F" w14:textId="77777777" w:rsidR="002A4100" w:rsidRPr="002A4100" w:rsidRDefault="002A4100" w:rsidP="002A4100">
      <w:pPr>
        <w:jc w:val="both"/>
        <w:rPr>
          <w:rFonts w:ascii="Calibri" w:eastAsia="Calibri" w:hAnsi="Calibri" w:cs="Calibri"/>
          <w:sz w:val="20"/>
          <w:szCs w:val="20"/>
        </w:rPr>
      </w:pPr>
      <w:hyperlink r:id="rId11" w:history="1">
        <w:r w:rsidRPr="002A4100">
          <w:rPr>
            <w:rStyle w:val="Hyperlink"/>
            <w:rFonts w:ascii="Calibri" w:eastAsia="Calibri" w:hAnsi="Calibri" w:cs="Calibri"/>
            <w:sz w:val="20"/>
            <w:szCs w:val="20"/>
          </w:rPr>
          <w:t>https://www.rsmuk.com/news/fca-faces-challenging-balance-between-risk-and-growth-when-promoting-uk-competitiveness#:~:text=%E2%80%9CThe%20FCA%20faces%20a%20challenging,that%20encourages%20innovation%20and%20investment</w:t>
        </w:r>
      </w:hyperlink>
    </w:p>
    <w:p w14:paraId="573B70EF" w14:textId="77777777" w:rsidR="002A4100" w:rsidRDefault="002A4100" w:rsidP="00AE33CC">
      <w:pPr>
        <w:jc w:val="both"/>
        <w:rPr>
          <w:rFonts w:ascii="Calibri" w:eastAsia="Calibri" w:hAnsi="Calibri" w:cs="Calibri"/>
          <w:sz w:val="20"/>
          <w:szCs w:val="20"/>
        </w:rPr>
      </w:pPr>
    </w:p>
    <w:p w14:paraId="5EE6C300" w14:textId="77777777" w:rsidR="00C74051" w:rsidRDefault="00C74051" w:rsidP="00AE33CC">
      <w:pPr>
        <w:jc w:val="both"/>
        <w:rPr>
          <w:rFonts w:ascii="Calibri" w:eastAsia="Calibri" w:hAnsi="Calibri" w:cs="Calibri"/>
          <w:sz w:val="20"/>
          <w:szCs w:val="20"/>
        </w:rPr>
      </w:pPr>
    </w:p>
    <w:p w14:paraId="55D3BE40" w14:textId="77777777" w:rsidR="00C74051" w:rsidRDefault="00C74051" w:rsidP="00AE33CC">
      <w:pPr>
        <w:jc w:val="both"/>
        <w:rPr>
          <w:rFonts w:ascii="Calibri" w:eastAsia="Calibri" w:hAnsi="Calibri" w:cs="Calibri"/>
          <w:sz w:val="20"/>
          <w:szCs w:val="20"/>
        </w:rPr>
      </w:pPr>
    </w:p>
    <w:p w14:paraId="373682A1" w14:textId="77777777" w:rsidR="00C74051" w:rsidRDefault="00C74051" w:rsidP="00AE33CC">
      <w:pPr>
        <w:jc w:val="both"/>
        <w:rPr>
          <w:rFonts w:ascii="Calibri" w:eastAsia="Calibri" w:hAnsi="Calibri" w:cs="Calibri"/>
          <w:sz w:val="20"/>
          <w:szCs w:val="20"/>
        </w:rPr>
      </w:pPr>
    </w:p>
    <w:p w14:paraId="413E2B1D" w14:textId="77777777" w:rsidR="00C74051" w:rsidRDefault="00C74051" w:rsidP="00AE33CC">
      <w:pPr>
        <w:jc w:val="both"/>
        <w:rPr>
          <w:rFonts w:ascii="Calibri" w:eastAsia="Calibri" w:hAnsi="Calibri" w:cs="Calibri"/>
          <w:sz w:val="20"/>
          <w:szCs w:val="20"/>
        </w:rPr>
      </w:pPr>
    </w:p>
    <w:p w14:paraId="0908BC19" w14:textId="77777777" w:rsidR="00C74051" w:rsidRDefault="00C74051" w:rsidP="00AE33CC">
      <w:pPr>
        <w:jc w:val="both"/>
        <w:rPr>
          <w:rFonts w:ascii="Calibri" w:eastAsia="Calibri" w:hAnsi="Calibri" w:cs="Calibri"/>
          <w:sz w:val="20"/>
          <w:szCs w:val="20"/>
        </w:rPr>
      </w:pPr>
    </w:p>
    <w:p w14:paraId="2F24C647" w14:textId="77777777" w:rsidR="00C74051" w:rsidRDefault="00C74051" w:rsidP="00AE33CC">
      <w:pPr>
        <w:jc w:val="both"/>
        <w:rPr>
          <w:rFonts w:ascii="Calibri" w:eastAsia="Calibri" w:hAnsi="Calibri" w:cs="Calibri"/>
          <w:sz w:val="20"/>
          <w:szCs w:val="20"/>
        </w:rPr>
      </w:pPr>
    </w:p>
    <w:p w14:paraId="30D7584D" w14:textId="77777777" w:rsidR="00C74051" w:rsidRDefault="00C74051" w:rsidP="00AE33CC">
      <w:pPr>
        <w:jc w:val="both"/>
        <w:rPr>
          <w:rFonts w:ascii="Calibri" w:eastAsia="Calibri" w:hAnsi="Calibri" w:cs="Calibri"/>
          <w:sz w:val="20"/>
          <w:szCs w:val="20"/>
        </w:rPr>
      </w:pPr>
    </w:p>
    <w:p w14:paraId="506358E4" w14:textId="77777777" w:rsidR="00C74051" w:rsidRDefault="00C74051" w:rsidP="00AE33CC">
      <w:pPr>
        <w:jc w:val="both"/>
        <w:rPr>
          <w:rFonts w:ascii="Calibri" w:eastAsia="Calibri" w:hAnsi="Calibri" w:cs="Calibri"/>
          <w:sz w:val="20"/>
          <w:szCs w:val="20"/>
        </w:rPr>
      </w:pPr>
    </w:p>
    <w:p w14:paraId="0E55F148" w14:textId="77777777" w:rsidR="00C74051" w:rsidRDefault="00C74051" w:rsidP="00AE33CC">
      <w:pPr>
        <w:jc w:val="both"/>
        <w:rPr>
          <w:rFonts w:ascii="Calibri" w:eastAsia="Calibri" w:hAnsi="Calibri" w:cs="Calibri"/>
          <w:sz w:val="20"/>
          <w:szCs w:val="20"/>
        </w:rPr>
      </w:pPr>
    </w:p>
    <w:p w14:paraId="12161174" w14:textId="77777777" w:rsidR="00C74051" w:rsidRDefault="00C74051" w:rsidP="00AE33CC">
      <w:pPr>
        <w:jc w:val="both"/>
        <w:rPr>
          <w:rFonts w:ascii="Calibri" w:eastAsia="Calibri" w:hAnsi="Calibri" w:cs="Calibri"/>
          <w:sz w:val="20"/>
          <w:szCs w:val="20"/>
        </w:rPr>
      </w:pPr>
    </w:p>
    <w:p w14:paraId="73A84EC0" w14:textId="77777777" w:rsidR="00C74051" w:rsidRDefault="00C74051" w:rsidP="00AE33CC">
      <w:pPr>
        <w:jc w:val="both"/>
        <w:rPr>
          <w:rFonts w:ascii="Calibri" w:eastAsia="Calibri" w:hAnsi="Calibri" w:cs="Calibri"/>
          <w:sz w:val="20"/>
          <w:szCs w:val="20"/>
        </w:rPr>
      </w:pPr>
    </w:p>
    <w:p w14:paraId="1AE2241F" w14:textId="77777777" w:rsidR="00C74051" w:rsidRDefault="00C74051" w:rsidP="00AE33CC">
      <w:pPr>
        <w:jc w:val="both"/>
        <w:rPr>
          <w:rFonts w:ascii="Calibri" w:eastAsia="Calibri" w:hAnsi="Calibri" w:cs="Calibri"/>
          <w:sz w:val="20"/>
          <w:szCs w:val="20"/>
        </w:rPr>
      </w:pPr>
    </w:p>
    <w:p w14:paraId="70908337" w14:textId="77777777" w:rsidR="00C74051" w:rsidRDefault="00C74051" w:rsidP="00AE33CC">
      <w:pPr>
        <w:jc w:val="both"/>
        <w:rPr>
          <w:rFonts w:ascii="Calibri" w:eastAsia="Calibri" w:hAnsi="Calibri" w:cs="Calibri"/>
          <w:sz w:val="20"/>
          <w:szCs w:val="20"/>
        </w:rPr>
      </w:pPr>
    </w:p>
    <w:p w14:paraId="7306B988" w14:textId="77777777" w:rsidR="00C74051" w:rsidRDefault="00C74051" w:rsidP="00AE33CC">
      <w:pPr>
        <w:jc w:val="both"/>
        <w:rPr>
          <w:rFonts w:ascii="Calibri" w:eastAsia="Calibri" w:hAnsi="Calibri" w:cs="Calibri"/>
          <w:sz w:val="20"/>
          <w:szCs w:val="20"/>
        </w:rPr>
      </w:pPr>
    </w:p>
    <w:p w14:paraId="64088D9E" w14:textId="77777777" w:rsidR="00C74051" w:rsidRDefault="00C74051" w:rsidP="00AE33CC">
      <w:pPr>
        <w:jc w:val="both"/>
        <w:rPr>
          <w:rFonts w:ascii="Calibri" w:eastAsia="Calibri" w:hAnsi="Calibri" w:cs="Calibri"/>
          <w:sz w:val="20"/>
          <w:szCs w:val="20"/>
        </w:rPr>
      </w:pPr>
    </w:p>
    <w:p w14:paraId="372DBFF0" w14:textId="77777777" w:rsidR="00C74051" w:rsidRDefault="00C74051" w:rsidP="00AE33CC">
      <w:pPr>
        <w:jc w:val="both"/>
        <w:rPr>
          <w:rFonts w:ascii="Calibri" w:eastAsia="Calibri" w:hAnsi="Calibri" w:cs="Calibri"/>
          <w:sz w:val="20"/>
          <w:szCs w:val="20"/>
        </w:rPr>
      </w:pPr>
    </w:p>
    <w:p w14:paraId="71293659" w14:textId="77777777" w:rsidR="00C74051" w:rsidRDefault="00C74051" w:rsidP="00AE33CC">
      <w:pPr>
        <w:jc w:val="both"/>
        <w:rPr>
          <w:rFonts w:ascii="Calibri" w:eastAsia="Calibri" w:hAnsi="Calibri" w:cs="Calibri"/>
          <w:sz w:val="20"/>
          <w:szCs w:val="20"/>
        </w:rPr>
      </w:pPr>
    </w:p>
    <w:p w14:paraId="5516DE34" w14:textId="77777777" w:rsidR="00C74051" w:rsidRDefault="00C74051" w:rsidP="00AE33CC">
      <w:pPr>
        <w:jc w:val="both"/>
        <w:rPr>
          <w:rFonts w:ascii="Calibri" w:eastAsia="Calibri" w:hAnsi="Calibri" w:cs="Calibri"/>
          <w:sz w:val="20"/>
          <w:szCs w:val="20"/>
        </w:rPr>
      </w:pPr>
    </w:p>
    <w:p w14:paraId="6957640E" w14:textId="77777777" w:rsidR="00C74051" w:rsidRDefault="00C74051" w:rsidP="00AE33CC">
      <w:pPr>
        <w:jc w:val="both"/>
        <w:rPr>
          <w:rFonts w:ascii="Calibri" w:eastAsia="Calibri" w:hAnsi="Calibri" w:cs="Calibri"/>
          <w:sz w:val="20"/>
          <w:szCs w:val="20"/>
        </w:rPr>
      </w:pPr>
    </w:p>
    <w:p w14:paraId="58A64DE4" w14:textId="77777777" w:rsidR="00C74051" w:rsidRDefault="00C74051" w:rsidP="00AE33CC">
      <w:pPr>
        <w:jc w:val="both"/>
        <w:rPr>
          <w:rFonts w:ascii="Calibri" w:eastAsia="Calibri" w:hAnsi="Calibri" w:cs="Calibri"/>
          <w:sz w:val="20"/>
          <w:szCs w:val="20"/>
        </w:rPr>
      </w:pPr>
    </w:p>
    <w:p w14:paraId="7F0717BD" w14:textId="77777777" w:rsidR="00C74051" w:rsidRDefault="00C74051" w:rsidP="00AE33CC">
      <w:pPr>
        <w:jc w:val="both"/>
        <w:rPr>
          <w:rFonts w:ascii="Calibri" w:eastAsia="Calibri" w:hAnsi="Calibri" w:cs="Calibri"/>
          <w:sz w:val="20"/>
          <w:szCs w:val="20"/>
        </w:rPr>
      </w:pPr>
    </w:p>
    <w:p w14:paraId="4E26ADC9" w14:textId="77777777" w:rsidR="00C74051" w:rsidRDefault="00C74051" w:rsidP="00AE33CC">
      <w:pPr>
        <w:jc w:val="both"/>
        <w:rPr>
          <w:rFonts w:ascii="Calibri" w:eastAsia="Calibri" w:hAnsi="Calibri" w:cs="Calibri"/>
          <w:sz w:val="20"/>
          <w:szCs w:val="20"/>
        </w:rPr>
      </w:pPr>
    </w:p>
    <w:p w14:paraId="3CE5E93D" w14:textId="77777777" w:rsidR="00C74051" w:rsidRDefault="00C74051" w:rsidP="00AE33CC">
      <w:pPr>
        <w:jc w:val="both"/>
        <w:rPr>
          <w:rFonts w:ascii="Calibri" w:eastAsia="Calibri" w:hAnsi="Calibri" w:cs="Calibri"/>
          <w:sz w:val="20"/>
          <w:szCs w:val="20"/>
        </w:rPr>
      </w:pPr>
    </w:p>
    <w:p w14:paraId="5B318E3E" w14:textId="77777777" w:rsidR="00C74051" w:rsidRDefault="00C74051" w:rsidP="00AE33CC">
      <w:pPr>
        <w:jc w:val="both"/>
        <w:rPr>
          <w:rFonts w:ascii="Calibri" w:eastAsia="Calibri" w:hAnsi="Calibri" w:cs="Calibri"/>
          <w:sz w:val="20"/>
          <w:szCs w:val="20"/>
        </w:rPr>
      </w:pPr>
    </w:p>
    <w:p w14:paraId="172ACC7F" w14:textId="77777777" w:rsidR="00C74051" w:rsidRDefault="00C74051" w:rsidP="00AE33CC">
      <w:pPr>
        <w:jc w:val="both"/>
        <w:rPr>
          <w:rFonts w:ascii="Calibri" w:eastAsia="Calibri" w:hAnsi="Calibri" w:cs="Calibri"/>
          <w:sz w:val="20"/>
          <w:szCs w:val="20"/>
        </w:rPr>
      </w:pPr>
    </w:p>
    <w:p w14:paraId="5FF3F429" w14:textId="77777777" w:rsidR="00C74051" w:rsidRDefault="00C74051" w:rsidP="00AE33CC">
      <w:pPr>
        <w:jc w:val="both"/>
        <w:rPr>
          <w:rFonts w:ascii="Calibri" w:eastAsia="Calibri" w:hAnsi="Calibri" w:cs="Calibri"/>
          <w:sz w:val="20"/>
          <w:szCs w:val="20"/>
        </w:rPr>
      </w:pPr>
    </w:p>
    <w:p w14:paraId="2CEAA26F" w14:textId="77777777" w:rsidR="00C74051" w:rsidRDefault="00C74051" w:rsidP="00AE33CC">
      <w:pPr>
        <w:jc w:val="both"/>
        <w:rPr>
          <w:rFonts w:ascii="Calibri" w:eastAsia="Calibri" w:hAnsi="Calibri" w:cs="Calibri"/>
          <w:sz w:val="20"/>
          <w:szCs w:val="20"/>
        </w:rPr>
      </w:pPr>
    </w:p>
    <w:p w14:paraId="4066587C" w14:textId="77777777" w:rsidR="00C74051" w:rsidRDefault="00C74051" w:rsidP="00AE33CC">
      <w:pPr>
        <w:jc w:val="both"/>
        <w:rPr>
          <w:rFonts w:ascii="Calibri" w:eastAsia="Calibri" w:hAnsi="Calibri" w:cs="Calibri"/>
          <w:sz w:val="20"/>
          <w:szCs w:val="20"/>
        </w:rPr>
      </w:pPr>
    </w:p>
    <w:p w14:paraId="315D76EC" w14:textId="77777777" w:rsidR="00C74051" w:rsidRDefault="00C74051" w:rsidP="00AE33CC">
      <w:pPr>
        <w:jc w:val="both"/>
        <w:rPr>
          <w:rFonts w:ascii="Calibri" w:eastAsia="Calibri" w:hAnsi="Calibri" w:cs="Calibri"/>
          <w:sz w:val="20"/>
          <w:szCs w:val="20"/>
        </w:rPr>
      </w:pPr>
    </w:p>
    <w:p w14:paraId="69A80875" w14:textId="77777777" w:rsidR="00C74051" w:rsidRDefault="00C74051" w:rsidP="00AE33CC">
      <w:pPr>
        <w:jc w:val="both"/>
        <w:rPr>
          <w:rFonts w:ascii="Calibri" w:eastAsia="Calibri" w:hAnsi="Calibri" w:cs="Calibri"/>
          <w:sz w:val="20"/>
          <w:szCs w:val="20"/>
        </w:rPr>
      </w:pPr>
    </w:p>
    <w:p w14:paraId="6E5970B4" w14:textId="77777777" w:rsidR="00C74051" w:rsidRDefault="00C74051" w:rsidP="00AE33CC">
      <w:pPr>
        <w:jc w:val="both"/>
        <w:rPr>
          <w:rFonts w:ascii="Calibri" w:eastAsia="Calibri" w:hAnsi="Calibri" w:cs="Calibri"/>
          <w:sz w:val="20"/>
          <w:szCs w:val="20"/>
        </w:rPr>
      </w:pPr>
    </w:p>
    <w:p w14:paraId="7845A16C" w14:textId="77777777" w:rsidR="00C74051" w:rsidRDefault="00C74051" w:rsidP="00AE33CC">
      <w:pPr>
        <w:jc w:val="both"/>
        <w:rPr>
          <w:rFonts w:ascii="Calibri" w:eastAsia="Calibri" w:hAnsi="Calibri" w:cs="Calibri"/>
          <w:sz w:val="20"/>
          <w:szCs w:val="20"/>
        </w:rPr>
      </w:pPr>
    </w:p>
    <w:p w14:paraId="224EAC24" w14:textId="77777777" w:rsidR="00C74051" w:rsidRDefault="00C74051" w:rsidP="00AE33CC">
      <w:pPr>
        <w:jc w:val="both"/>
        <w:rPr>
          <w:rFonts w:ascii="Calibri" w:eastAsia="Calibri" w:hAnsi="Calibri" w:cs="Calibri"/>
          <w:sz w:val="20"/>
          <w:szCs w:val="20"/>
        </w:rPr>
      </w:pPr>
    </w:p>
    <w:p w14:paraId="3F2E96F4" w14:textId="77777777" w:rsidR="00C74051" w:rsidRDefault="00C74051" w:rsidP="00AE33CC">
      <w:pPr>
        <w:jc w:val="both"/>
        <w:rPr>
          <w:rFonts w:ascii="Calibri" w:eastAsia="Calibri" w:hAnsi="Calibri" w:cs="Calibri"/>
          <w:sz w:val="20"/>
          <w:szCs w:val="20"/>
        </w:rPr>
      </w:pPr>
    </w:p>
    <w:p w14:paraId="7961D91E" w14:textId="77777777" w:rsidR="00C74051" w:rsidRDefault="00C74051" w:rsidP="00AE33CC">
      <w:pPr>
        <w:jc w:val="both"/>
        <w:rPr>
          <w:rFonts w:ascii="Calibri" w:eastAsia="Calibri" w:hAnsi="Calibri" w:cs="Calibri"/>
          <w:sz w:val="20"/>
          <w:szCs w:val="20"/>
        </w:rPr>
      </w:pPr>
    </w:p>
    <w:p w14:paraId="39D342DE" w14:textId="77777777" w:rsidR="00C74051" w:rsidRDefault="00C74051" w:rsidP="00AE33CC">
      <w:pPr>
        <w:jc w:val="both"/>
        <w:rPr>
          <w:rFonts w:ascii="Calibri" w:eastAsia="Calibri" w:hAnsi="Calibri" w:cs="Calibri"/>
          <w:sz w:val="20"/>
          <w:szCs w:val="20"/>
        </w:rPr>
      </w:pPr>
    </w:p>
    <w:p w14:paraId="78B918EF" w14:textId="77777777" w:rsidR="00C74051" w:rsidRDefault="00C74051" w:rsidP="00AE33CC">
      <w:pPr>
        <w:jc w:val="both"/>
        <w:rPr>
          <w:rFonts w:ascii="Calibri" w:eastAsia="Calibri" w:hAnsi="Calibri" w:cs="Calibri"/>
          <w:sz w:val="20"/>
          <w:szCs w:val="20"/>
        </w:rPr>
      </w:pPr>
    </w:p>
    <w:p w14:paraId="6FFE844E" w14:textId="77777777" w:rsidR="00C74051" w:rsidRDefault="00C74051" w:rsidP="00AE33CC">
      <w:pPr>
        <w:jc w:val="both"/>
        <w:rPr>
          <w:rFonts w:ascii="Calibri" w:eastAsia="Calibri" w:hAnsi="Calibri" w:cs="Calibri"/>
          <w:sz w:val="20"/>
          <w:szCs w:val="20"/>
        </w:rPr>
      </w:pPr>
    </w:p>
    <w:p w14:paraId="12268B5E" w14:textId="77777777" w:rsidR="00C74051" w:rsidRDefault="00C74051" w:rsidP="00AE33CC">
      <w:pPr>
        <w:jc w:val="both"/>
        <w:rPr>
          <w:rFonts w:ascii="Calibri" w:eastAsia="Calibri" w:hAnsi="Calibri" w:cs="Calibri"/>
          <w:sz w:val="20"/>
          <w:szCs w:val="20"/>
        </w:rPr>
      </w:pPr>
    </w:p>
    <w:p w14:paraId="26A5BB75" w14:textId="77777777" w:rsidR="00C74051" w:rsidRDefault="002A4100" w:rsidP="00AE33CC">
      <w:pPr>
        <w:pStyle w:val="Heading1"/>
        <w:jc w:val="both"/>
      </w:pPr>
      <w:bookmarkStart w:id="16" w:name="_Toc190895042"/>
      <w:r>
        <w:t>Appendix 1</w:t>
      </w:r>
      <w:bookmarkEnd w:id="16"/>
    </w:p>
    <w:p w14:paraId="3F1545E1" w14:textId="77777777" w:rsidR="00C74051" w:rsidRDefault="00C74051" w:rsidP="00AE33CC">
      <w:pPr>
        <w:jc w:val="both"/>
        <w:rPr>
          <w:rFonts w:ascii="Calibri" w:eastAsia="Calibri" w:hAnsi="Calibri" w:cs="Calibri"/>
          <w:sz w:val="20"/>
          <w:szCs w:val="20"/>
        </w:rPr>
      </w:pPr>
    </w:p>
    <w:p w14:paraId="2E26A26E" w14:textId="2E74ECAA" w:rsidR="00C74051" w:rsidRDefault="002A4100" w:rsidP="00AE33CC">
      <w:pPr>
        <w:jc w:val="both"/>
        <w:rPr>
          <w:rFonts w:ascii="Calibri" w:eastAsia="Calibri" w:hAnsi="Calibri" w:cs="Calibri"/>
          <w:sz w:val="20"/>
          <w:szCs w:val="20"/>
        </w:rPr>
      </w:pPr>
      <w:r>
        <w:rPr>
          <w:rFonts w:ascii="Calibri" w:eastAsia="Calibri" w:hAnsi="Calibri" w:cs="Calibri"/>
          <w:sz w:val="20"/>
          <w:szCs w:val="20"/>
        </w:rPr>
        <w:t xml:space="preserve">Within Module 1, There was a complete strategic plan for Climate Pay Ltd. </w:t>
      </w:r>
      <w:r w:rsidR="00B558BB">
        <w:rPr>
          <w:rFonts w:ascii="Calibri" w:eastAsia="Calibri" w:hAnsi="Calibri" w:cs="Calibri"/>
          <w:sz w:val="20"/>
          <w:szCs w:val="20"/>
        </w:rPr>
        <w:t>, a</w:t>
      </w:r>
      <w:r>
        <w:rPr>
          <w:rFonts w:ascii="Calibri" w:eastAsia="Calibri" w:hAnsi="Calibri" w:cs="Calibri"/>
          <w:sz w:val="20"/>
          <w:szCs w:val="20"/>
        </w:rPr>
        <w:t xml:space="preserve"> UK-based electronic money institution focused on providing financial services to companies in the sustainability industry. The goal was and still is to simplify access to banking services for sustainability-focused startups, addressing a huge gap in the market.</w:t>
      </w:r>
    </w:p>
    <w:p w14:paraId="1B3219B3" w14:textId="77777777" w:rsidR="00C74051" w:rsidRDefault="00C74051" w:rsidP="00AE33CC">
      <w:pPr>
        <w:jc w:val="both"/>
        <w:rPr>
          <w:rFonts w:ascii="Calibri" w:eastAsia="Calibri" w:hAnsi="Calibri" w:cs="Calibri"/>
          <w:sz w:val="20"/>
          <w:szCs w:val="20"/>
        </w:rPr>
      </w:pPr>
    </w:p>
    <w:p w14:paraId="6C10A34B"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Key points gathered from module 1:</w:t>
      </w:r>
    </w:p>
    <w:p w14:paraId="55556816" w14:textId="77777777" w:rsidR="00C74051" w:rsidRDefault="00C74051" w:rsidP="00AE33CC">
      <w:pPr>
        <w:jc w:val="both"/>
        <w:rPr>
          <w:rFonts w:ascii="Calibri" w:eastAsia="Calibri" w:hAnsi="Calibri" w:cs="Calibri"/>
          <w:sz w:val="20"/>
          <w:szCs w:val="20"/>
        </w:rPr>
      </w:pPr>
    </w:p>
    <w:p w14:paraId="4886E6F0" w14:textId="0C13FC0B" w:rsidR="00C74051" w:rsidRDefault="002A4100" w:rsidP="00AE33CC">
      <w:pPr>
        <w:numPr>
          <w:ilvl w:val="0"/>
          <w:numId w:val="4"/>
        </w:numPr>
        <w:jc w:val="both"/>
        <w:rPr>
          <w:rFonts w:ascii="Calibri" w:eastAsia="Calibri" w:hAnsi="Calibri" w:cs="Calibri"/>
          <w:sz w:val="20"/>
          <w:szCs w:val="20"/>
        </w:rPr>
      </w:pPr>
      <w:r>
        <w:rPr>
          <w:rFonts w:ascii="Calibri" w:eastAsia="Calibri" w:hAnsi="Calibri" w:cs="Calibri"/>
          <w:sz w:val="20"/>
          <w:szCs w:val="20"/>
        </w:rPr>
        <w:t xml:space="preserve">The </w:t>
      </w:r>
      <w:r w:rsidR="00B558BB">
        <w:rPr>
          <w:rFonts w:ascii="Calibri" w:eastAsia="Calibri" w:hAnsi="Calibri" w:cs="Calibri"/>
          <w:sz w:val="20"/>
          <w:szCs w:val="20"/>
        </w:rPr>
        <w:t xml:space="preserve">proposal </w:t>
      </w:r>
      <w:r>
        <w:rPr>
          <w:rFonts w:ascii="Calibri" w:eastAsia="Calibri" w:hAnsi="Calibri" w:cs="Calibri"/>
          <w:sz w:val="20"/>
          <w:szCs w:val="20"/>
        </w:rPr>
        <w:t>aligned team efforts towards common goals</w:t>
      </w:r>
    </w:p>
    <w:p w14:paraId="7A5661F2" w14:textId="61DB14DC" w:rsidR="00C74051" w:rsidRDefault="00B558BB" w:rsidP="00AE33CC">
      <w:pPr>
        <w:numPr>
          <w:ilvl w:val="0"/>
          <w:numId w:val="4"/>
        </w:numPr>
        <w:jc w:val="both"/>
        <w:rPr>
          <w:rFonts w:ascii="Calibri" w:eastAsia="Calibri" w:hAnsi="Calibri" w:cs="Calibri"/>
          <w:sz w:val="20"/>
          <w:szCs w:val="20"/>
        </w:rPr>
      </w:pPr>
      <w:r>
        <w:rPr>
          <w:rFonts w:ascii="Calibri" w:eastAsia="Calibri" w:hAnsi="Calibri" w:cs="Calibri"/>
          <w:sz w:val="20"/>
          <w:szCs w:val="20"/>
        </w:rPr>
        <w:t xml:space="preserve">A </w:t>
      </w:r>
      <w:r w:rsidR="00A977C1">
        <w:rPr>
          <w:rFonts w:ascii="Calibri" w:eastAsia="Calibri" w:hAnsi="Calibri" w:cs="Calibri"/>
          <w:sz w:val="20"/>
          <w:szCs w:val="20"/>
        </w:rPr>
        <w:t>detailed plan to</w:t>
      </w:r>
      <w:r w:rsidR="002A4100">
        <w:rPr>
          <w:rFonts w:ascii="Calibri" w:eastAsia="Calibri" w:hAnsi="Calibri" w:cs="Calibri"/>
          <w:sz w:val="20"/>
          <w:szCs w:val="20"/>
        </w:rPr>
        <w:t xml:space="preserve"> attract</w:t>
      </w:r>
      <w:r w:rsidR="00A977C1">
        <w:rPr>
          <w:rFonts w:ascii="Calibri" w:eastAsia="Calibri" w:hAnsi="Calibri" w:cs="Calibri"/>
          <w:sz w:val="20"/>
          <w:szCs w:val="20"/>
        </w:rPr>
        <w:t xml:space="preserve"> </w:t>
      </w:r>
      <w:r w:rsidR="002A4100">
        <w:rPr>
          <w:rFonts w:ascii="Calibri" w:eastAsia="Calibri" w:hAnsi="Calibri" w:cs="Calibri"/>
          <w:sz w:val="20"/>
          <w:szCs w:val="20"/>
        </w:rPr>
        <w:t>stakeholder support and investment</w:t>
      </w:r>
      <w:r w:rsidR="00A977C1">
        <w:rPr>
          <w:rFonts w:ascii="Calibri" w:eastAsia="Calibri" w:hAnsi="Calibri" w:cs="Calibri"/>
          <w:sz w:val="20"/>
          <w:szCs w:val="20"/>
        </w:rPr>
        <w:t xml:space="preserve"> is in place</w:t>
      </w:r>
    </w:p>
    <w:p w14:paraId="4D960702" w14:textId="77777777" w:rsidR="00A977C1" w:rsidRDefault="00A977C1" w:rsidP="00A977C1">
      <w:pPr>
        <w:numPr>
          <w:ilvl w:val="0"/>
          <w:numId w:val="4"/>
        </w:numPr>
        <w:jc w:val="both"/>
        <w:rPr>
          <w:rFonts w:ascii="Calibri" w:eastAsia="Calibri" w:hAnsi="Calibri" w:cs="Calibri"/>
          <w:sz w:val="20"/>
          <w:szCs w:val="20"/>
        </w:rPr>
      </w:pPr>
      <w:r>
        <w:rPr>
          <w:rFonts w:ascii="Calibri" w:eastAsia="Calibri" w:hAnsi="Calibri" w:cs="Calibri"/>
          <w:sz w:val="20"/>
          <w:szCs w:val="20"/>
        </w:rPr>
        <w:t>R</w:t>
      </w:r>
      <w:r w:rsidR="002A4100">
        <w:rPr>
          <w:rFonts w:ascii="Calibri" w:eastAsia="Calibri" w:hAnsi="Calibri" w:cs="Calibri"/>
          <w:sz w:val="20"/>
          <w:szCs w:val="20"/>
        </w:rPr>
        <w:t>esource allocation</w:t>
      </w:r>
      <w:r>
        <w:rPr>
          <w:rFonts w:ascii="Calibri" w:eastAsia="Calibri" w:hAnsi="Calibri" w:cs="Calibri"/>
          <w:sz w:val="20"/>
          <w:szCs w:val="20"/>
        </w:rPr>
        <w:t xml:space="preserve"> is optimized</w:t>
      </w:r>
      <w:r w:rsidR="002A4100">
        <w:rPr>
          <w:rFonts w:ascii="Calibri" w:eastAsia="Calibri" w:hAnsi="Calibri" w:cs="Calibri"/>
          <w:sz w:val="20"/>
          <w:szCs w:val="20"/>
        </w:rPr>
        <w:t xml:space="preserve"> and </w:t>
      </w:r>
      <w:r w:rsidR="002A4100">
        <w:rPr>
          <w:rFonts w:ascii="Calibri" w:eastAsia="Calibri" w:hAnsi="Calibri" w:cs="Calibri"/>
          <w:sz w:val="20"/>
          <w:szCs w:val="20"/>
        </w:rPr>
        <w:t>unnecessary spending</w:t>
      </w:r>
      <w:r>
        <w:rPr>
          <w:rFonts w:ascii="Calibri" w:eastAsia="Calibri" w:hAnsi="Calibri" w:cs="Calibri"/>
          <w:sz w:val="20"/>
          <w:szCs w:val="20"/>
        </w:rPr>
        <w:t xml:space="preserve"> minimized</w:t>
      </w:r>
    </w:p>
    <w:p w14:paraId="7DC0762D" w14:textId="7B61C713" w:rsidR="00C74051" w:rsidRPr="00A977C1" w:rsidRDefault="00A977C1" w:rsidP="00A977C1">
      <w:pPr>
        <w:numPr>
          <w:ilvl w:val="0"/>
          <w:numId w:val="4"/>
        </w:numPr>
        <w:jc w:val="both"/>
        <w:rPr>
          <w:rFonts w:ascii="Calibri" w:eastAsia="Calibri" w:hAnsi="Calibri" w:cs="Calibri"/>
          <w:sz w:val="20"/>
          <w:szCs w:val="20"/>
        </w:rPr>
      </w:pPr>
      <w:r>
        <w:rPr>
          <w:rFonts w:ascii="Calibri" w:eastAsia="Calibri" w:hAnsi="Calibri" w:cs="Calibri"/>
          <w:sz w:val="20"/>
          <w:szCs w:val="20"/>
        </w:rPr>
        <w:t>E</w:t>
      </w:r>
      <w:r w:rsidR="002A4100" w:rsidRPr="00A977C1">
        <w:rPr>
          <w:rFonts w:ascii="Calibri" w:eastAsia="Calibri" w:hAnsi="Calibri" w:cs="Calibri"/>
          <w:sz w:val="20"/>
          <w:szCs w:val="20"/>
        </w:rPr>
        <w:t>mployees</w:t>
      </w:r>
      <w:r>
        <w:rPr>
          <w:rFonts w:ascii="Calibri" w:eastAsia="Calibri" w:hAnsi="Calibri" w:cs="Calibri"/>
          <w:sz w:val="20"/>
          <w:szCs w:val="20"/>
        </w:rPr>
        <w:t xml:space="preserve"> motivated</w:t>
      </w:r>
      <w:r w:rsidR="002A4100" w:rsidRPr="00A977C1">
        <w:rPr>
          <w:rFonts w:ascii="Calibri" w:eastAsia="Calibri" w:hAnsi="Calibri" w:cs="Calibri"/>
          <w:sz w:val="20"/>
          <w:szCs w:val="20"/>
        </w:rPr>
        <w:t xml:space="preserve"> by clarifying their role in achieving company objectives</w:t>
      </w:r>
    </w:p>
    <w:p w14:paraId="5B82A684" w14:textId="77777777" w:rsidR="00C74051" w:rsidRDefault="002A4100" w:rsidP="00AE33CC">
      <w:pPr>
        <w:numPr>
          <w:ilvl w:val="0"/>
          <w:numId w:val="4"/>
        </w:numPr>
        <w:jc w:val="both"/>
        <w:rPr>
          <w:rFonts w:ascii="Calibri" w:eastAsia="Calibri" w:hAnsi="Calibri" w:cs="Calibri"/>
          <w:sz w:val="20"/>
          <w:szCs w:val="20"/>
        </w:rPr>
      </w:pPr>
      <w:r>
        <w:rPr>
          <w:rFonts w:ascii="Calibri" w:eastAsia="Calibri" w:hAnsi="Calibri" w:cs="Calibri"/>
          <w:sz w:val="20"/>
          <w:szCs w:val="20"/>
        </w:rPr>
        <w:t>Improved task completion within set deadlines</w:t>
      </w:r>
    </w:p>
    <w:p w14:paraId="3E3AEDB2" w14:textId="77777777" w:rsidR="00C74051" w:rsidRDefault="00C74051" w:rsidP="00AE33CC">
      <w:pPr>
        <w:jc w:val="both"/>
        <w:rPr>
          <w:rFonts w:ascii="Calibri" w:eastAsia="Calibri" w:hAnsi="Calibri" w:cs="Calibri"/>
          <w:sz w:val="20"/>
          <w:szCs w:val="20"/>
        </w:rPr>
      </w:pPr>
    </w:p>
    <w:p w14:paraId="75BD9409"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Evidence from below summary:</w:t>
      </w:r>
    </w:p>
    <w:p w14:paraId="04E51D53" w14:textId="77777777" w:rsidR="00C74051" w:rsidRDefault="00C74051" w:rsidP="00AE33CC">
      <w:pPr>
        <w:jc w:val="both"/>
        <w:rPr>
          <w:rFonts w:ascii="Calibri" w:eastAsia="Calibri" w:hAnsi="Calibri" w:cs="Calibri"/>
          <w:sz w:val="20"/>
          <w:szCs w:val="20"/>
        </w:rPr>
      </w:pPr>
    </w:p>
    <w:p w14:paraId="64A2BCF6"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Value Proposition: Accelerate the provision of bank accounts to startups with a strong sustainability agenda.</w:t>
      </w:r>
    </w:p>
    <w:p w14:paraId="523811F7" w14:textId="77777777" w:rsidR="00C74051" w:rsidRDefault="00C74051" w:rsidP="00AE33CC">
      <w:pPr>
        <w:jc w:val="both"/>
        <w:rPr>
          <w:rFonts w:ascii="Calibri" w:eastAsia="Calibri" w:hAnsi="Calibri" w:cs="Calibri"/>
          <w:sz w:val="20"/>
          <w:szCs w:val="20"/>
        </w:rPr>
      </w:pPr>
    </w:p>
    <w:p w14:paraId="4C162073"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Vision: To transform how climate-conscious companies manage their payment needs, develop a sustainable support ecosystem, and enhance their operational efficiency and compliance.</w:t>
      </w:r>
    </w:p>
    <w:p w14:paraId="07E7AEF4" w14:textId="77777777" w:rsidR="00C74051" w:rsidRDefault="00C74051" w:rsidP="00AE33CC">
      <w:pPr>
        <w:jc w:val="both"/>
        <w:rPr>
          <w:rFonts w:ascii="Calibri" w:eastAsia="Calibri" w:hAnsi="Calibri" w:cs="Calibri"/>
          <w:sz w:val="20"/>
          <w:szCs w:val="20"/>
        </w:rPr>
      </w:pPr>
    </w:p>
    <w:p w14:paraId="5E2F6B94"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Mission: To revolutionise financial interactions within sustainability-friendly start-up companies while empowering them and keeping them secure, scalable, and specialised financial services.</w:t>
      </w:r>
    </w:p>
    <w:p w14:paraId="5C3EFBA8" w14:textId="77777777" w:rsidR="00C74051" w:rsidRDefault="00C74051" w:rsidP="00AE33CC">
      <w:pPr>
        <w:jc w:val="both"/>
        <w:rPr>
          <w:rFonts w:ascii="Calibri" w:eastAsia="Calibri" w:hAnsi="Calibri" w:cs="Calibri"/>
          <w:sz w:val="20"/>
          <w:szCs w:val="20"/>
        </w:rPr>
      </w:pPr>
    </w:p>
    <w:p w14:paraId="774955A3"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Strategic Objectives: Integrating payment systems, upholding green regulatory standards, and innovating financial solutions for the sustainability sector.</w:t>
      </w:r>
    </w:p>
    <w:p w14:paraId="536746D9" w14:textId="77777777" w:rsidR="00C74051" w:rsidRDefault="00C74051" w:rsidP="00AE33CC">
      <w:pPr>
        <w:jc w:val="both"/>
        <w:rPr>
          <w:rFonts w:ascii="Calibri" w:eastAsia="Calibri" w:hAnsi="Calibri" w:cs="Calibri"/>
          <w:sz w:val="20"/>
          <w:szCs w:val="20"/>
        </w:rPr>
      </w:pPr>
    </w:p>
    <w:p w14:paraId="3C15DDC1"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SMART Objectives: Focus on emissions reduction, sustainable finance, and transparency/reporting.</w:t>
      </w:r>
    </w:p>
    <w:p w14:paraId="2DE916AC" w14:textId="77777777" w:rsidR="00C74051" w:rsidRDefault="00C74051" w:rsidP="00AE33CC">
      <w:pPr>
        <w:jc w:val="both"/>
        <w:rPr>
          <w:rFonts w:ascii="Calibri" w:eastAsia="Calibri" w:hAnsi="Calibri" w:cs="Calibri"/>
          <w:sz w:val="20"/>
          <w:szCs w:val="20"/>
        </w:rPr>
      </w:pPr>
    </w:p>
    <w:p w14:paraId="62178AFD"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Market Overview: The UK sustainability market is growing rapidly, with significant investment opportunities and demand for sustainable financial products.</w:t>
      </w:r>
    </w:p>
    <w:p w14:paraId="3C3C0931" w14:textId="77777777" w:rsidR="00C74051" w:rsidRDefault="00C74051" w:rsidP="00AE33CC">
      <w:pPr>
        <w:jc w:val="both"/>
        <w:rPr>
          <w:rFonts w:ascii="Calibri" w:eastAsia="Calibri" w:hAnsi="Calibri" w:cs="Calibri"/>
          <w:sz w:val="20"/>
          <w:szCs w:val="20"/>
        </w:rPr>
      </w:pPr>
    </w:p>
    <w:p w14:paraId="66396B40"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PESTLE Analysis: Considers the political, economic, social, technological, legal, and environmental factors affecting the business.</w:t>
      </w:r>
    </w:p>
    <w:p w14:paraId="43D456E8" w14:textId="77777777" w:rsidR="00C74051" w:rsidRDefault="00C74051" w:rsidP="00AE33CC">
      <w:pPr>
        <w:jc w:val="both"/>
        <w:rPr>
          <w:rFonts w:ascii="Calibri" w:eastAsia="Calibri" w:hAnsi="Calibri" w:cs="Calibri"/>
          <w:sz w:val="20"/>
          <w:szCs w:val="20"/>
        </w:rPr>
      </w:pPr>
    </w:p>
    <w:p w14:paraId="4416E842"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 xml:space="preserve">Competitor Analysis: Identifies key competitors like </w:t>
      </w:r>
      <w:proofErr w:type="spellStart"/>
      <w:r>
        <w:rPr>
          <w:rFonts w:ascii="Calibri" w:eastAsia="Calibri" w:hAnsi="Calibri" w:cs="Calibri"/>
          <w:sz w:val="20"/>
          <w:szCs w:val="20"/>
        </w:rPr>
        <w:t>Triodos</w:t>
      </w:r>
      <w:proofErr w:type="spellEnd"/>
      <w:r>
        <w:rPr>
          <w:rFonts w:ascii="Calibri" w:eastAsia="Calibri" w:hAnsi="Calibri" w:cs="Calibri"/>
          <w:sz w:val="20"/>
          <w:szCs w:val="20"/>
        </w:rPr>
        <w:t xml:space="preserve"> Bank and emphasises the need to differentiate through specialised expertise and digital solutions.</w:t>
      </w:r>
    </w:p>
    <w:p w14:paraId="3DD90DFC" w14:textId="77777777" w:rsidR="00C74051" w:rsidRDefault="00C74051" w:rsidP="00AE33CC">
      <w:pPr>
        <w:jc w:val="both"/>
        <w:rPr>
          <w:rFonts w:ascii="Calibri" w:eastAsia="Calibri" w:hAnsi="Calibri" w:cs="Calibri"/>
          <w:sz w:val="20"/>
          <w:szCs w:val="20"/>
        </w:rPr>
      </w:pPr>
    </w:p>
    <w:p w14:paraId="4AFA4680"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Business Model: Focuses on providing efficient, digital-first financial services tailored to the sustainability sector.</w:t>
      </w:r>
    </w:p>
    <w:p w14:paraId="7E6F810D" w14:textId="77777777" w:rsidR="00C74051" w:rsidRDefault="00C74051" w:rsidP="00AE33CC">
      <w:pPr>
        <w:jc w:val="both"/>
        <w:rPr>
          <w:rFonts w:ascii="Calibri" w:eastAsia="Calibri" w:hAnsi="Calibri" w:cs="Calibri"/>
          <w:sz w:val="20"/>
          <w:szCs w:val="20"/>
        </w:rPr>
      </w:pPr>
    </w:p>
    <w:p w14:paraId="16B6C6C9"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Risk and Opportunities: Addresses potential risks and highlights opportunities for growth and expansion.</w:t>
      </w:r>
    </w:p>
    <w:p w14:paraId="7CF4D89E" w14:textId="77777777" w:rsidR="00C74051" w:rsidRDefault="00C74051" w:rsidP="00AE33CC">
      <w:pPr>
        <w:jc w:val="both"/>
        <w:rPr>
          <w:rFonts w:ascii="Calibri" w:eastAsia="Calibri" w:hAnsi="Calibri" w:cs="Calibri"/>
          <w:sz w:val="20"/>
          <w:szCs w:val="20"/>
        </w:rPr>
      </w:pPr>
    </w:p>
    <w:p w14:paraId="5827302A"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lastRenderedPageBreak/>
        <w:t>Operation, Growth, and Expansion: Discusses operational strategies, growth plans, and potential for international expansion.</w:t>
      </w:r>
    </w:p>
    <w:p w14:paraId="726FA461" w14:textId="77777777" w:rsidR="00C74051" w:rsidRDefault="00C74051" w:rsidP="00AE33CC">
      <w:pPr>
        <w:jc w:val="both"/>
        <w:rPr>
          <w:rFonts w:ascii="Calibri" w:eastAsia="Calibri" w:hAnsi="Calibri" w:cs="Calibri"/>
          <w:sz w:val="20"/>
          <w:szCs w:val="20"/>
        </w:rPr>
      </w:pPr>
    </w:p>
    <w:p w14:paraId="4002175F"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Organisational Culture and Change Management: Focuses on building a culture of innovation, collaboration, and sustainability.</w:t>
      </w:r>
    </w:p>
    <w:p w14:paraId="2B477459" w14:textId="77777777" w:rsidR="00C74051" w:rsidRDefault="00C74051" w:rsidP="00AE33CC">
      <w:pPr>
        <w:jc w:val="both"/>
        <w:rPr>
          <w:rFonts w:ascii="Calibri" w:eastAsia="Calibri" w:hAnsi="Calibri" w:cs="Calibri"/>
          <w:sz w:val="20"/>
          <w:szCs w:val="20"/>
        </w:rPr>
      </w:pPr>
    </w:p>
    <w:p w14:paraId="6F475631"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Financial Plan: Outlines key financial projections and funding strategies.</w:t>
      </w:r>
    </w:p>
    <w:p w14:paraId="1EC28A2B" w14:textId="77777777" w:rsidR="00C74051" w:rsidRDefault="00C74051" w:rsidP="00AE33CC">
      <w:pPr>
        <w:jc w:val="both"/>
        <w:rPr>
          <w:rFonts w:ascii="Calibri" w:eastAsia="Calibri" w:hAnsi="Calibri" w:cs="Calibri"/>
          <w:sz w:val="20"/>
          <w:szCs w:val="20"/>
        </w:rPr>
      </w:pPr>
    </w:p>
    <w:p w14:paraId="283B4A8C"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Impact and Sustainability Call to Action: Emphasises the company's commitment to sustainability and positive environmental impact.</w:t>
      </w:r>
    </w:p>
    <w:p w14:paraId="05A795CF" w14:textId="77777777" w:rsidR="00C74051" w:rsidRDefault="00C74051" w:rsidP="00AE33CC">
      <w:pPr>
        <w:jc w:val="both"/>
        <w:rPr>
          <w:rFonts w:ascii="Calibri" w:eastAsia="Calibri" w:hAnsi="Calibri" w:cs="Calibri"/>
          <w:sz w:val="20"/>
          <w:szCs w:val="20"/>
        </w:rPr>
      </w:pPr>
    </w:p>
    <w:p w14:paraId="092ADB7A"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Impact on Women in STEM: The author emphasises her role as a mentor and role model for women in STEM fields, encouraging their participation and growth within the industry.</w:t>
      </w:r>
    </w:p>
    <w:p w14:paraId="4C32906A" w14:textId="77777777" w:rsidR="00C74051" w:rsidRDefault="00C74051" w:rsidP="00AE33CC">
      <w:pPr>
        <w:jc w:val="both"/>
        <w:rPr>
          <w:rFonts w:ascii="Calibri" w:eastAsia="Calibri" w:hAnsi="Calibri" w:cs="Calibri"/>
          <w:sz w:val="20"/>
          <w:szCs w:val="20"/>
        </w:rPr>
      </w:pPr>
    </w:p>
    <w:p w14:paraId="4ADB1C15"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Sustainability and Corporate Social Responsibility: CSR and sustainability are integral to the company's values. The author has been involved in setting sustainability targets and engaging stakeholders. She emphasises the importance of staying informed about sustainability trends and regulatory compliance.</w:t>
      </w:r>
    </w:p>
    <w:p w14:paraId="52D128D8" w14:textId="77777777" w:rsidR="00C74051" w:rsidRDefault="00C74051" w:rsidP="00AE33CC">
      <w:pPr>
        <w:jc w:val="both"/>
        <w:rPr>
          <w:rFonts w:ascii="Calibri" w:eastAsia="Calibri" w:hAnsi="Calibri" w:cs="Calibri"/>
          <w:sz w:val="20"/>
          <w:szCs w:val="20"/>
        </w:rPr>
      </w:pPr>
    </w:p>
    <w:p w14:paraId="3D18D0CB" w14:textId="77777777" w:rsidR="00C74051" w:rsidRDefault="002A4100" w:rsidP="00AE33CC">
      <w:pPr>
        <w:jc w:val="both"/>
        <w:rPr>
          <w:rFonts w:ascii="Calibri" w:eastAsia="Calibri" w:hAnsi="Calibri" w:cs="Calibri"/>
          <w:sz w:val="20"/>
          <w:szCs w:val="20"/>
        </w:rPr>
      </w:pPr>
      <w:r>
        <w:rPr>
          <w:rFonts w:ascii="Calibri" w:eastAsia="Calibri" w:hAnsi="Calibri" w:cs="Calibri"/>
          <w:sz w:val="20"/>
          <w:szCs w:val="20"/>
        </w:rPr>
        <w:t>Building a Human Company: Drawing on Tim Leberecht's TED Talk, the author stresses the importance of integrating human-</w:t>
      </w:r>
      <w:proofErr w:type="spellStart"/>
      <w:r>
        <w:rPr>
          <w:rFonts w:ascii="Calibri" w:eastAsia="Calibri" w:hAnsi="Calibri" w:cs="Calibri"/>
          <w:sz w:val="20"/>
          <w:szCs w:val="20"/>
        </w:rPr>
        <w:t>centered</w:t>
      </w:r>
      <w:proofErr w:type="spellEnd"/>
      <w:r>
        <w:rPr>
          <w:rFonts w:ascii="Calibri" w:eastAsia="Calibri" w:hAnsi="Calibri" w:cs="Calibri"/>
          <w:sz w:val="20"/>
          <w:szCs w:val="20"/>
        </w:rPr>
        <w:t xml:space="preserve"> approaches in a technologically driven environment. This includes prioritising emotional well-being, fostering open communication, and valuing human intuition and creativity alongside technical skills.</w:t>
      </w:r>
    </w:p>
    <w:p w14:paraId="7C0ECBEB" w14:textId="77777777" w:rsidR="00C74051" w:rsidRDefault="00C74051" w:rsidP="00AE33CC">
      <w:pPr>
        <w:jc w:val="both"/>
        <w:rPr>
          <w:rFonts w:ascii="Calibri" w:eastAsia="Calibri" w:hAnsi="Calibri" w:cs="Calibri"/>
          <w:sz w:val="20"/>
          <w:szCs w:val="20"/>
        </w:rPr>
      </w:pPr>
    </w:p>
    <w:p w14:paraId="5EB1DDD8" w14:textId="77777777" w:rsidR="00C74051" w:rsidRDefault="00C74051" w:rsidP="00AE33CC">
      <w:pPr>
        <w:jc w:val="both"/>
        <w:rPr>
          <w:rFonts w:ascii="Calibri" w:eastAsia="Calibri" w:hAnsi="Calibri" w:cs="Calibri"/>
          <w:sz w:val="20"/>
          <w:szCs w:val="20"/>
        </w:rPr>
      </w:pPr>
    </w:p>
    <w:p w14:paraId="6898A1D3" w14:textId="77777777" w:rsidR="00C74051" w:rsidRDefault="00C74051" w:rsidP="00AE33CC">
      <w:pPr>
        <w:jc w:val="both"/>
        <w:rPr>
          <w:rFonts w:ascii="Calibri" w:eastAsia="Calibri" w:hAnsi="Calibri" w:cs="Calibri"/>
          <w:sz w:val="20"/>
          <w:szCs w:val="20"/>
        </w:rPr>
      </w:pPr>
    </w:p>
    <w:p w14:paraId="42850D3E" w14:textId="77777777" w:rsidR="00C74051" w:rsidRDefault="00C74051" w:rsidP="00AE33CC">
      <w:pPr>
        <w:jc w:val="both"/>
        <w:rPr>
          <w:rFonts w:ascii="Calibri" w:eastAsia="Calibri" w:hAnsi="Calibri" w:cs="Calibri"/>
          <w:sz w:val="20"/>
          <w:szCs w:val="20"/>
        </w:rPr>
      </w:pPr>
    </w:p>
    <w:p w14:paraId="0559EB74" w14:textId="77777777" w:rsidR="00C74051" w:rsidRDefault="00C74051" w:rsidP="00AE33CC">
      <w:pPr>
        <w:jc w:val="both"/>
        <w:rPr>
          <w:rFonts w:ascii="Calibri" w:eastAsia="Calibri" w:hAnsi="Calibri" w:cs="Calibri"/>
          <w:sz w:val="20"/>
          <w:szCs w:val="20"/>
        </w:rPr>
      </w:pPr>
    </w:p>
    <w:p w14:paraId="65AA7224" w14:textId="77777777" w:rsidR="00C74051" w:rsidRDefault="00C74051" w:rsidP="00AE33CC">
      <w:pPr>
        <w:jc w:val="both"/>
        <w:rPr>
          <w:rFonts w:ascii="Calibri" w:eastAsia="Calibri" w:hAnsi="Calibri" w:cs="Calibri"/>
          <w:sz w:val="20"/>
          <w:szCs w:val="20"/>
        </w:rPr>
      </w:pPr>
    </w:p>
    <w:p w14:paraId="56E9C756" w14:textId="77777777" w:rsidR="00C74051" w:rsidRDefault="00C74051" w:rsidP="00AE33CC">
      <w:pPr>
        <w:jc w:val="both"/>
        <w:rPr>
          <w:rFonts w:ascii="Calibri" w:eastAsia="Calibri" w:hAnsi="Calibri" w:cs="Calibri"/>
          <w:sz w:val="20"/>
          <w:szCs w:val="20"/>
        </w:rPr>
      </w:pPr>
    </w:p>
    <w:p w14:paraId="61911C89" w14:textId="77777777" w:rsidR="00C74051" w:rsidRDefault="00C74051" w:rsidP="00AE33CC">
      <w:pPr>
        <w:jc w:val="both"/>
        <w:rPr>
          <w:rFonts w:ascii="Calibri" w:eastAsia="Calibri" w:hAnsi="Calibri" w:cs="Calibri"/>
          <w:sz w:val="20"/>
          <w:szCs w:val="20"/>
        </w:rPr>
      </w:pPr>
    </w:p>
    <w:p w14:paraId="17009BFF" w14:textId="77777777" w:rsidR="00C74051" w:rsidRDefault="00C74051" w:rsidP="00AE33CC">
      <w:pPr>
        <w:jc w:val="both"/>
        <w:rPr>
          <w:rFonts w:ascii="Calibri" w:eastAsia="Calibri" w:hAnsi="Calibri" w:cs="Calibri"/>
          <w:sz w:val="20"/>
          <w:szCs w:val="20"/>
        </w:rPr>
      </w:pPr>
    </w:p>
    <w:p w14:paraId="0D6D5284" w14:textId="77777777" w:rsidR="00C74051" w:rsidRDefault="00C74051" w:rsidP="00AE33CC">
      <w:pPr>
        <w:jc w:val="both"/>
        <w:rPr>
          <w:rFonts w:ascii="Calibri" w:eastAsia="Calibri" w:hAnsi="Calibri" w:cs="Calibri"/>
          <w:sz w:val="20"/>
          <w:szCs w:val="20"/>
        </w:rPr>
      </w:pPr>
    </w:p>
    <w:p w14:paraId="3603535E" w14:textId="77777777" w:rsidR="00C74051" w:rsidRDefault="00C74051" w:rsidP="00AE33CC">
      <w:pPr>
        <w:jc w:val="both"/>
        <w:rPr>
          <w:rFonts w:ascii="Calibri" w:eastAsia="Calibri" w:hAnsi="Calibri" w:cs="Calibri"/>
          <w:sz w:val="20"/>
          <w:szCs w:val="20"/>
        </w:rPr>
      </w:pPr>
    </w:p>
    <w:p w14:paraId="38A20694" w14:textId="77777777" w:rsidR="00C74051" w:rsidRDefault="00C74051" w:rsidP="00AE33CC">
      <w:pPr>
        <w:jc w:val="both"/>
        <w:rPr>
          <w:rFonts w:ascii="Calibri" w:eastAsia="Calibri" w:hAnsi="Calibri" w:cs="Calibri"/>
          <w:sz w:val="20"/>
          <w:szCs w:val="20"/>
        </w:rPr>
      </w:pPr>
    </w:p>
    <w:p w14:paraId="3AE335E8" w14:textId="77777777" w:rsidR="00C74051" w:rsidRDefault="00C74051" w:rsidP="00AE33CC">
      <w:pPr>
        <w:jc w:val="both"/>
        <w:rPr>
          <w:rFonts w:ascii="Calibri" w:eastAsia="Calibri" w:hAnsi="Calibri" w:cs="Calibri"/>
          <w:sz w:val="20"/>
          <w:szCs w:val="20"/>
        </w:rPr>
      </w:pPr>
    </w:p>
    <w:p w14:paraId="3997CC77" w14:textId="77777777" w:rsidR="00C74051" w:rsidRDefault="00C74051" w:rsidP="00AE33CC">
      <w:pPr>
        <w:jc w:val="both"/>
        <w:rPr>
          <w:rFonts w:ascii="Calibri" w:eastAsia="Calibri" w:hAnsi="Calibri" w:cs="Calibri"/>
          <w:sz w:val="20"/>
          <w:szCs w:val="20"/>
        </w:rPr>
      </w:pPr>
    </w:p>
    <w:p w14:paraId="0F8BBA24" w14:textId="77777777" w:rsidR="00C74051" w:rsidRDefault="00C74051" w:rsidP="00AE33CC">
      <w:pPr>
        <w:jc w:val="both"/>
        <w:rPr>
          <w:rFonts w:ascii="Calibri" w:eastAsia="Calibri" w:hAnsi="Calibri" w:cs="Calibri"/>
          <w:sz w:val="20"/>
          <w:szCs w:val="20"/>
        </w:rPr>
      </w:pPr>
    </w:p>
    <w:p w14:paraId="7E70A06F" w14:textId="77777777" w:rsidR="00C74051" w:rsidRDefault="00C74051" w:rsidP="00AE33CC">
      <w:pPr>
        <w:jc w:val="both"/>
        <w:rPr>
          <w:rFonts w:ascii="Calibri" w:eastAsia="Calibri" w:hAnsi="Calibri" w:cs="Calibri"/>
          <w:sz w:val="20"/>
          <w:szCs w:val="20"/>
        </w:rPr>
      </w:pPr>
    </w:p>
    <w:p w14:paraId="41C7CCB8" w14:textId="77777777" w:rsidR="00C74051" w:rsidRDefault="00C74051" w:rsidP="00AE33CC">
      <w:pPr>
        <w:jc w:val="both"/>
        <w:rPr>
          <w:rFonts w:ascii="Calibri" w:eastAsia="Calibri" w:hAnsi="Calibri" w:cs="Calibri"/>
          <w:sz w:val="20"/>
          <w:szCs w:val="20"/>
        </w:rPr>
      </w:pPr>
    </w:p>
    <w:p w14:paraId="29057534" w14:textId="77777777" w:rsidR="00C74051" w:rsidRDefault="00C74051" w:rsidP="00AE33CC">
      <w:pPr>
        <w:jc w:val="both"/>
        <w:rPr>
          <w:rFonts w:ascii="Calibri" w:eastAsia="Calibri" w:hAnsi="Calibri" w:cs="Calibri"/>
          <w:sz w:val="20"/>
          <w:szCs w:val="20"/>
        </w:rPr>
      </w:pPr>
    </w:p>
    <w:p w14:paraId="516E14DF" w14:textId="77777777" w:rsidR="00C74051" w:rsidRDefault="00C74051" w:rsidP="00AE33CC">
      <w:pPr>
        <w:jc w:val="both"/>
        <w:rPr>
          <w:rFonts w:ascii="Calibri" w:eastAsia="Calibri" w:hAnsi="Calibri" w:cs="Calibri"/>
          <w:sz w:val="20"/>
          <w:szCs w:val="20"/>
        </w:rPr>
      </w:pPr>
    </w:p>
    <w:p w14:paraId="072385B5" w14:textId="77777777" w:rsidR="00C74051" w:rsidRDefault="00C74051" w:rsidP="00AE33CC">
      <w:pPr>
        <w:jc w:val="both"/>
        <w:rPr>
          <w:rFonts w:ascii="Calibri" w:eastAsia="Calibri" w:hAnsi="Calibri" w:cs="Calibri"/>
          <w:sz w:val="20"/>
          <w:szCs w:val="20"/>
        </w:rPr>
      </w:pPr>
    </w:p>
    <w:p w14:paraId="78CD2A4C" w14:textId="77777777" w:rsidR="00C74051" w:rsidRDefault="00C74051" w:rsidP="00AE33CC">
      <w:pPr>
        <w:jc w:val="both"/>
        <w:rPr>
          <w:rFonts w:ascii="Calibri" w:eastAsia="Calibri" w:hAnsi="Calibri" w:cs="Calibri"/>
          <w:sz w:val="20"/>
          <w:szCs w:val="20"/>
        </w:rPr>
      </w:pPr>
    </w:p>
    <w:p w14:paraId="71DC92A1" w14:textId="77777777" w:rsidR="00C74051" w:rsidRDefault="00C74051" w:rsidP="00AE33CC">
      <w:pPr>
        <w:jc w:val="both"/>
        <w:rPr>
          <w:rFonts w:ascii="Calibri" w:eastAsia="Calibri" w:hAnsi="Calibri" w:cs="Calibri"/>
          <w:sz w:val="20"/>
          <w:szCs w:val="20"/>
        </w:rPr>
      </w:pPr>
    </w:p>
    <w:p w14:paraId="35F20F6B" w14:textId="77777777" w:rsidR="00C74051" w:rsidRDefault="00C74051" w:rsidP="00AE33CC">
      <w:pPr>
        <w:jc w:val="both"/>
        <w:rPr>
          <w:rFonts w:ascii="Calibri" w:eastAsia="Calibri" w:hAnsi="Calibri" w:cs="Calibri"/>
          <w:sz w:val="20"/>
          <w:szCs w:val="20"/>
        </w:rPr>
      </w:pPr>
    </w:p>
    <w:p w14:paraId="22464920" w14:textId="77777777" w:rsidR="00C74051" w:rsidRDefault="00C74051" w:rsidP="00AE33CC">
      <w:pPr>
        <w:jc w:val="both"/>
        <w:rPr>
          <w:rFonts w:ascii="Calibri" w:eastAsia="Calibri" w:hAnsi="Calibri" w:cs="Calibri"/>
          <w:sz w:val="20"/>
          <w:szCs w:val="20"/>
        </w:rPr>
      </w:pPr>
    </w:p>
    <w:p w14:paraId="7D700E83" w14:textId="77777777" w:rsidR="00C74051" w:rsidRDefault="00C74051" w:rsidP="00AE33CC">
      <w:pPr>
        <w:jc w:val="both"/>
        <w:rPr>
          <w:rFonts w:ascii="Calibri" w:eastAsia="Calibri" w:hAnsi="Calibri" w:cs="Calibri"/>
          <w:sz w:val="20"/>
          <w:szCs w:val="20"/>
        </w:rPr>
      </w:pPr>
    </w:p>
    <w:p w14:paraId="4EE9B924" w14:textId="77777777" w:rsidR="00C74051" w:rsidRDefault="00C74051" w:rsidP="00AE33CC">
      <w:pPr>
        <w:jc w:val="both"/>
        <w:rPr>
          <w:rFonts w:ascii="Calibri" w:eastAsia="Calibri" w:hAnsi="Calibri" w:cs="Calibri"/>
          <w:sz w:val="20"/>
          <w:szCs w:val="20"/>
        </w:rPr>
      </w:pPr>
    </w:p>
    <w:p w14:paraId="77707629" w14:textId="77777777" w:rsidR="00C74051" w:rsidRDefault="00C74051" w:rsidP="00AE33CC">
      <w:pPr>
        <w:jc w:val="both"/>
        <w:rPr>
          <w:rFonts w:ascii="Calibri" w:eastAsia="Calibri" w:hAnsi="Calibri" w:cs="Calibri"/>
          <w:sz w:val="20"/>
          <w:szCs w:val="20"/>
        </w:rPr>
      </w:pPr>
    </w:p>
    <w:p w14:paraId="30720C2A" w14:textId="77777777" w:rsidR="00C74051" w:rsidRDefault="00C74051" w:rsidP="00AE33CC">
      <w:pPr>
        <w:jc w:val="both"/>
        <w:rPr>
          <w:rFonts w:ascii="Calibri" w:eastAsia="Calibri" w:hAnsi="Calibri" w:cs="Calibri"/>
          <w:sz w:val="20"/>
          <w:szCs w:val="20"/>
        </w:rPr>
      </w:pPr>
    </w:p>
    <w:p w14:paraId="2249781C" w14:textId="77777777" w:rsidR="00C74051" w:rsidRDefault="00C74051" w:rsidP="00AE33CC">
      <w:pPr>
        <w:jc w:val="both"/>
        <w:rPr>
          <w:rFonts w:ascii="Calibri" w:eastAsia="Calibri" w:hAnsi="Calibri" w:cs="Calibri"/>
          <w:sz w:val="20"/>
          <w:szCs w:val="20"/>
        </w:rPr>
      </w:pPr>
    </w:p>
    <w:p w14:paraId="77917D45" w14:textId="77777777" w:rsidR="00C74051" w:rsidRDefault="00C74051" w:rsidP="00AE33CC">
      <w:pPr>
        <w:jc w:val="both"/>
        <w:rPr>
          <w:rFonts w:ascii="Calibri" w:eastAsia="Calibri" w:hAnsi="Calibri" w:cs="Calibri"/>
          <w:sz w:val="20"/>
          <w:szCs w:val="20"/>
        </w:rPr>
      </w:pPr>
    </w:p>
    <w:p w14:paraId="237FBBA0" w14:textId="77777777" w:rsidR="00C74051" w:rsidRDefault="00C74051" w:rsidP="00AE33CC">
      <w:pPr>
        <w:jc w:val="both"/>
        <w:rPr>
          <w:rFonts w:ascii="Calibri" w:eastAsia="Calibri" w:hAnsi="Calibri" w:cs="Calibri"/>
          <w:sz w:val="20"/>
          <w:szCs w:val="20"/>
        </w:rPr>
      </w:pPr>
    </w:p>
    <w:p w14:paraId="764DB0D4" w14:textId="77777777" w:rsidR="00C74051" w:rsidRDefault="00C74051" w:rsidP="00AE33CC">
      <w:pPr>
        <w:jc w:val="both"/>
        <w:rPr>
          <w:rFonts w:ascii="Calibri" w:eastAsia="Calibri" w:hAnsi="Calibri" w:cs="Calibri"/>
          <w:sz w:val="20"/>
          <w:szCs w:val="20"/>
        </w:rPr>
      </w:pPr>
    </w:p>
    <w:p w14:paraId="1D85AEB4" w14:textId="77777777" w:rsidR="00C74051" w:rsidRDefault="00C74051" w:rsidP="00AE33CC">
      <w:pPr>
        <w:jc w:val="both"/>
        <w:rPr>
          <w:rFonts w:ascii="Calibri" w:eastAsia="Calibri" w:hAnsi="Calibri" w:cs="Calibri"/>
          <w:sz w:val="20"/>
          <w:szCs w:val="20"/>
        </w:rPr>
      </w:pPr>
    </w:p>
    <w:p w14:paraId="2C8BE245" w14:textId="77777777" w:rsidR="00C74051" w:rsidRDefault="00C74051" w:rsidP="00AE33CC">
      <w:pPr>
        <w:jc w:val="both"/>
        <w:rPr>
          <w:rFonts w:ascii="Calibri" w:eastAsia="Calibri" w:hAnsi="Calibri" w:cs="Calibri"/>
          <w:sz w:val="20"/>
          <w:szCs w:val="20"/>
        </w:rPr>
      </w:pPr>
    </w:p>
    <w:p w14:paraId="0D74315C" w14:textId="77777777" w:rsidR="00C74051" w:rsidRDefault="00C74051" w:rsidP="00AE33CC">
      <w:pPr>
        <w:jc w:val="both"/>
        <w:rPr>
          <w:rFonts w:ascii="Calibri" w:eastAsia="Calibri" w:hAnsi="Calibri" w:cs="Calibri"/>
          <w:sz w:val="20"/>
          <w:szCs w:val="20"/>
        </w:rPr>
      </w:pPr>
    </w:p>
    <w:p w14:paraId="3D96440E" w14:textId="77777777" w:rsidR="00C74051" w:rsidRDefault="00C74051" w:rsidP="00AE33CC">
      <w:pPr>
        <w:jc w:val="both"/>
        <w:rPr>
          <w:rFonts w:ascii="Calibri" w:eastAsia="Calibri" w:hAnsi="Calibri" w:cs="Calibri"/>
          <w:sz w:val="20"/>
          <w:szCs w:val="20"/>
        </w:rPr>
      </w:pPr>
    </w:p>
    <w:p w14:paraId="48BD9850" w14:textId="77777777" w:rsidR="00C74051" w:rsidRDefault="00C74051" w:rsidP="00AE33CC">
      <w:pPr>
        <w:jc w:val="both"/>
        <w:rPr>
          <w:rFonts w:ascii="Calibri" w:eastAsia="Calibri" w:hAnsi="Calibri" w:cs="Calibri"/>
          <w:sz w:val="20"/>
          <w:szCs w:val="20"/>
        </w:rPr>
      </w:pPr>
    </w:p>
    <w:p w14:paraId="2C891CFD" w14:textId="77777777" w:rsidR="00C74051" w:rsidRDefault="00C74051" w:rsidP="00AE33CC">
      <w:pPr>
        <w:jc w:val="both"/>
        <w:rPr>
          <w:rFonts w:ascii="Calibri" w:eastAsia="Calibri" w:hAnsi="Calibri" w:cs="Calibri"/>
          <w:sz w:val="20"/>
          <w:szCs w:val="20"/>
        </w:rPr>
      </w:pPr>
    </w:p>
    <w:p w14:paraId="2329ED47" w14:textId="77777777" w:rsidR="00C74051" w:rsidRDefault="00C74051" w:rsidP="00AE33CC">
      <w:pPr>
        <w:jc w:val="both"/>
        <w:rPr>
          <w:rFonts w:ascii="Calibri" w:eastAsia="Calibri" w:hAnsi="Calibri" w:cs="Calibri"/>
          <w:sz w:val="20"/>
          <w:szCs w:val="20"/>
        </w:rPr>
      </w:pPr>
    </w:p>
    <w:p w14:paraId="1A808EB1" w14:textId="77777777" w:rsidR="00C74051" w:rsidRDefault="00C74051" w:rsidP="00AE33CC">
      <w:pPr>
        <w:jc w:val="both"/>
        <w:rPr>
          <w:rFonts w:ascii="Calibri" w:eastAsia="Calibri" w:hAnsi="Calibri" w:cs="Calibri"/>
          <w:sz w:val="20"/>
          <w:szCs w:val="20"/>
        </w:rPr>
      </w:pPr>
    </w:p>
    <w:p w14:paraId="50EEE43B" w14:textId="77777777" w:rsidR="00C74051" w:rsidRDefault="00C74051" w:rsidP="00AE33CC">
      <w:pPr>
        <w:jc w:val="both"/>
        <w:rPr>
          <w:rFonts w:ascii="Calibri" w:eastAsia="Calibri" w:hAnsi="Calibri" w:cs="Calibri"/>
          <w:sz w:val="20"/>
          <w:szCs w:val="20"/>
        </w:rPr>
      </w:pPr>
    </w:p>
    <w:p w14:paraId="77B693A8" w14:textId="77777777" w:rsidR="00C74051" w:rsidRDefault="00C74051" w:rsidP="00AE33CC">
      <w:pPr>
        <w:jc w:val="both"/>
        <w:rPr>
          <w:rFonts w:ascii="Calibri" w:eastAsia="Calibri" w:hAnsi="Calibri" w:cs="Calibri"/>
          <w:sz w:val="20"/>
          <w:szCs w:val="20"/>
        </w:rPr>
      </w:pPr>
    </w:p>
    <w:p w14:paraId="324B8746" w14:textId="77777777" w:rsidR="00C74051" w:rsidRDefault="00C74051" w:rsidP="00AE33CC">
      <w:pPr>
        <w:jc w:val="both"/>
        <w:rPr>
          <w:rFonts w:ascii="Calibri" w:eastAsia="Calibri" w:hAnsi="Calibri" w:cs="Calibri"/>
          <w:sz w:val="20"/>
          <w:szCs w:val="20"/>
        </w:rPr>
      </w:pPr>
    </w:p>
    <w:p w14:paraId="169149FF" w14:textId="77777777" w:rsidR="00C74051" w:rsidRDefault="00C74051" w:rsidP="00AE33CC">
      <w:pPr>
        <w:jc w:val="both"/>
        <w:rPr>
          <w:rFonts w:ascii="Calibri" w:eastAsia="Calibri" w:hAnsi="Calibri" w:cs="Calibri"/>
          <w:sz w:val="20"/>
          <w:szCs w:val="20"/>
        </w:rPr>
      </w:pPr>
    </w:p>
    <w:p w14:paraId="5ED06CA3" w14:textId="77777777" w:rsidR="00C74051" w:rsidRDefault="00C74051" w:rsidP="00AE33CC">
      <w:pPr>
        <w:jc w:val="both"/>
        <w:rPr>
          <w:rFonts w:ascii="Calibri" w:eastAsia="Calibri" w:hAnsi="Calibri" w:cs="Calibri"/>
          <w:sz w:val="20"/>
          <w:szCs w:val="20"/>
        </w:rPr>
      </w:pPr>
    </w:p>
    <w:p w14:paraId="7CE4A179" w14:textId="77777777" w:rsidR="00C74051" w:rsidRDefault="00C74051" w:rsidP="00AE33CC">
      <w:pPr>
        <w:jc w:val="both"/>
        <w:rPr>
          <w:rFonts w:ascii="Calibri" w:eastAsia="Calibri" w:hAnsi="Calibri" w:cs="Calibri"/>
          <w:sz w:val="20"/>
          <w:szCs w:val="20"/>
        </w:rPr>
      </w:pPr>
    </w:p>
    <w:p w14:paraId="6A138D40" w14:textId="77777777" w:rsidR="00C74051" w:rsidRDefault="00C74051" w:rsidP="00AE33CC">
      <w:pPr>
        <w:jc w:val="both"/>
        <w:rPr>
          <w:rFonts w:ascii="Calibri" w:eastAsia="Calibri" w:hAnsi="Calibri" w:cs="Calibri"/>
          <w:sz w:val="20"/>
          <w:szCs w:val="20"/>
        </w:rPr>
      </w:pPr>
    </w:p>
    <w:p w14:paraId="0B1EB87B" w14:textId="77777777" w:rsidR="00C74051" w:rsidRDefault="00C74051" w:rsidP="00AE33CC">
      <w:pPr>
        <w:jc w:val="both"/>
        <w:rPr>
          <w:rFonts w:ascii="Calibri" w:eastAsia="Calibri" w:hAnsi="Calibri" w:cs="Calibri"/>
          <w:sz w:val="20"/>
          <w:szCs w:val="20"/>
        </w:rPr>
      </w:pPr>
    </w:p>
    <w:p w14:paraId="3497ED33" w14:textId="77777777" w:rsidR="00C74051" w:rsidRDefault="00C74051" w:rsidP="00AE33CC">
      <w:pPr>
        <w:jc w:val="both"/>
        <w:rPr>
          <w:rFonts w:ascii="Calibri" w:eastAsia="Calibri" w:hAnsi="Calibri" w:cs="Calibri"/>
          <w:sz w:val="20"/>
          <w:szCs w:val="20"/>
        </w:rPr>
      </w:pPr>
    </w:p>
    <w:p w14:paraId="43737EF1" w14:textId="77777777" w:rsidR="00C74051" w:rsidRDefault="00C74051" w:rsidP="00AE33CC">
      <w:pPr>
        <w:jc w:val="both"/>
        <w:rPr>
          <w:rFonts w:ascii="Calibri" w:eastAsia="Calibri" w:hAnsi="Calibri" w:cs="Calibri"/>
          <w:sz w:val="20"/>
          <w:szCs w:val="20"/>
        </w:rPr>
      </w:pPr>
    </w:p>
    <w:p w14:paraId="40D9ACFB" w14:textId="77777777" w:rsidR="00C74051" w:rsidRDefault="00C74051" w:rsidP="00AE33CC">
      <w:pPr>
        <w:jc w:val="both"/>
        <w:rPr>
          <w:rFonts w:ascii="Calibri" w:eastAsia="Calibri" w:hAnsi="Calibri" w:cs="Calibri"/>
          <w:sz w:val="20"/>
          <w:szCs w:val="20"/>
        </w:rPr>
      </w:pPr>
    </w:p>
    <w:p w14:paraId="79CDF352" w14:textId="77777777" w:rsidR="00C74051" w:rsidRDefault="002A4100" w:rsidP="00AE33CC">
      <w:pPr>
        <w:pStyle w:val="Heading1"/>
        <w:jc w:val="both"/>
      </w:pPr>
      <w:bookmarkStart w:id="17" w:name="_Toc190895043"/>
      <w:r>
        <w:t>Appendix 2</w:t>
      </w:r>
      <w:bookmarkEnd w:id="17"/>
    </w:p>
    <w:p w14:paraId="6CFC7E55" w14:textId="77777777" w:rsidR="00C74051" w:rsidRDefault="00C74051" w:rsidP="00AE33CC">
      <w:pPr>
        <w:jc w:val="both"/>
        <w:rPr>
          <w:rFonts w:ascii="Calibri" w:eastAsia="Calibri" w:hAnsi="Calibri" w:cs="Calibri"/>
          <w:sz w:val="20"/>
          <w:szCs w:val="20"/>
        </w:rPr>
      </w:pPr>
    </w:p>
    <w:p w14:paraId="2D87724C" w14:textId="1A496C69" w:rsidR="00C74051" w:rsidRDefault="002A4100" w:rsidP="00AE33CC">
      <w:pPr>
        <w:jc w:val="both"/>
        <w:rPr>
          <w:rFonts w:ascii="Calibri" w:eastAsia="Calibri" w:hAnsi="Calibri" w:cs="Calibri"/>
          <w:sz w:val="20"/>
          <w:szCs w:val="20"/>
        </w:rPr>
      </w:pPr>
      <w:r>
        <w:rPr>
          <w:rFonts w:ascii="Calibri" w:eastAsia="Calibri" w:hAnsi="Calibri" w:cs="Calibri"/>
          <w:sz w:val="20"/>
          <w:szCs w:val="20"/>
        </w:rPr>
        <w:t xml:space="preserve">In Module 2 the CEO of Climate Pay Ltd focussed </w:t>
      </w:r>
      <w:r w:rsidR="007555D7">
        <w:rPr>
          <w:rFonts w:ascii="Calibri" w:eastAsia="Calibri" w:hAnsi="Calibri" w:cs="Calibri"/>
          <w:sz w:val="20"/>
          <w:szCs w:val="20"/>
        </w:rPr>
        <w:t>the</w:t>
      </w:r>
      <w:r>
        <w:rPr>
          <w:rFonts w:ascii="Calibri" w:eastAsia="Calibri" w:hAnsi="Calibri" w:cs="Calibri"/>
          <w:sz w:val="20"/>
          <w:szCs w:val="20"/>
        </w:rPr>
        <w:t xml:space="preserve"> role and strategic planning for Climate Pay Ltd.</w:t>
      </w:r>
    </w:p>
    <w:p w14:paraId="4038AB58" w14:textId="77777777" w:rsidR="00C74051" w:rsidRDefault="00C74051" w:rsidP="00AE33CC">
      <w:pPr>
        <w:jc w:val="both"/>
        <w:rPr>
          <w:rFonts w:ascii="Calibri" w:eastAsia="Calibri" w:hAnsi="Calibri" w:cs="Calibri"/>
          <w:sz w:val="20"/>
          <w:szCs w:val="20"/>
        </w:rPr>
      </w:pPr>
    </w:p>
    <w:p w14:paraId="591231B9" w14:textId="77777777" w:rsidR="00C74051" w:rsidRDefault="002A4100" w:rsidP="00AE33CC">
      <w:pPr>
        <w:jc w:val="both"/>
        <w:rPr>
          <w:rFonts w:ascii="Calibri" w:eastAsia="Calibri" w:hAnsi="Calibri" w:cs="Calibri"/>
          <w:b/>
          <w:sz w:val="20"/>
          <w:szCs w:val="20"/>
          <w:u w:val="single"/>
        </w:rPr>
      </w:pPr>
      <w:r>
        <w:rPr>
          <w:rFonts w:ascii="Calibri" w:eastAsia="Calibri" w:hAnsi="Calibri" w:cs="Calibri"/>
          <w:b/>
          <w:sz w:val="20"/>
          <w:szCs w:val="20"/>
          <w:u w:val="single"/>
        </w:rPr>
        <w:t>Strategic framework used: Clear Delegation of Authority</w:t>
      </w:r>
    </w:p>
    <w:p w14:paraId="2A0A6F7C" w14:textId="77777777" w:rsidR="00C74051" w:rsidRDefault="00C74051" w:rsidP="00AE33CC">
      <w:pPr>
        <w:jc w:val="both"/>
        <w:rPr>
          <w:rFonts w:ascii="Calibri" w:eastAsia="Calibri" w:hAnsi="Calibri" w:cs="Calibri"/>
          <w:sz w:val="20"/>
          <w:szCs w:val="20"/>
        </w:rPr>
      </w:pPr>
    </w:p>
    <w:p w14:paraId="6D63A363" w14:textId="58404555" w:rsidR="00C74051" w:rsidRDefault="00122B4A" w:rsidP="00AE33CC">
      <w:pPr>
        <w:jc w:val="both"/>
        <w:rPr>
          <w:rFonts w:ascii="Calibri" w:eastAsia="Calibri" w:hAnsi="Calibri" w:cs="Calibri"/>
          <w:sz w:val="20"/>
          <w:szCs w:val="20"/>
        </w:rPr>
      </w:pPr>
      <w:r>
        <w:rPr>
          <w:rFonts w:ascii="Calibri" w:eastAsia="Calibri" w:hAnsi="Calibri" w:cs="Calibri"/>
          <w:sz w:val="20"/>
          <w:szCs w:val="20"/>
        </w:rPr>
        <w:t>The key points that were addressed were:</w:t>
      </w:r>
    </w:p>
    <w:p w14:paraId="228007C6" w14:textId="77777777" w:rsidR="00C74051" w:rsidRDefault="00C74051" w:rsidP="00AE33CC">
      <w:pPr>
        <w:jc w:val="both"/>
        <w:rPr>
          <w:rFonts w:ascii="Calibri" w:eastAsia="Calibri" w:hAnsi="Calibri" w:cs="Calibri"/>
          <w:sz w:val="20"/>
          <w:szCs w:val="20"/>
        </w:rPr>
      </w:pPr>
    </w:p>
    <w:p w14:paraId="24B705AE" w14:textId="05DA28EF" w:rsidR="00C74051" w:rsidRDefault="00E014BC" w:rsidP="00AE33CC">
      <w:pPr>
        <w:jc w:val="both"/>
        <w:rPr>
          <w:rFonts w:ascii="Calibri" w:eastAsia="Calibri" w:hAnsi="Calibri" w:cs="Calibri"/>
          <w:sz w:val="20"/>
          <w:szCs w:val="20"/>
        </w:rPr>
      </w:pPr>
      <w:r>
        <w:rPr>
          <w:rFonts w:ascii="Calibri" w:eastAsia="Calibri" w:hAnsi="Calibri" w:cs="Calibri"/>
          <w:sz w:val="20"/>
          <w:szCs w:val="20"/>
        </w:rPr>
        <w:t>The CEO of Climate Pay Ltd. has</w:t>
      </w:r>
      <w:r w:rsidR="002A4100">
        <w:rPr>
          <w:rFonts w:ascii="Calibri" w:eastAsia="Calibri" w:hAnsi="Calibri" w:cs="Calibri"/>
          <w:sz w:val="20"/>
          <w:szCs w:val="20"/>
        </w:rPr>
        <w:t xml:space="preserve"> over 20 years of experience in the oil and gas industry, demonstrating </w:t>
      </w:r>
      <w:r w:rsidR="007E471B">
        <w:rPr>
          <w:rFonts w:ascii="Calibri" w:eastAsia="Calibri" w:hAnsi="Calibri" w:cs="Calibri"/>
          <w:sz w:val="20"/>
          <w:szCs w:val="20"/>
        </w:rPr>
        <w:t>credibility</w:t>
      </w:r>
      <w:r w:rsidR="00DD7036">
        <w:rPr>
          <w:rFonts w:ascii="Calibri" w:eastAsia="Calibri" w:hAnsi="Calibri" w:cs="Calibri"/>
          <w:sz w:val="20"/>
          <w:szCs w:val="20"/>
        </w:rPr>
        <w:t xml:space="preserve">, </w:t>
      </w:r>
      <w:r w:rsidR="002A4100">
        <w:rPr>
          <w:rFonts w:ascii="Calibri" w:eastAsia="Calibri" w:hAnsi="Calibri" w:cs="Calibri"/>
          <w:sz w:val="20"/>
          <w:szCs w:val="20"/>
        </w:rPr>
        <w:t xml:space="preserve">leadership in problem-solving, innovation, and strategic expansion. </w:t>
      </w:r>
    </w:p>
    <w:p w14:paraId="1C61BA62" w14:textId="77777777" w:rsidR="00C74051" w:rsidRDefault="00C74051" w:rsidP="00AE33CC">
      <w:pPr>
        <w:jc w:val="both"/>
        <w:rPr>
          <w:rFonts w:ascii="Calibri" w:eastAsia="Calibri" w:hAnsi="Calibri" w:cs="Calibri"/>
          <w:sz w:val="20"/>
          <w:szCs w:val="20"/>
        </w:rPr>
      </w:pPr>
    </w:p>
    <w:p w14:paraId="6C37F0BB" w14:textId="6A3D2BBB" w:rsidR="00C74051" w:rsidRDefault="002A4100" w:rsidP="00AE33CC">
      <w:pPr>
        <w:jc w:val="both"/>
        <w:rPr>
          <w:rFonts w:ascii="Calibri" w:eastAsia="Calibri" w:hAnsi="Calibri" w:cs="Calibri"/>
          <w:sz w:val="20"/>
          <w:szCs w:val="20"/>
        </w:rPr>
      </w:pPr>
      <w:r>
        <w:rPr>
          <w:rFonts w:ascii="Calibri" w:eastAsia="Calibri" w:hAnsi="Calibri" w:cs="Calibri"/>
          <w:sz w:val="20"/>
          <w:szCs w:val="20"/>
        </w:rPr>
        <w:t>Climate Pay Overview: Climate Pay</w:t>
      </w:r>
      <w:r w:rsidR="00D91430">
        <w:rPr>
          <w:rFonts w:ascii="Calibri" w:eastAsia="Calibri" w:hAnsi="Calibri" w:cs="Calibri"/>
          <w:sz w:val="20"/>
          <w:szCs w:val="20"/>
        </w:rPr>
        <w:t xml:space="preserve"> Ltd.</w:t>
      </w:r>
      <w:r>
        <w:rPr>
          <w:rFonts w:ascii="Calibri" w:eastAsia="Calibri" w:hAnsi="Calibri" w:cs="Calibri"/>
          <w:sz w:val="20"/>
          <w:szCs w:val="20"/>
        </w:rPr>
        <w:t xml:space="preserve"> aims to simplify financial services for sustainability-focused startups. It will focus on integrating cutting-edge payment systems, maintaining high regulatory standards, and continuous innovation.</w:t>
      </w:r>
    </w:p>
    <w:p w14:paraId="3CB30F10" w14:textId="77777777" w:rsidR="00FF0879" w:rsidRDefault="00FF0879" w:rsidP="00AE33CC">
      <w:pPr>
        <w:jc w:val="both"/>
        <w:rPr>
          <w:rFonts w:ascii="Calibri" w:eastAsia="Calibri" w:hAnsi="Calibri" w:cs="Calibri"/>
          <w:sz w:val="20"/>
          <w:szCs w:val="20"/>
        </w:rPr>
      </w:pPr>
    </w:p>
    <w:p w14:paraId="5FABBFEB" w14:textId="473AC331" w:rsidR="00C74051" w:rsidRDefault="00FF0879" w:rsidP="00AE33CC">
      <w:pPr>
        <w:jc w:val="both"/>
        <w:rPr>
          <w:rFonts w:ascii="Calibri" w:eastAsia="Calibri" w:hAnsi="Calibri" w:cs="Calibri"/>
          <w:sz w:val="20"/>
          <w:szCs w:val="20"/>
        </w:rPr>
      </w:pPr>
      <w:r>
        <w:rPr>
          <w:rFonts w:ascii="Calibri" w:eastAsia="Calibri" w:hAnsi="Calibri" w:cs="Calibri"/>
          <w:sz w:val="20"/>
          <w:szCs w:val="20"/>
        </w:rPr>
        <w:t xml:space="preserve">The CEO’s </w:t>
      </w:r>
      <w:r w:rsidR="002A4100">
        <w:rPr>
          <w:rFonts w:ascii="Calibri" w:eastAsia="Calibri" w:hAnsi="Calibri" w:cs="Calibri"/>
          <w:sz w:val="20"/>
          <w:szCs w:val="20"/>
        </w:rPr>
        <w:t xml:space="preserve"> responsibilities include strategic leadership, financial management, team building, product development, regulatory compliance, and stakeholder management.</w:t>
      </w:r>
    </w:p>
    <w:p w14:paraId="5AEE793B" w14:textId="77777777" w:rsidR="00C74051" w:rsidRDefault="00C74051" w:rsidP="00AE33CC">
      <w:pPr>
        <w:jc w:val="both"/>
        <w:rPr>
          <w:rFonts w:ascii="Calibri" w:eastAsia="Calibri" w:hAnsi="Calibri" w:cs="Calibri"/>
          <w:sz w:val="20"/>
          <w:szCs w:val="20"/>
        </w:rPr>
      </w:pPr>
    </w:p>
    <w:p w14:paraId="09ADA4A1" w14:textId="3B38487B" w:rsidR="00C74051" w:rsidRDefault="00B23C7E" w:rsidP="00AE33CC">
      <w:pPr>
        <w:jc w:val="both"/>
        <w:rPr>
          <w:rFonts w:ascii="Calibri" w:eastAsia="Calibri" w:hAnsi="Calibri" w:cs="Calibri"/>
          <w:sz w:val="20"/>
          <w:szCs w:val="20"/>
        </w:rPr>
      </w:pPr>
      <w:r>
        <w:rPr>
          <w:rFonts w:ascii="Calibri" w:eastAsia="Calibri" w:hAnsi="Calibri" w:cs="Calibri"/>
          <w:sz w:val="20"/>
          <w:szCs w:val="20"/>
        </w:rPr>
        <w:t>Also covered:</w:t>
      </w:r>
    </w:p>
    <w:p w14:paraId="65915FF2" w14:textId="77777777" w:rsidR="00C74051" w:rsidRDefault="00C74051" w:rsidP="00AE33CC">
      <w:pPr>
        <w:jc w:val="both"/>
        <w:rPr>
          <w:rFonts w:ascii="Calibri" w:eastAsia="Calibri" w:hAnsi="Calibri" w:cs="Calibri"/>
          <w:sz w:val="20"/>
          <w:szCs w:val="20"/>
        </w:rPr>
      </w:pPr>
    </w:p>
    <w:p w14:paraId="151AAE3E" w14:textId="77777777" w:rsidR="00C74051" w:rsidRDefault="002A4100" w:rsidP="00AE33CC">
      <w:pPr>
        <w:numPr>
          <w:ilvl w:val="0"/>
          <w:numId w:val="3"/>
        </w:numPr>
        <w:jc w:val="both"/>
        <w:rPr>
          <w:rFonts w:ascii="Calibri" w:eastAsia="Calibri" w:hAnsi="Calibri" w:cs="Calibri"/>
          <w:sz w:val="20"/>
          <w:szCs w:val="20"/>
        </w:rPr>
      </w:pPr>
      <w:r>
        <w:rPr>
          <w:rFonts w:ascii="Calibri" w:eastAsia="Calibri" w:hAnsi="Calibri" w:cs="Calibri"/>
          <w:sz w:val="20"/>
          <w:szCs w:val="20"/>
        </w:rPr>
        <w:t>AI in decision-making, problem-solving processes, employee empowerment, and ethical frameworks.</w:t>
      </w:r>
    </w:p>
    <w:p w14:paraId="3B9B4682" w14:textId="77777777" w:rsidR="00C74051" w:rsidRDefault="002A4100" w:rsidP="00AE33CC">
      <w:pPr>
        <w:numPr>
          <w:ilvl w:val="0"/>
          <w:numId w:val="3"/>
        </w:numPr>
        <w:jc w:val="both"/>
        <w:rPr>
          <w:rFonts w:ascii="Calibri" w:eastAsia="Calibri" w:hAnsi="Calibri" w:cs="Calibri"/>
          <w:sz w:val="20"/>
          <w:szCs w:val="20"/>
        </w:rPr>
      </w:pPr>
      <w:r>
        <w:rPr>
          <w:rFonts w:ascii="Calibri" w:eastAsia="Calibri" w:hAnsi="Calibri" w:cs="Calibri"/>
          <w:sz w:val="20"/>
          <w:szCs w:val="20"/>
        </w:rPr>
        <w:t>Strategic leadership during industry transformation in the oil and gas sector, including diversification into low-carbon energy.</w:t>
      </w:r>
    </w:p>
    <w:p w14:paraId="4EECB5BA" w14:textId="77777777" w:rsidR="00C74051" w:rsidRDefault="002A4100" w:rsidP="00AE33CC">
      <w:pPr>
        <w:numPr>
          <w:ilvl w:val="0"/>
          <w:numId w:val="3"/>
        </w:numPr>
        <w:jc w:val="both"/>
        <w:rPr>
          <w:rFonts w:ascii="Calibri" w:eastAsia="Calibri" w:hAnsi="Calibri" w:cs="Calibri"/>
          <w:sz w:val="20"/>
          <w:szCs w:val="20"/>
        </w:rPr>
      </w:pPr>
      <w:r>
        <w:rPr>
          <w:rFonts w:ascii="Calibri" w:eastAsia="Calibri" w:hAnsi="Calibri" w:cs="Calibri"/>
          <w:sz w:val="20"/>
          <w:szCs w:val="20"/>
        </w:rPr>
        <w:t>Highlighted a modern leadership style, innovation strategies, autonomy in decision-making, and challenges in the oil and gas industry.</w:t>
      </w:r>
    </w:p>
    <w:p w14:paraId="6A048BDE" w14:textId="50D43819" w:rsidR="00C74051" w:rsidRDefault="002A4100" w:rsidP="00AE33CC">
      <w:pPr>
        <w:numPr>
          <w:ilvl w:val="0"/>
          <w:numId w:val="3"/>
        </w:numPr>
        <w:jc w:val="both"/>
        <w:rPr>
          <w:rFonts w:ascii="Calibri" w:eastAsia="Calibri" w:hAnsi="Calibri" w:cs="Calibri"/>
          <w:sz w:val="20"/>
          <w:szCs w:val="20"/>
        </w:rPr>
      </w:pPr>
      <w:r>
        <w:rPr>
          <w:rFonts w:ascii="Calibri" w:eastAsia="Calibri" w:hAnsi="Calibri" w:cs="Calibri"/>
          <w:sz w:val="20"/>
          <w:szCs w:val="20"/>
        </w:rPr>
        <w:t xml:space="preserve">Authority and Autonomy: </w:t>
      </w:r>
      <w:r w:rsidR="00D97E40">
        <w:rPr>
          <w:rFonts w:ascii="Calibri" w:eastAsia="Calibri" w:hAnsi="Calibri" w:cs="Calibri"/>
          <w:sz w:val="20"/>
          <w:szCs w:val="20"/>
        </w:rPr>
        <w:t>emphasis on</w:t>
      </w:r>
      <w:r>
        <w:rPr>
          <w:rFonts w:ascii="Calibri" w:eastAsia="Calibri" w:hAnsi="Calibri" w:cs="Calibri"/>
          <w:sz w:val="20"/>
          <w:szCs w:val="20"/>
        </w:rPr>
        <w:t xml:space="preserve"> corporate governance, internal controls, and checks and balances to prevent issues like excessive power, lack of oversight, and misaligned incentives. </w:t>
      </w:r>
      <w:r w:rsidR="00D97E40">
        <w:rPr>
          <w:rFonts w:ascii="Calibri" w:eastAsia="Calibri" w:hAnsi="Calibri" w:cs="Calibri"/>
          <w:sz w:val="20"/>
          <w:szCs w:val="20"/>
        </w:rPr>
        <w:t>I</w:t>
      </w:r>
      <w:r>
        <w:rPr>
          <w:rFonts w:ascii="Calibri" w:eastAsia="Calibri" w:hAnsi="Calibri" w:cs="Calibri"/>
          <w:sz w:val="20"/>
          <w:szCs w:val="20"/>
        </w:rPr>
        <w:t>mportance of an independent supervisory board and external auditors</w:t>
      </w:r>
      <w:r w:rsidR="00D97E40">
        <w:rPr>
          <w:rFonts w:ascii="Calibri" w:eastAsia="Calibri" w:hAnsi="Calibri" w:cs="Calibri"/>
          <w:sz w:val="20"/>
          <w:szCs w:val="20"/>
        </w:rPr>
        <w:t xml:space="preserve"> was </w:t>
      </w:r>
      <w:r w:rsidR="006E395A">
        <w:rPr>
          <w:rFonts w:ascii="Calibri" w:eastAsia="Calibri" w:hAnsi="Calibri" w:cs="Calibri"/>
          <w:sz w:val="20"/>
          <w:szCs w:val="20"/>
        </w:rPr>
        <w:t>also emphasized</w:t>
      </w:r>
      <w:r>
        <w:rPr>
          <w:rFonts w:ascii="Calibri" w:eastAsia="Calibri" w:hAnsi="Calibri" w:cs="Calibri"/>
          <w:sz w:val="20"/>
          <w:szCs w:val="20"/>
        </w:rPr>
        <w:t>.</w:t>
      </w:r>
    </w:p>
    <w:p w14:paraId="4B76A1AF" w14:textId="00E55EF0" w:rsidR="00C74051" w:rsidRDefault="002A4100" w:rsidP="00AE33CC">
      <w:pPr>
        <w:numPr>
          <w:ilvl w:val="0"/>
          <w:numId w:val="3"/>
        </w:numPr>
        <w:jc w:val="both"/>
        <w:rPr>
          <w:rFonts w:ascii="Calibri" w:eastAsia="Calibri" w:hAnsi="Calibri" w:cs="Calibri"/>
          <w:sz w:val="20"/>
          <w:szCs w:val="20"/>
        </w:rPr>
      </w:pPr>
      <w:r>
        <w:rPr>
          <w:rFonts w:ascii="Calibri" w:eastAsia="Calibri" w:hAnsi="Calibri" w:cs="Calibri"/>
          <w:sz w:val="20"/>
          <w:szCs w:val="20"/>
        </w:rPr>
        <w:t>Climate Pay</w:t>
      </w:r>
      <w:r w:rsidR="006E395A">
        <w:rPr>
          <w:rFonts w:ascii="Calibri" w:eastAsia="Calibri" w:hAnsi="Calibri" w:cs="Calibri"/>
          <w:sz w:val="20"/>
          <w:szCs w:val="20"/>
        </w:rPr>
        <w:t xml:space="preserve"> </w:t>
      </w:r>
      <w:proofErr w:type="spellStart"/>
      <w:r w:rsidR="006E395A">
        <w:rPr>
          <w:rFonts w:ascii="Calibri" w:eastAsia="Calibri" w:hAnsi="Calibri" w:cs="Calibri"/>
          <w:sz w:val="20"/>
          <w:szCs w:val="20"/>
        </w:rPr>
        <w:t>Ltd’s</w:t>
      </w:r>
      <w:proofErr w:type="spellEnd"/>
      <w:r w:rsidR="006E395A">
        <w:rPr>
          <w:rFonts w:ascii="Calibri" w:eastAsia="Calibri" w:hAnsi="Calibri" w:cs="Calibri"/>
          <w:sz w:val="20"/>
          <w:szCs w:val="20"/>
        </w:rPr>
        <w:t xml:space="preserve"> </w:t>
      </w:r>
      <w:r>
        <w:rPr>
          <w:rFonts w:ascii="Calibri" w:eastAsia="Calibri" w:hAnsi="Calibri" w:cs="Calibri"/>
          <w:sz w:val="20"/>
          <w:szCs w:val="20"/>
        </w:rPr>
        <w:t xml:space="preserve"> decisions are mainly made by the CEO and a small core team.</w:t>
      </w:r>
    </w:p>
    <w:p w14:paraId="21258ED8" w14:textId="77777777" w:rsidR="00C74051" w:rsidRDefault="00C74051" w:rsidP="00AE33CC">
      <w:pPr>
        <w:jc w:val="both"/>
        <w:rPr>
          <w:rFonts w:ascii="Calibri" w:eastAsia="Calibri" w:hAnsi="Calibri" w:cs="Calibri"/>
          <w:sz w:val="20"/>
          <w:szCs w:val="20"/>
        </w:rPr>
      </w:pPr>
    </w:p>
    <w:p w14:paraId="38E5A6E5" w14:textId="77777777" w:rsidR="00C74051" w:rsidRDefault="00C74051" w:rsidP="00AE33CC">
      <w:pPr>
        <w:jc w:val="both"/>
        <w:rPr>
          <w:rFonts w:ascii="Calibri" w:eastAsia="Calibri" w:hAnsi="Calibri" w:cs="Calibri"/>
          <w:sz w:val="20"/>
          <w:szCs w:val="20"/>
        </w:rPr>
      </w:pPr>
    </w:p>
    <w:p w14:paraId="5D408265" w14:textId="77777777" w:rsidR="00C74051" w:rsidRDefault="00C74051" w:rsidP="00AE33CC">
      <w:pPr>
        <w:jc w:val="both"/>
        <w:rPr>
          <w:rFonts w:ascii="Calibri" w:eastAsia="Calibri" w:hAnsi="Calibri" w:cs="Calibri"/>
          <w:sz w:val="20"/>
          <w:szCs w:val="20"/>
        </w:rPr>
      </w:pPr>
    </w:p>
    <w:p w14:paraId="0ED7496A" w14:textId="77777777" w:rsidR="00C74051" w:rsidRDefault="00C74051" w:rsidP="00AE33CC">
      <w:pPr>
        <w:jc w:val="both"/>
        <w:rPr>
          <w:rFonts w:ascii="Calibri" w:eastAsia="Calibri" w:hAnsi="Calibri" w:cs="Calibri"/>
          <w:sz w:val="20"/>
          <w:szCs w:val="20"/>
        </w:rPr>
      </w:pPr>
    </w:p>
    <w:p w14:paraId="7428307C" w14:textId="77777777" w:rsidR="00C74051" w:rsidRDefault="00C74051" w:rsidP="00AE33CC">
      <w:pPr>
        <w:jc w:val="both"/>
        <w:rPr>
          <w:rFonts w:ascii="Calibri" w:eastAsia="Calibri" w:hAnsi="Calibri" w:cs="Calibri"/>
          <w:sz w:val="20"/>
          <w:szCs w:val="20"/>
        </w:rPr>
      </w:pPr>
    </w:p>
    <w:p w14:paraId="44D9021A" w14:textId="77777777" w:rsidR="00C74051" w:rsidRDefault="00C74051" w:rsidP="00AE33CC">
      <w:pPr>
        <w:jc w:val="both"/>
        <w:rPr>
          <w:rFonts w:ascii="Calibri" w:eastAsia="Calibri" w:hAnsi="Calibri" w:cs="Calibri"/>
          <w:sz w:val="20"/>
          <w:szCs w:val="20"/>
        </w:rPr>
      </w:pPr>
    </w:p>
    <w:p w14:paraId="54327F6D" w14:textId="77777777" w:rsidR="00C74051" w:rsidRDefault="00C74051" w:rsidP="00AE33CC">
      <w:pPr>
        <w:jc w:val="both"/>
        <w:rPr>
          <w:rFonts w:ascii="Calibri" w:eastAsia="Calibri" w:hAnsi="Calibri" w:cs="Calibri"/>
          <w:sz w:val="20"/>
          <w:szCs w:val="20"/>
        </w:rPr>
      </w:pPr>
    </w:p>
    <w:p w14:paraId="304F6C97" w14:textId="77777777" w:rsidR="00C74051" w:rsidRDefault="00C74051" w:rsidP="00AE33CC">
      <w:pPr>
        <w:jc w:val="both"/>
        <w:rPr>
          <w:rFonts w:ascii="Calibri" w:eastAsia="Calibri" w:hAnsi="Calibri" w:cs="Calibri"/>
          <w:sz w:val="20"/>
          <w:szCs w:val="20"/>
        </w:rPr>
      </w:pPr>
    </w:p>
    <w:p w14:paraId="72059739" w14:textId="77777777" w:rsidR="00C74051" w:rsidRDefault="00C74051" w:rsidP="00AE33CC">
      <w:pPr>
        <w:jc w:val="both"/>
        <w:rPr>
          <w:rFonts w:ascii="Calibri" w:eastAsia="Calibri" w:hAnsi="Calibri" w:cs="Calibri"/>
          <w:sz w:val="20"/>
          <w:szCs w:val="20"/>
        </w:rPr>
      </w:pPr>
    </w:p>
    <w:sectPr w:rsidR="00C74051">
      <w:headerReference w:type="default" r:id="rId12"/>
      <w:footerReference w:type="default" r:id="rId13"/>
      <w:pgSz w:w="11906" w:h="16838"/>
      <w:pgMar w:top="1314" w:right="1077" w:bottom="1440" w:left="1077" w:header="2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1E419" w14:textId="77777777" w:rsidR="002A4100" w:rsidRDefault="002A4100">
      <w:r>
        <w:separator/>
      </w:r>
    </w:p>
  </w:endnote>
  <w:endnote w:type="continuationSeparator" w:id="0">
    <w:p w14:paraId="4A38ABB1" w14:textId="77777777" w:rsidR="002A4100" w:rsidRDefault="002A4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9776BDAA-820B-42AA-B9D9-A03ECAC17124}"/>
  </w:font>
  <w:font w:name="Noto Sans Symbols">
    <w:charset w:val="00"/>
    <w:family w:val="auto"/>
    <w:pitch w:val="default"/>
    <w:embedRegular r:id="rId2" w:fontKey="{9820471A-69A6-46DC-8EC6-57FCDD12C4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FE67EB08-F1F0-485A-98C3-F85BFBB213D2}"/>
    <w:embedBold r:id="rId4" w:fontKey="{2948ED0D-5A8B-4FD0-92C8-D99EC6BFF7AA}"/>
    <w:embedItalic r:id="rId5" w:fontKey="{4A461F41-E131-43C1-9813-D0C2BDC45AAC}"/>
  </w:font>
  <w:font w:name="Arial">
    <w:panose1 w:val="020B0604020202020204"/>
    <w:charset w:val="00"/>
    <w:family w:val="swiss"/>
    <w:pitch w:val="variable"/>
    <w:sig w:usb0="E0002EFF" w:usb1="C000785B" w:usb2="00000009" w:usb3="00000000" w:csb0="000001FF" w:csb1="00000000"/>
  </w:font>
  <w:font w:name="Meta Normal">
    <w:charset w:val="00"/>
    <w:family w:val="auto"/>
    <w:pitch w:val="default"/>
  </w:font>
  <w:font w:name="Helvetica Neue">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F2AEA523-7434-448C-B160-8F806B3602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EBF03" w14:textId="77777777" w:rsidR="00C74051" w:rsidRDefault="002A4100">
    <w:pPr>
      <w:pBdr>
        <w:top w:val="single" w:sz="4" w:space="8" w:color="5B9BD5"/>
        <w:left w:val="nil"/>
        <w:bottom w:val="nil"/>
        <w:right w:val="nil"/>
        <w:between w:val="nil"/>
      </w:pBdr>
      <w:tabs>
        <w:tab w:val="center" w:pos="4513"/>
        <w:tab w:val="right" w:pos="9026"/>
      </w:tabs>
      <w:spacing w:before="360"/>
      <w:rPr>
        <w:rFonts w:ascii="Calibri" w:eastAsia="Calibri" w:hAnsi="Calibri" w:cs="Calibri"/>
        <w:color w:val="404040"/>
      </w:rPr>
    </w:pPr>
    <w:r>
      <w:rPr>
        <w:color w:val="404040"/>
        <w:sz w:val="18"/>
        <w:szCs w:val="18"/>
      </w:rPr>
      <w:tab/>
    </w:r>
    <w:r>
      <w:rPr>
        <w:color w:val="404040"/>
      </w:rPr>
      <w:tab/>
    </w:r>
    <w:r>
      <w:rPr>
        <w:rFonts w:ascii="Calibri" w:eastAsia="Calibri" w:hAnsi="Calibri" w:cs="Calibri"/>
        <w:color w:val="404040"/>
        <w:sz w:val="18"/>
        <w:szCs w:val="18"/>
      </w:rPr>
      <w:t xml:space="preserve">Page </w:t>
    </w:r>
    <w:r>
      <w:rPr>
        <w:rFonts w:ascii="Calibri" w:eastAsia="Calibri" w:hAnsi="Calibri" w:cs="Calibri"/>
        <w:color w:val="404040"/>
        <w:sz w:val="18"/>
        <w:szCs w:val="18"/>
      </w:rPr>
      <w:fldChar w:fldCharType="begin"/>
    </w:r>
    <w:r>
      <w:rPr>
        <w:rFonts w:ascii="Calibri" w:eastAsia="Calibri" w:hAnsi="Calibri" w:cs="Calibri"/>
        <w:color w:val="404040"/>
        <w:sz w:val="18"/>
        <w:szCs w:val="18"/>
      </w:rPr>
      <w:instrText>PAGE</w:instrText>
    </w:r>
    <w:r>
      <w:rPr>
        <w:rFonts w:ascii="Calibri" w:eastAsia="Calibri" w:hAnsi="Calibri" w:cs="Calibri"/>
        <w:color w:val="404040"/>
        <w:sz w:val="18"/>
        <w:szCs w:val="18"/>
      </w:rPr>
      <w:fldChar w:fldCharType="separate"/>
    </w:r>
    <w:r w:rsidR="00075FD1">
      <w:rPr>
        <w:rFonts w:ascii="Calibri" w:eastAsia="Calibri" w:hAnsi="Calibri" w:cs="Calibri"/>
        <w:noProof/>
        <w:color w:val="404040"/>
        <w:sz w:val="18"/>
        <w:szCs w:val="18"/>
      </w:rPr>
      <w:t>1</w:t>
    </w:r>
    <w:r>
      <w:rPr>
        <w:rFonts w:ascii="Calibri" w:eastAsia="Calibri" w:hAnsi="Calibri" w:cs="Calibri"/>
        <w:color w:val="404040"/>
        <w:sz w:val="18"/>
        <w:szCs w:val="18"/>
      </w:rPr>
      <w:fldChar w:fldCharType="end"/>
    </w:r>
    <w:r>
      <w:rPr>
        <w:rFonts w:ascii="Calibri" w:eastAsia="Calibri" w:hAnsi="Calibri" w:cs="Calibri"/>
        <w:color w:val="404040"/>
        <w:sz w:val="18"/>
        <w:szCs w:val="18"/>
      </w:rPr>
      <w:t xml:space="preserve"> of </w:t>
    </w:r>
    <w:r>
      <w:rPr>
        <w:rFonts w:ascii="Calibri" w:eastAsia="Calibri" w:hAnsi="Calibri" w:cs="Calibri"/>
        <w:color w:val="404040"/>
        <w:sz w:val="18"/>
        <w:szCs w:val="18"/>
      </w:rPr>
      <w:fldChar w:fldCharType="begin"/>
    </w:r>
    <w:r>
      <w:rPr>
        <w:rFonts w:ascii="Calibri" w:eastAsia="Calibri" w:hAnsi="Calibri" w:cs="Calibri"/>
        <w:color w:val="404040"/>
        <w:sz w:val="18"/>
        <w:szCs w:val="18"/>
      </w:rPr>
      <w:instrText>NUMPAGES</w:instrText>
    </w:r>
    <w:r>
      <w:rPr>
        <w:rFonts w:ascii="Calibri" w:eastAsia="Calibri" w:hAnsi="Calibri" w:cs="Calibri"/>
        <w:color w:val="404040"/>
        <w:sz w:val="18"/>
        <w:szCs w:val="18"/>
      </w:rPr>
      <w:fldChar w:fldCharType="separate"/>
    </w:r>
    <w:r w:rsidR="00075FD1">
      <w:rPr>
        <w:rFonts w:ascii="Calibri" w:eastAsia="Calibri" w:hAnsi="Calibri" w:cs="Calibri"/>
        <w:noProof/>
        <w:color w:val="404040"/>
        <w:sz w:val="18"/>
        <w:szCs w:val="18"/>
      </w:rPr>
      <w:t>2</w:t>
    </w:r>
    <w:r>
      <w:rPr>
        <w:rFonts w:ascii="Calibri" w:eastAsia="Calibri" w:hAnsi="Calibri" w:cs="Calibri"/>
        <w:color w:val="404040"/>
        <w:sz w:val="18"/>
        <w:szCs w:val="18"/>
      </w:rPr>
      <w:fldChar w:fldCharType="end"/>
    </w:r>
  </w:p>
  <w:p w14:paraId="2392A61E" w14:textId="77777777" w:rsidR="00C74051" w:rsidRDefault="00C7405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D0655" w14:textId="77777777" w:rsidR="002A4100" w:rsidRDefault="002A4100">
      <w:r>
        <w:separator/>
      </w:r>
    </w:p>
  </w:footnote>
  <w:footnote w:type="continuationSeparator" w:id="0">
    <w:p w14:paraId="1BBB752C" w14:textId="77777777" w:rsidR="002A4100" w:rsidRDefault="002A4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A94D7" w14:textId="77777777" w:rsidR="00C74051" w:rsidRDefault="002A4100">
    <w:pPr>
      <w:pBdr>
        <w:top w:val="nil"/>
        <w:left w:val="nil"/>
        <w:bottom w:val="single" w:sz="4" w:space="9" w:color="5B9BD5"/>
        <w:right w:val="nil"/>
        <w:between w:val="nil"/>
      </w:pBdr>
      <w:tabs>
        <w:tab w:val="center" w:pos="4513"/>
        <w:tab w:val="right" w:pos="9026"/>
      </w:tabs>
      <w:rPr>
        <w:rFonts w:ascii="Calibri" w:eastAsia="Calibri" w:hAnsi="Calibri" w:cs="Calibri"/>
        <w:color w:val="262626"/>
        <w:sz w:val="18"/>
        <w:szCs w:val="18"/>
      </w:rPr>
    </w:pPr>
    <w:r>
      <w:rPr>
        <w:rFonts w:ascii="Calibri" w:eastAsia="Calibri" w:hAnsi="Calibri" w:cs="Calibri"/>
        <w:b/>
        <w:color w:val="262626"/>
        <w:sz w:val="16"/>
        <w:szCs w:val="16"/>
      </w:rPr>
      <w:t>Name:</w:t>
    </w:r>
    <w:r>
      <w:rPr>
        <w:b/>
        <w:color w:val="262626"/>
        <w:sz w:val="16"/>
        <w:szCs w:val="16"/>
      </w:rPr>
      <w:t xml:space="preserve"> Chan Boodhai </w:t>
    </w:r>
    <w:r>
      <w:rPr>
        <w:rFonts w:ascii="Calibri" w:eastAsia="Calibri" w:hAnsi="Calibri" w:cs="Calibri"/>
        <w:color w:val="262626"/>
        <w:sz w:val="16"/>
        <w:szCs w:val="16"/>
      </w:rPr>
      <w:t xml:space="preserve">| </w:t>
    </w:r>
    <w:r>
      <w:rPr>
        <w:rFonts w:ascii="Calibri" w:eastAsia="Calibri" w:hAnsi="Calibri" w:cs="Calibri"/>
        <w:b/>
        <w:color w:val="262626"/>
        <w:sz w:val="16"/>
        <w:szCs w:val="16"/>
      </w:rPr>
      <w:t>Department:</w:t>
    </w:r>
    <w:r>
      <w:rPr>
        <w:rFonts w:ascii="Calibri" w:eastAsia="Calibri" w:hAnsi="Calibri" w:cs="Calibri"/>
        <w:color w:val="262626"/>
        <w:sz w:val="16"/>
        <w:szCs w:val="16"/>
      </w:rPr>
      <w:t xml:space="preserve"> Business Management </w:t>
    </w:r>
    <w:r>
      <w:rPr>
        <w:rFonts w:ascii="Calibri" w:eastAsia="Calibri" w:hAnsi="Calibri" w:cs="Calibri"/>
        <w:b/>
        <w:color w:val="262626"/>
        <w:sz w:val="16"/>
        <w:szCs w:val="16"/>
      </w:rPr>
      <w:t>|</w:t>
    </w:r>
    <w:r>
      <w:rPr>
        <w:rFonts w:ascii="Calibri" w:eastAsia="Calibri" w:hAnsi="Calibri" w:cs="Calibri"/>
        <w:color w:val="262626"/>
        <w:sz w:val="16"/>
        <w:szCs w:val="16"/>
      </w:rPr>
      <w:t xml:space="preserve"> </w:t>
    </w:r>
    <w:r>
      <w:rPr>
        <w:rFonts w:ascii="Calibri" w:eastAsia="Calibri" w:hAnsi="Calibri" w:cs="Calibri"/>
        <w:b/>
        <w:color w:val="262626"/>
        <w:sz w:val="16"/>
        <w:szCs w:val="16"/>
      </w:rPr>
      <w:t>Program:</w:t>
    </w:r>
    <w:r>
      <w:rPr>
        <w:rFonts w:ascii="Calibri" w:eastAsia="Calibri" w:hAnsi="Calibri" w:cs="Calibri"/>
        <w:color w:val="262626"/>
        <w:sz w:val="16"/>
        <w:szCs w:val="16"/>
      </w:rPr>
      <w:t xml:space="preserve"> PhD by Portfolio</w:t>
    </w:r>
    <w:r>
      <w:rPr>
        <w:rFonts w:ascii="Calibri" w:eastAsia="Calibri" w:hAnsi="Calibri" w:cs="Calibri"/>
        <w:color w:val="262626"/>
        <w:sz w:val="18"/>
        <w:szCs w:val="18"/>
      </w:rPr>
      <w:t xml:space="preserve"> </w:t>
    </w:r>
    <w:r>
      <w:rPr>
        <w:color w:val="262626"/>
        <w:sz w:val="18"/>
        <w:szCs w:val="18"/>
      </w:rPr>
      <w:t xml:space="preserve">                                                    </w:t>
    </w:r>
    <w:r>
      <w:rPr>
        <w:rFonts w:ascii="Calibri" w:eastAsia="Calibri" w:hAnsi="Calibri" w:cs="Calibri"/>
        <w:color w:val="262626"/>
        <w:sz w:val="18"/>
        <w:szCs w:val="18"/>
      </w:rPr>
      <w:t xml:space="preserve">       </w:t>
    </w:r>
    <w:r>
      <w:rPr>
        <w:rFonts w:ascii="Calibri" w:eastAsia="Calibri" w:hAnsi="Calibri" w:cs="Calibri"/>
        <w:b/>
        <w:color w:val="000000"/>
        <w:sz w:val="21"/>
        <w:szCs w:val="21"/>
      </w:rPr>
      <w:t>Business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52C0"/>
    <w:multiLevelType w:val="multilevel"/>
    <w:tmpl w:val="CEA88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C23E02"/>
    <w:multiLevelType w:val="multilevel"/>
    <w:tmpl w:val="49166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DF07EE"/>
    <w:multiLevelType w:val="multilevel"/>
    <w:tmpl w:val="AFFCF62A"/>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FD4D5D"/>
    <w:multiLevelType w:val="multilevel"/>
    <w:tmpl w:val="6870F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357856"/>
    <w:multiLevelType w:val="multilevel"/>
    <w:tmpl w:val="C0086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9E1CFD"/>
    <w:multiLevelType w:val="multilevel"/>
    <w:tmpl w:val="ACA85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67355E"/>
    <w:multiLevelType w:val="multilevel"/>
    <w:tmpl w:val="3B7C5D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8A6637"/>
    <w:multiLevelType w:val="multilevel"/>
    <w:tmpl w:val="44B8C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29817D5"/>
    <w:multiLevelType w:val="multilevel"/>
    <w:tmpl w:val="E9BC7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EE35BC"/>
    <w:multiLevelType w:val="multilevel"/>
    <w:tmpl w:val="50BEF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521D9F"/>
    <w:multiLevelType w:val="multilevel"/>
    <w:tmpl w:val="1E0C0D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22357488"/>
    <w:multiLevelType w:val="multilevel"/>
    <w:tmpl w:val="88247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0D6616"/>
    <w:multiLevelType w:val="multilevel"/>
    <w:tmpl w:val="70E803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4300EAE"/>
    <w:multiLevelType w:val="multilevel"/>
    <w:tmpl w:val="A022A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E50EC6"/>
    <w:multiLevelType w:val="multilevel"/>
    <w:tmpl w:val="D7289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156944"/>
    <w:multiLevelType w:val="multilevel"/>
    <w:tmpl w:val="4BDA3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714BB8"/>
    <w:multiLevelType w:val="multilevel"/>
    <w:tmpl w:val="28B02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637DA3"/>
    <w:multiLevelType w:val="multilevel"/>
    <w:tmpl w:val="5052D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E7C1648"/>
    <w:multiLevelType w:val="multilevel"/>
    <w:tmpl w:val="FF248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B82D35"/>
    <w:multiLevelType w:val="multilevel"/>
    <w:tmpl w:val="FE92C9DC"/>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CB5A56"/>
    <w:multiLevelType w:val="multilevel"/>
    <w:tmpl w:val="AD82C5A4"/>
    <w:lvl w:ilvl="0">
      <w:start w:val="1"/>
      <w:numFmt w:val="decimal"/>
      <w:lvlText w:val="%1."/>
      <w:lvlJc w:val="left"/>
      <w:pPr>
        <w:ind w:left="360" w:hanging="360"/>
      </w:pPr>
    </w:lvl>
    <w:lvl w:ilvl="1">
      <w:start w:val="1"/>
      <w:numFmt w:val="decimal"/>
      <w:lvlText w:val="%1.%2."/>
      <w:lvlJc w:val="left"/>
      <w:pPr>
        <w:ind w:left="360" w:hanging="360"/>
      </w:pPr>
      <w:rPr>
        <w:rFonts w:ascii="Calibri" w:eastAsia="Calibri" w:hAnsi="Calibri" w:cs="Calibri"/>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3CB233C"/>
    <w:multiLevelType w:val="multilevel"/>
    <w:tmpl w:val="EBB8B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45A2B3E"/>
    <w:multiLevelType w:val="multilevel"/>
    <w:tmpl w:val="6D76A2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9023DEF"/>
    <w:multiLevelType w:val="multilevel"/>
    <w:tmpl w:val="898A0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B0B4A30"/>
    <w:multiLevelType w:val="multilevel"/>
    <w:tmpl w:val="997E0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B334CE7"/>
    <w:multiLevelType w:val="multilevel"/>
    <w:tmpl w:val="E6A84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D0E04E4"/>
    <w:multiLevelType w:val="multilevel"/>
    <w:tmpl w:val="80D26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322358A"/>
    <w:multiLevelType w:val="multilevel"/>
    <w:tmpl w:val="75104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4997427"/>
    <w:multiLevelType w:val="multilevel"/>
    <w:tmpl w:val="82B6F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7DB7026"/>
    <w:multiLevelType w:val="multilevel"/>
    <w:tmpl w:val="41D27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7F415A3"/>
    <w:multiLevelType w:val="multilevel"/>
    <w:tmpl w:val="83283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8B1647B"/>
    <w:multiLevelType w:val="multilevel"/>
    <w:tmpl w:val="1730C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AE57EED"/>
    <w:multiLevelType w:val="multilevel"/>
    <w:tmpl w:val="2AF0946E"/>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B3B4B0B"/>
    <w:multiLevelType w:val="multilevel"/>
    <w:tmpl w:val="3BAEE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E60722A"/>
    <w:multiLevelType w:val="multilevel"/>
    <w:tmpl w:val="22C2D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FC17083"/>
    <w:multiLevelType w:val="multilevel"/>
    <w:tmpl w:val="62720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0033C8B"/>
    <w:multiLevelType w:val="multilevel"/>
    <w:tmpl w:val="9E64D6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56037084"/>
    <w:multiLevelType w:val="multilevel"/>
    <w:tmpl w:val="952A0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72F644A"/>
    <w:multiLevelType w:val="multilevel"/>
    <w:tmpl w:val="819CB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87A772B"/>
    <w:multiLevelType w:val="multilevel"/>
    <w:tmpl w:val="17D25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B8E216A"/>
    <w:multiLevelType w:val="multilevel"/>
    <w:tmpl w:val="391085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E995B94"/>
    <w:multiLevelType w:val="multilevel"/>
    <w:tmpl w:val="0526CD00"/>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3ED55A1"/>
    <w:multiLevelType w:val="multilevel"/>
    <w:tmpl w:val="A9DCD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4A5526A"/>
    <w:multiLevelType w:val="multilevel"/>
    <w:tmpl w:val="04E4F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5042445"/>
    <w:multiLevelType w:val="multilevel"/>
    <w:tmpl w:val="3DF43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59D7A46"/>
    <w:multiLevelType w:val="multilevel"/>
    <w:tmpl w:val="5BCE8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6506622"/>
    <w:multiLevelType w:val="multilevel"/>
    <w:tmpl w:val="C4404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6645A0F"/>
    <w:multiLevelType w:val="multilevel"/>
    <w:tmpl w:val="99C49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78E0ED3"/>
    <w:multiLevelType w:val="multilevel"/>
    <w:tmpl w:val="F482C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9412560"/>
    <w:multiLevelType w:val="multilevel"/>
    <w:tmpl w:val="0204A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A731C42"/>
    <w:multiLevelType w:val="multilevel"/>
    <w:tmpl w:val="9D4AB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AE77997"/>
    <w:multiLevelType w:val="multilevel"/>
    <w:tmpl w:val="BBD8E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16217D5"/>
    <w:multiLevelType w:val="multilevel"/>
    <w:tmpl w:val="194AA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1BE6071"/>
    <w:multiLevelType w:val="multilevel"/>
    <w:tmpl w:val="37A2B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4D32681"/>
    <w:multiLevelType w:val="multilevel"/>
    <w:tmpl w:val="D03068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7C2D1C9F"/>
    <w:multiLevelType w:val="multilevel"/>
    <w:tmpl w:val="88687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C5B0F81"/>
    <w:multiLevelType w:val="multilevel"/>
    <w:tmpl w:val="E416C5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F302F4A"/>
    <w:multiLevelType w:val="multilevel"/>
    <w:tmpl w:val="D40A0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7469775">
    <w:abstractNumId w:val="6"/>
  </w:num>
  <w:num w:numId="2" w16cid:durableId="1931888498">
    <w:abstractNumId w:val="12"/>
  </w:num>
  <w:num w:numId="3" w16cid:durableId="197815089">
    <w:abstractNumId w:val="56"/>
  </w:num>
  <w:num w:numId="4" w16cid:durableId="1082723009">
    <w:abstractNumId w:val="22"/>
  </w:num>
  <w:num w:numId="5" w16cid:durableId="1756129185">
    <w:abstractNumId w:val="7"/>
  </w:num>
  <w:num w:numId="6" w16cid:durableId="1522235787">
    <w:abstractNumId w:val="8"/>
  </w:num>
  <w:num w:numId="7" w16cid:durableId="1623262426">
    <w:abstractNumId w:val="14"/>
  </w:num>
  <w:num w:numId="8" w16cid:durableId="1581476151">
    <w:abstractNumId w:val="18"/>
  </w:num>
  <w:num w:numId="9" w16cid:durableId="1717242356">
    <w:abstractNumId w:val="13"/>
  </w:num>
  <w:num w:numId="10" w16cid:durableId="1764689634">
    <w:abstractNumId w:val="46"/>
  </w:num>
  <w:num w:numId="11" w16cid:durableId="320277403">
    <w:abstractNumId w:val="0"/>
  </w:num>
  <w:num w:numId="12" w16cid:durableId="113060669">
    <w:abstractNumId w:val="19"/>
  </w:num>
  <w:num w:numId="13" w16cid:durableId="805511572">
    <w:abstractNumId w:val="45"/>
  </w:num>
  <w:num w:numId="14" w16cid:durableId="2052218543">
    <w:abstractNumId w:val="42"/>
  </w:num>
  <w:num w:numId="15" w16cid:durableId="1523520054">
    <w:abstractNumId w:val="52"/>
  </w:num>
  <w:num w:numId="16" w16cid:durableId="1950776853">
    <w:abstractNumId w:val="26"/>
  </w:num>
  <w:num w:numId="17" w16cid:durableId="922228660">
    <w:abstractNumId w:val="32"/>
  </w:num>
  <w:num w:numId="18" w16cid:durableId="1272932012">
    <w:abstractNumId w:val="55"/>
  </w:num>
  <w:num w:numId="19" w16cid:durableId="1477333034">
    <w:abstractNumId w:val="53"/>
  </w:num>
  <w:num w:numId="20" w16cid:durableId="1523519205">
    <w:abstractNumId w:val="23"/>
  </w:num>
  <w:num w:numId="21" w16cid:durableId="2089767547">
    <w:abstractNumId w:val="16"/>
  </w:num>
  <w:num w:numId="22" w16cid:durableId="1886024319">
    <w:abstractNumId w:val="24"/>
  </w:num>
  <w:num w:numId="23" w16cid:durableId="2111856399">
    <w:abstractNumId w:val="39"/>
  </w:num>
  <w:num w:numId="24" w16cid:durableId="1629581345">
    <w:abstractNumId w:val="5"/>
  </w:num>
  <w:num w:numId="25" w16cid:durableId="95712343">
    <w:abstractNumId w:val="50"/>
  </w:num>
  <w:num w:numId="26" w16cid:durableId="1657219014">
    <w:abstractNumId w:val="9"/>
  </w:num>
  <w:num w:numId="27" w16cid:durableId="449327739">
    <w:abstractNumId w:val="44"/>
  </w:num>
  <w:num w:numId="28" w16cid:durableId="1089502035">
    <w:abstractNumId w:val="34"/>
  </w:num>
  <w:num w:numId="29" w16cid:durableId="1343437276">
    <w:abstractNumId w:val="49"/>
  </w:num>
  <w:num w:numId="30" w16cid:durableId="109008003">
    <w:abstractNumId w:val="21"/>
  </w:num>
  <w:num w:numId="31" w16cid:durableId="546181849">
    <w:abstractNumId w:val="41"/>
  </w:num>
  <w:num w:numId="32" w16cid:durableId="1753508094">
    <w:abstractNumId w:val="25"/>
  </w:num>
  <w:num w:numId="33" w16cid:durableId="1422797911">
    <w:abstractNumId w:val="15"/>
  </w:num>
  <w:num w:numId="34" w16cid:durableId="1857040923">
    <w:abstractNumId w:val="28"/>
  </w:num>
  <w:num w:numId="35" w16cid:durableId="1408959314">
    <w:abstractNumId w:val="2"/>
  </w:num>
  <w:num w:numId="36" w16cid:durableId="829564270">
    <w:abstractNumId w:val="48"/>
  </w:num>
  <w:num w:numId="37" w16cid:durableId="1309433500">
    <w:abstractNumId w:val="33"/>
  </w:num>
  <w:num w:numId="38" w16cid:durableId="1961185070">
    <w:abstractNumId w:val="51"/>
  </w:num>
  <w:num w:numId="39" w16cid:durableId="385495909">
    <w:abstractNumId w:val="37"/>
  </w:num>
  <w:num w:numId="40" w16cid:durableId="1963028028">
    <w:abstractNumId w:val="43"/>
  </w:num>
  <w:num w:numId="41" w16cid:durableId="1870678193">
    <w:abstractNumId w:val="29"/>
  </w:num>
  <w:num w:numId="42" w16cid:durableId="655496031">
    <w:abstractNumId w:val="1"/>
  </w:num>
  <w:num w:numId="43" w16cid:durableId="262957866">
    <w:abstractNumId w:val="20"/>
  </w:num>
  <w:num w:numId="44" w16cid:durableId="1870141952">
    <w:abstractNumId w:val="38"/>
  </w:num>
  <w:num w:numId="45" w16cid:durableId="903951082">
    <w:abstractNumId w:val="11"/>
  </w:num>
  <w:num w:numId="46" w16cid:durableId="1830631160">
    <w:abstractNumId w:val="36"/>
  </w:num>
  <w:num w:numId="47" w16cid:durableId="1651980236">
    <w:abstractNumId w:val="54"/>
  </w:num>
  <w:num w:numId="48" w16cid:durableId="140193933">
    <w:abstractNumId w:val="30"/>
  </w:num>
  <w:num w:numId="49" w16cid:durableId="957224030">
    <w:abstractNumId w:val="27"/>
  </w:num>
  <w:num w:numId="50" w16cid:durableId="682127222">
    <w:abstractNumId w:val="47"/>
  </w:num>
  <w:num w:numId="51" w16cid:durableId="1503159897">
    <w:abstractNumId w:val="35"/>
  </w:num>
  <w:num w:numId="52" w16cid:durableId="1476020258">
    <w:abstractNumId w:val="10"/>
  </w:num>
  <w:num w:numId="53" w16cid:durableId="1045835199">
    <w:abstractNumId w:val="31"/>
  </w:num>
  <w:num w:numId="54" w16cid:durableId="213321402">
    <w:abstractNumId w:val="17"/>
  </w:num>
  <w:num w:numId="55" w16cid:durableId="989596981">
    <w:abstractNumId w:val="4"/>
  </w:num>
  <w:num w:numId="56" w16cid:durableId="385572143">
    <w:abstractNumId w:val="3"/>
  </w:num>
  <w:num w:numId="57" w16cid:durableId="531190118">
    <w:abstractNumId w:val="57"/>
  </w:num>
  <w:num w:numId="58" w16cid:durableId="874850148">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051"/>
    <w:rsid w:val="00072C07"/>
    <w:rsid w:val="00075FD1"/>
    <w:rsid w:val="0008550D"/>
    <w:rsid w:val="000B56E5"/>
    <w:rsid w:val="00117AF1"/>
    <w:rsid w:val="00122B4A"/>
    <w:rsid w:val="00187F28"/>
    <w:rsid w:val="00195DED"/>
    <w:rsid w:val="001B6938"/>
    <w:rsid w:val="001F1EC3"/>
    <w:rsid w:val="001F2A99"/>
    <w:rsid w:val="00210E7D"/>
    <w:rsid w:val="00252A42"/>
    <w:rsid w:val="002A4100"/>
    <w:rsid w:val="00310192"/>
    <w:rsid w:val="0032227B"/>
    <w:rsid w:val="00353952"/>
    <w:rsid w:val="00353EB1"/>
    <w:rsid w:val="00512D18"/>
    <w:rsid w:val="00513025"/>
    <w:rsid w:val="005956C7"/>
    <w:rsid w:val="005D6EB2"/>
    <w:rsid w:val="00675D6B"/>
    <w:rsid w:val="006E395A"/>
    <w:rsid w:val="00750A7A"/>
    <w:rsid w:val="00752D99"/>
    <w:rsid w:val="007555D7"/>
    <w:rsid w:val="00771B97"/>
    <w:rsid w:val="00777B54"/>
    <w:rsid w:val="007E471B"/>
    <w:rsid w:val="007F0FCD"/>
    <w:rsid w:val="0085125E"/>
    <w:rsid w:val="008763EE"/>
    <w:rsid w:val="008C541E"/>
    <w:rsid w:val="009112B2"/>
    <w:rsid w:val="009261DE"/>
    <w:rsid w:val="00942D4B"/>
    <w:rsid w:val="0098761C"/>
    <w:rsid w:val="00993218"/>
    <w:rsid w:val="00A5630A"/>
    <w:rsid w:val="00A85EE6"/>
    <w:rsid w:val="00A977C1"/>
    <w:rsid w:val="00AD69EE"/>
    <w:rsid w:val="00AE33CC"/>
    <w:rsid w:val="00B23C7E"/>
    <w:rsid w:val="00B558BB"/>
    <w:rsid w:val="00B66834"/>
    <w:rsid w:val="00B72077"/>
    <w:rsid w:val="00B75257"/>
    <w:rsid w:val="00BA14D7"/>
    <w:rsid w:val="00BA7797"/>
    <w:rsid w:val="00BB2B02"/>
    <w:rsid w:val="00C46DAC"/>
    <w:rsid w:val="00C74051"/>
    <w:rsid w:val="00D03710"/>
    <w:rsid w:val="00D91430"/>
    <w:rsid w:val="00D97E40"/>
    <w:rsid w:val="00DD7036"/>
    <w:rsid w:val="00E014BC"/>
    <w:rsid w:val="00F14621"/>
    <w:rsid w:val="00F9431E"/>
    <w:rsid w:val="00FF0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B089A"/>
  <w15:docId w15:val="{11CD7480-971E-4E58-9EC2-0957A2B71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ind w:left="720" w:hanging="360"/>
      <w:outlineLvl w:val="0"/>
    </w:pPr>
    <w:rPr>
      <w:b/>
      <w:color w:val="06436E"/>
      <w:sz w:val="32"/>
      <w:szCs w:val="32"/>
    </w:rPr>
  </w:style>
  <w:style w:type="paragraph" w:styleId="Heading2">
    <w:name w:val="heading 2"/>
    <w:basedOn w:val="Normal"/>
    <w:next w:val="Normal"/>
    <w:uiPriority w:val="9"/>
    <w:semiHidden/>
    <w:unhideWhenUsed/>
    <w:qFormat/>
    <w:pPr>
      <w:keepNext/>
      <w:spacing w:before="240"/>
      <w:ind w:left="1440" w:hanging="360"/>
      <w:outlineLvl w:val="1"/>
    </w:pPr>
    <w:rPr>
      <w:color w:val="06436E"/>
      <w:sz w:val="28"/>
      <w:szCs w:val="28"/>
    </w:rPr>
  </w:style>
  <w:style w:type="paragraph" w:styleId="Heading3">
    <w:name w:val="heading 3"/>
    <w:basedOn w:val="Normal"/>
    <w:next w:val="Normal"/>
    <w:uiPriority w:val="9"/>
    <w:semiHidden/>
    <w:unhideWhenUsed/>
    <w:qFormat/>
    <w:pPr>
      <w:keepNext/>
      <w:spacing w:before="240"/>
      <w:ind w:left="2160" w:hanging="360"/>
      <w:outlineLvl w:val="2"/>
    </w:pPr>
    <w:rPr>
      <w:color w:val="549F99"/>
    </w:rPr>
  </w:style>
  <w:style w:type="paragraph" w:styleId="Heading4">
    <w:name w:val="heading 4"/>
    <w:basedOn w:val="Normal"/>
    <w:next w:val="Normal"/>
    <w:uiPriority w:val="9"/>
    <w:semiHidden/>
    <w:unhideWhenUsed/>
    <w:qFormat/>
    <w:pPr>
      <w:keepNext/>
      <w:spacing w:before="240"/>
      <w:ind w:left="2880" w:hanging="360"/>
      <w:outlineLvl w:val="3"/>
    </w:pPr>
    <w:rPr>
      <w:b/>
    </w:rPr>
  </w:style>
  <w:style w:type="paragraph" w:styleId="Heading5">
    <w:name w:val="heading 5"/>
    <w:basedOn w:val="Normal"/>
    <w:next w:val="Normal"/>
    <w:uiPriority w:val="9"/>
    <w:semiHidden/>
    <w:unhideWhenUsed/>
    <w:qFormat/>
    <w:pPr>
      <w:spacing w:before="240"/>
      <w:ind w:left="3600" w:hanging="360"/>
      <w:outlineLvl w:val="4"/>
    </w:pPr>
    <w:rPr>
      <w:b/>
      <w:i/>
    </w:rPr>
  </w:style>
  <w:style w:type="paragraph" w:styleId="Heading6">
    <w:name w:val="heading 6"/>
    <w:basedOn w:val="Normal"/>
    <w:next w:val="Normal"/>
    <w:uiPriority w:val="9"/>
    <w:semiHidden/>
    <w:unhideWhenUsed/>
    <w:qFormat/>
    <w:pPr>
      <w:spacing w:before="240"/>
      <w:ind w:left="4320" w:hanging="36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Arial" w:eastAsia="Arial" w:hAnsi="Arial" w:cs="Arial"/>
      <w:b/>
      <w:sz w:val="32"/>
      <w:szCs w:val="32"/>
    </w:rPr>
  </w:style>
  <w:style w:type="paragraph" w:styleId="Subtitle">
    <w:name w:val="Subtitle"/>
    <w:basedOn w:val="Normal"/>
    <w:next w:val="Normal"/>
    <w:uiPriority w:val="11"/>
    <w:qFormat/>
    <w:pPr>
      <w:spacing w:after="160"/>
    </w:pPr>
    <w:rPr>
      <w:color w:val="5A5A5A"/>
    </w:rPr>
  </w:style>
  <w:style w:type="table" w:customStyle="1" w:styleId="a">
    <w:basedOn w:val="TableNormal"/>
    <w:rPr>
      <w:rFonts w:ascii="Meta Normal" w:eastAsia="Meta Normal" w:hAnsi="Meta Normal" w:cs="Meta Normal"/>
      <w:sz w:val="18"/>
      <w:szCs w:val="18"/>
    </w:rPr>
    <w:tblPr>
      <w:tblStyleRowBandSize w:val="1"/>
      <w:tblStyleColBandSize w:val="1"/>
      <w:tblCellMar>
        <w:left w:w="115" w:type="dxa"/>
        <w:right w:w="115" w:type="dxa"/>
      </w:tblCellMar>
    </w:tblPr>
    <w:tcPr>
      <w:shd w:val="clear" w:color="auto" w:fill="E2F2F6"/>
    </w:tcPr>
  </w:style>
  <w:style w:type="paragraph" w:styleId="Header">
    <w:name w:val="header"/>
    <w:basedOn w:val="Normal"/>
    <w:link w:val="HeaderChar"/>
    <w:uiPriority w:val="99"/>
    <w:semiHidden/>
    <w:unhideWhenUsed/>
    <w:rsid w:val="00B40B2B"/>
    <w:pPr>
      <w:tabs>
        <w:tab w:val="center" w:pos="4513"/>
        <w:tab w:val="right" w:pos="9026"/>
      </w:tabs>
    </w:pPr>
  </w:style>
  <w:style w:type="character" w:customStyle="1" w:styleId="HeaderChar">
    <w:name w:val="Header Char"/>
    <w:basedOn w:val="DefaultParagraphFont"/>
    <w:link w:val="Header"/>
    <w:uiPriority w:val="99"/>
    <w:semiHidden/>
    <w:rsid w:val="00B40B2B"/>
  </w:style>
  <w:style w:type="paragraph" w:styleId="Footer">
    <w:name w:val="footer"/>
    <w:basedOn w:val="Normal"/>
    <w:link w:val="FooterChar"/>
    <w:uiPriority w:val="99"/>
    <w:semiHidden/>
    <w:unhideWhenUsed/>
    <w:rsid w:val="00B40B2B"/>
    <w:pPr>
      <w:tabs>
        <w:tab w:val="center" w:pos="4513"/>
        <w:tab w:val="right" w:pos="9026"/>
      </w:tabs>
    </w:pPr>
  </w:style>
  <w:style w:type="character" w:customStyle="1" w:styleId="FooterChar">
    <w:name w:val="Footer Char"/>
    <w:basedOn w:val="DefaultParagraphFont"/>
    <w:link w:val="Footer"/>
    <w:uiPriority w:val="99"/>
    <w:semiHidden/>
    <w:rsid w:val="00B40B2B"/>
  </w:style>
  <w:style w:type="table" w:customStyle="1" w:styleId="a0">
    <w:basedOn w:val="TableNormal"/>
    <w:rPr>
      <w:rFonts w:ascii="Meta Normal" w:eastAsia="Meta Normal" w:hAnsi="Meta Normal" w:cs="Meta Normal"/>
      <w:sz w:val="18"/>
      <w:szCs w:val="18"/>
    </w:rPr>
    <w:tblPr>
      <w:tblStyleRowBandSize w:val="1"/>
      <w:tblStyleColBandSize w:val="1"/>
      <w:tblCellMar>
        <w:left w:w="115" w:type="dxa"/>
        <w:right w:w="115" w:type="dxa"/>
      </w:tblCellMar>
    </w:tblPr>
    <w:tcPr>
      <w:shd w:val="clear" w:color="auto" w:fill="E2F2F6"/>
    </w:tcPr>
  </w:style>
  <w:style w:type="paragraph" w:styleId="TOC1">
    <w:name w:val="toc 1"/>
    <w:basedOn w:val="Normal"/>
    <w:next w:val="Normal"/>
    <w:autoRedefine/>
    <w:uiPriority w:val="39"/>
    <w:unhideWhenUsed/>
    <w:rsid w:val="00AD69EE"/>
    <w:pPr>
      <w:spacing w:after="100"/>
    </w:pPr>
  </w:style>
  <w:style w:type="character" w:styleId="Hyperlink">
    <w:name w:val="Hyperlink"/>
    <w:basedOn w:val="DefaultParagraphFont"/>
    <w:uiPriority w:val="99"/>
    <w:unhideWhenUsed/>
    <w:rsid w:val="00AD69EE"/>
    <w:rPr>
      <w:color w:val="0000FF" w:themeColor="hyperlink"/>
      <w:u w:val="single"/>
    </w:rPr>
  </w:style>
  <w:style w:type="character" w:styleId="UnresolvedMention">
    <w:name w:val="Unresolved Mention"/>
    <w:basedOn w:val="DefaultParagraphFont"/>
    <w:uiPriority w:val="99"/>
    <w:semiHidden/>
    <w:unhideWhenUsed/>
    <w:rsid w:val="005D6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42166">
      <w:bodyDiv w:val="1"/>
      <w:marLeft w:val="0"/>
      <w:marRight w:val="0"/>
      <w:marTop w:val="0"/>
      <w:marBottom w:val="0"/>
      <w:divBdr>
        <w:top w:val="none" w:sz="0" w:space="0" w:color="auto"/>
        <w:left w:val="none" w:sz="0" w:space="0" w:color="auto"/>
        <w:bottom w:val="none" w:sz="0" w:space="0" w:color="auto"/>
        <w:right w:val="none" w:sz="0" w:space="0" w:color="auto"/>
      </w:divBdr>
    </w:div>
    <w:div w:id="1112626702">
      <w:bodyDiv w:val="1"/>
      <w:marLeft w:val="0"/>
      <w:marRight w:val="0"/>
      <w:marTop w:val="0"/>
      <w:marBottom w:val="0"/>
      <w:divBdr>
        <w:top w:val="none" w:sz="0" w:space="0" w:color="auto"/>
        <w:left w:val="none" w:sz="0" w:space="0" w:color="auto"/>
        <w:bottom w:val="none" w:sz="0" w:space="0" w:color="auto"/>
        <w:right w:val="none" w:sz="0" w:space="0" w:color="auto"/>
      </w:divBdr>
    </w:div>
    <w:div w:id="1455246280">
      <w:bodyDiv w:val="1"/>
      <w:marLeft w:val="0"/>
      <w:marRight w:val="0"/>
      <w:marTop w:val="0"/>
      <w:marBottom w:val="0"/>
      <w:divBdr>
        <w:top w:val="none" w:sz="0" w:space="0" w:color="auto"/>
        <w:left w:val="none" w:sz="0" w:space="0" w:color="auto"/>
        <w:bottom w:val="none" w:sz="0" w:space="0" w:color="auto"/>
        <w:right w:val="none" w:sz="0" w:space="0" w:color="auto"/>
      </w:divBdr>
    </w:div>
    <w:div w:id="1486357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3.safelinks.protection.outlook.com/?url=https%3A%2F%2Fwww.rsmuk.com%2Fnews%2Ffca-faces-challenging-balance-between-risk-and-growth-when-promoting-uk-competitiveness%23%3A~%3Atext%3D%25E2%2580%259CThe%2520FCA%2520faces%2520a%2520challenging%2Cthat%2520encourages%2520innovation%2520and%2520investment&amp;data=05%7C02%7CChan.Boodhai%40bp.com%7C40cffd8162374df2348708dd513094af%7Cea80952ea47642d4aaf45457852b0f7e%7C0%7C0%7C638755991284114023%7CUnknown%7CTWFpbGZsb3d8eyJFbXB0eU1hcGkiOnRydWUsIlYiOiIwLjAuMDAwMCIsIlAiOiJXaW4zMiIsIkFOIjoiTWFpbCIsIldUIjoyfQ%3D%3D%7C0%7C%7C%7C&amp;sdata=3sOLcX9y3IF%2F6lB95hZFkRGtYrOu56veCN%2FqSHFGSxI%3D&amp;reserved=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ur03.safelinks.protection.outlook.com/?url=https%3A%2F%2Fwww.fca.org.uk%2Fpublication%2Fcorporate%2Fsecondary-international-competitiveness-growth-objective-statement.pdf&amp;data=05%7C02%7CChan.Boodhai%40bp.com%7C40cffd8162374df2348708dd513094af%7Cea80952ea47642d4aaf45457852b0f7e%7C0%7C0%7C638755991284092810%7CUnknown%7CTWFpbGZsb3d8eyJFbXB0eU1hcGkiOnRydWUsIlYiOiIwLjAuMDAwMCIsIlAiOiJXaW4zMiIsIkFOIjoiTWFpbCIsIldUIjoyfQ%3D%3D%7C0%7C%7C%7C&amp;sdata=3hsRyBDJnRl8itjC4QST6GX97WR%2FBC4XN5z8srD4OXI%3D&amp;reserved=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ImBiz6EKT+hHzgl+qmQaEbPWKQ==">CgMxLjAyCGguZ2pkZ3hzMgloLjMwajB6bGwyCWguMWZvYjl0ZTIJaC4zem55c2g3MgloLjJldDkycDAyCGgudHlqY3d0MgloLjNkeTZ2a20yCWguMXQzaDVzZjIJaC40ZDM0b2c4MgloLjNyZGNyam4yCWguMjZpbjFyZzIOaC5leG0xejlnejJncnQyDmguaDhycWoxYmc5ajUyMg5oLnRqanN3NjRtaGl4OTIOaC42MjQ4amFrcmkwNXcyDmgudHpwOXBoNnRqZG1lMg5oLmQwb3ozYzl6b2o3aTIOaC5jY2ZhbWQ1bzlrc3I4AHIhMVdVdl9sMHVJS1dhWURjX0IzcG92cXhRYmh2YkJuX1N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ea80952e-a476-42d4-aaf4-5457852b0f7e}" enabled="0" method="" siteId="{ea80952e-a476-42d4-aaf4-5457852b0f7e}" removed="1"/>
</clbl:labelList>
</file>

<file path=docProps/app.xml><?xml version="1.0" encoding="utf-8"?>
<Properties xmlns="http://schemas.openxmlformats.org/officeDocument/2006/extended-properties" xmlns:vt="http://schemas.openxmlformats.org/officeDocument/2006/docPropsVTypes">
  <Template>Normal.dotm</Template>
  <TotalTime>873</TotalTime>
  <Pages>26</Pages>
  <Words>9900</Words>
  <Characters>56432</Characters>
  <Application>Microsoft Office Word</Application>
  <DocSecurity>0</DocSecurity>
  <Lines>470</Lines>
  <Paragraphs>132</Paragraphs>
  <ScaleCrop>false</ScaleCrop>
  <Company/>
  <LinksUpToDate>false</LinksUpToDate>
  <CharactersWithSpaces>66200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Boodhai, Chan R</dc:creator>
  <cp:lastModifiedBy>Boodhai, Chan R</cp:lastModifiedBy>
  <cp:revision>62</cp:revision>
  <dcterms:created xsi:type="dcterms:W3CDTF">2025-02-19T07:35:00Z</dcterms:created>
  <dcterms:modified xsi:type="dcterms:W3CDTF">2025-02-19T22:04:00Z</dcterms:modified>
</cp:coreProperties>
</file>