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1598" w14:textId="70A2B55A" w:rsidR="00777417" w:rsidRDefault="001B730B" w:rsidP="00F6708F">
      <w:pPr>
        <w:spacing w:after="0" w:line="240" w:lineRule="auto"/>
        <w:outlineLvl w:val="0"/>
        <w:rPr>
          <w:rFonts w:ascii="Roboto" w:eastAsia="Times New Roman" w:hAnsi="Roboto" w:cs="Times New Roman"/>
          <w:noProof/>
          <w:color w:val="007B83"/>
          <w:kern w:val="36"/>
          <w:sz w:val="48"/>
          <w:szCs w:val="48"/>
        </w:rPr>
      </w:pPr>
      <w:r>
        <w:rPr>
          <w:rFonts w:ascii="Roboto" w:eastAsia="Times New Roman" w:hAnsi="Roboto" w:cs="Times New Roman"/>
          <w:noProof/>
          <w:color w:val="007B83"/>
          <w:kern w:val="36"/>
          <w:sz w:val="48"/>
          <w:szCs w:val="48"/>
        </w:rPr>
        <w:t xml:space="preserve">                   </w:t>
      </w:r>
      <w:r w:rsidR="009421E2">
        <w:rPr>
          <w:rFonts w:ascii="Roboto" w:eastAsia="Times New Roman" w:hAnsi="Roboto" w:cs="Times New Roman"/>
          <w:noProof/>
          <w:color w:val="007B83"/>
          <w:kern w:val="36"/>
          <w:sz w:val="48"/>
          <w:szCs w:val="48"/>
        </w:rPr>
        <w:t xml:space="preserve">  </w:t>
      </w:r>
      <w:r w:rsidR="00777417">
        <w:rPr>
          <w:rFonts w:ascii="Roboto" w:eastAsia="Times New Roman" w:hAnsi="Roboto" w:cs="Times New Roman"/>
          <w:noProof/>
          <w:color w:val="007B83"/>
          <w:kern w:val="36"/>
          <w:sz w:val="48"/>
          <w:szCs w:val="48"/>
        </w:rPr>
        <w:t xml:space="preserve"> </w:t>
      </w:r>
    </w:p>
    <w:p w14:paraId="171E14A0" w14:textId="77777777" w:rsidR="00777417" w:rsidRDefault="00777417" w:rsidP="00F6708F">
      <w:pPr>
        <w:spacing w:after="0" w:line="240" w:lineRule="auto"/>
        <w:outlineLvl w:val="0"/>
        <w:rPr>
          <w:rFonts w:ascii="Roboto" w:eastAsia="Times New Roman" w:hAnsi="Roboto" w:cs="Times New Roman"/>
          <w:noProof/>
          <w:color w:val="007B83"/>
          <w:kern w:val="36"/>
          <w:sz w:val="48"/>
          <w:szCs w:val="48"/>
        </w:rPr>
      </w:pPr>
    </w:p>
    <w:p w14:paraId="31190C06" w14:textId="77777777" w:rsidR="00777417" w:rsidRDefault="00777417" w:rsidP="00F6708F">
      <w:pPr>
        <w:spacing w:after="0" w:line="240" w:lineRule="auto"/>
        <w:outlineLvl w:val="0"/>
        <w:rPr>
          <w:rFonts w:ascii="Roboto" w:eastAsia="Times New Roman" w:hAnsi="Roboto" w:cs="Times New Roman"/>
          <w:noProof/>
          <w:color w:val="007B83"/>
          <w:kern w:val="36"/>
          <w:sz w:val="48"/>
          <w:szCs w:val="48"/>
        </w:rPr>
      </w:pPr>
    </w:p>
    <w:p w14:paraId="27861B9F" w14:textId="203A2AEA" w:rsidR="002017F5" w:rsidRDefault="00777417" w:rsidP="00F6708F">
      <w:pPr>
        <w:spacing w:after="0" w:line="240" w:lineRule="auto"/>
        <w:outlineLvl w:val="0"/>
        <w:rPr>
          <w:rFonts w:ascii="Roboto" w:eastAsia="Times New Roman" w:hAnsi="Roboto" w:cs="Times New Roman"/>
          <w:noProof/>
          <w:color w:val="007B83"/>
          <w:kern w:val="36"/>
          <w:sz w:val="48"/>
          <w:szCs w:val="48"/>
        </w:rPr>
      </w:pPr>
      <w:r>
        <w:rPr>
          <w:rFonts w:ascii="Roboto" w:eastAsia="Times New Roman" w:hAnsi="Roboto" w:cs="Times New Roman"/>
          <w:noProof/>
          <w:color w:val="007B83"/>
          <w:kern w:val="36"/>
          <w:sz w:val="48"/>
          <w:szCs w:val="48"/>
        </w:rPr>
        <w:t xml:space="preserve">                       </w:t>
      </w:r>
      <w:r w:rsidR="00581F5C">
        <w:rPr>
          <w:rFonts w:ascii="Roboto" w:eastAsia="Times New Roman" w:hAnsi="Roboto" w:cs="Times New Roman"/>
          <w:noProof/>
          <w:color w:val="007B83"/>
          <w:kern w:val="36"/>
          <w:sz w:val="48"/>
          <w:szCs w:val="48"/>
        </w:rPr>
        <w:t xml:space="preserve">  </w:t>
      </w:r>
      <w:r w:rsidR="004805D5">
        <w:rPr>
          <w:rFonts w:ascii="Roboto" w:eastAsia="Times New Roman" w:hAnsi="Roboto" w:cs="Times New Roman"/>
          <w:noProof/>
          <w:color w:val="007B83"/>
          <w:kern w:val="36"/>
          <w:sz w:val="48"/>
          <w:szCs w:val="48"/>
        </w:rPr>
        <w:drawing>
          <wp:inline distT="0" distB="0" distL="0" distR="0" wp14:anchorId="36647C99" wp14:editId="480CD598">
            <wp:extent cx="2627630" cy="139001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390015"/>
                    </a:xfrm>
                    <a:prstGeom prst="rect">
                      <a:avLst/>
                    </a:prstGeom>
                    <a:noFill/>
                  </pic:spPr>
                </pic:pic>
              </a:graphicData>
            </a:graphic>
          </wp:inline>
        </w:drawing>
      </w:r>
      <w:r>
        <w:rPr>
          <w:rFonts w:ascii="Roboto" w:eastAsia="Times New Roman" w:hAnsi="Roboto" w:cs="Times New Roman"/>
          <w:noProof/>
          <w:color w:val="007B83"/>
          <w:kern w:val="36"/>
          <w:sz w:val="48"/>
          <w:szCs w:val="48"/>
        </w:rPr>
        <w:t xml:space="preserve">   </w:t>
      </w:r>
    </w:p>
    <w:p w14:paraId="49CEA493" w14:textId="3B5F66BC" w:rsidR="001B730B" w:rsidRDefault="001B730B" w:rsidP="00F6708F">
      <w:pPr>
        <w:spacing w:after="0" w:line="240" w:lineRule="auto"/>
        <w:outlineLvl w:val="0"/>
        <w:rPr>
          <w:rFonts w:ascii="Roboto" w:eastAsia="Times New Roman" w:hAnsi="Roboto" w:cs="Times New Roman"/>
          <w:color w:val="007B83"/>
          <w:kern w:val="36"/>
          <w:sz w:val="48"/>
          <w:szCs w:val="48"/>
        </w:rPr>
      </w:pPr>
    </w:p>
    <w:p w14:paraId="5818F390" w14:textId="69BC3FF7" w:rsidR="00657F56" w:rsidRPr="00F3205E" w:rsidRDefault="009752EC" w:rsidP="00F3205E">
      <w:pPr>
        <w:spacing w:after="0" w:line="480" w:lineRule="auto"/>
        <w:outlineLvl w:val="0"/>
        <w:rPr>
          <w:rFonts w:ascii="Arial" w:eastAsia="Times New Roman" w:hAnsi="Arial" w:cs="Arial"/>
          <w:b/>
          <w:bCs/>
          <w:kern w:val="36"/>
          <w:sz w:val="24"/>
          <w:szCs w:val="24"/>
        </w:rPr>
      </w:pPr>
      <w:r>
        <w:rPr>
          <w:rFonts w:ascii="Arial" w:eastAsia="Times New Roman" w:hAnsi="Arial" w:cs="Arial"/>
          <w:b/>
          <w:bCs/>
          <w:kern w:val="36"/>
          <w:sz w:val="24"/>
          <w:szCs w:val="24"/>
        </w:rPr>
        <w:t>L0</w:t>
      </w:r>
      <w:r w:rsidR="00266468">
        <w:rPr>
          <w:rFonts w:ascii="Arial" w:eastAsia="Times New Roman" w:hAnsi="Arial" w:cs="Arial"/>
          <w:b/>
          <w:bCs/>
          <w:kern w:val="36"/>
          <w:sz w:val="24"/>
          <w:szCs w:val="24"/>
        </w:rPr>
        <w:t>4</w:t>
      </w:r>
      <w:r>
        <w:rPr>
          <w:rFonts w:ascii="Arial" w:eastAsia="Times New Roman" w:hAnsi="Arial" w:cs="Arial"/>
          <w:b/>
          <w:bCs/>
          <w:kern w:val="36"/>
          <w:sz w:val="24"/>
          <w:szCs w:val="24"/>
        </w:rPr>
        <w:t xml:space="preserve"> – </w:t>
      </w:r>
      <w:r w:rsidR="00ED7028">
        <w:rPr>
          <w:rFonts w:ascii="Arial" w:eastAsia="Times New Roman" w:hAnsi="Arial" w:cs="Arial"/>
          <w:b/>
          <w:bCs/>
          <w:kern w:val="36"/>
          <w:sz w:val="24"/>
          <w:szCs w:val="24"/>
        </w:rPr>
        <w:t xml:space="preserve">Proposal to launch </w:t>
      </w:r>
      <w:r w:rsidR="00876DFB">
        <w:rPr>
          <w:rFonts w:ascii="Arial" w:eastAsia="Times New Roman" w:hAnsi="Arial" w:cs="Arial"/>
          <w:b/>
          <w:bCs/>
          <w:kern w:val="36"/>
          <w:sz w:val="24"/>
          <w:szCs w:val="24"/>
        </w:rPr>
        <w:t xml:space="preserve">a </w:t>
      </w:r>
      <w:r w:rsidR="00ED7028">
        <w:rPr>
          <w:rFonts w:ascii="Arial" w:eastAsia="Times New Roman" w:hAnsi="Arial" w:cs="Arial"/>
          <w:b/>
          <w:bCs/>
          <w:kern w:val="36"/>
          <w:sz w:val="24"/>
          <w:szCs w:val="24"/>
        </w:rPr>
        <w:t>new</w:t>
      </w:r>
      <w:r w:rsidR="00B52CD2">
        <w:rPr>
          <w:rFonts w:ascii="Arial" w:eastAsia="Times New Roman" w:hAnsi="Arial" w:cs="Arial"/>
          <w:b/>
          <w:bCs/>
          <w:kern w:val="36"/>
          <w:sz w:val="24"/>
          <w:szCs w:val="24"/>
        </w:rPr>
        <w:t xml:space="preserve"> machine</w:t>
      </w:r>
      <w:r w:rsidR="00A82D25">
        <w:rPr>
          <w:rFonts w:ascii="Arial" w:eastAsia="Times New Roman" w:hAnsi="Arial" w:cs="Arial"/>
          <w:b/>
          <w:bCs/>
          <w:kern w:val="36"/>
          <w:sz w:val="24"/>
          <w:szCs w:val="24"/>
        </w:rPr>
        <w:t xml:space="preserve"> and business model</w:t>
      </w:r>
      <w:r w:rsidR="00B52CD2">
        <w:rPr>
          <w:rFonts w:ascii="Arial" w:eastAsia="Times New Roman" w:hAnsi="Arial" w:cs="Arial"/>
          <w:b/>
          <w:bCs/>
          <w:kern w:val="36"/>
          <w:sz w:val="24"/>
          <w:szCs w:val="24"/>
        </w:rPr>
        <w:t xml:space="preserve"> for Home Haemodialysis Therapy in Singapore</w:t>
      </w:r>
    </w:p>
    <w:p w14:paraId="7E92EC3B" w14:textId="7E2208B7" w:rsidR="004805D5" w:rsidRPr="004805D5" w:rsidRDefault="004805D5" w:rsidP="00E47723">
      <w:pPr>
        <w:spacing w:line="480" w:lineRule="auto"/>
        <w:rPr>
          <w:rFonts w:ascii="Arial" w:hAnsi="Arial" w:cs="Arial"/>
          <w:sz w:val="24"/>
          <w:szCs w:val="24"/>
        </w:rPr>
      </w:pPr>
      <w:r w:rsidRPr="004805D5">
        <w:rPr>
          <w:rFonts w:ascii="Arial" w:hAnsi="Arial" w:cs="Arial"/>
          <w:sz w:val="24"/>
          <w:szCs w:val="24"/>
        </w:rPr>
        <w:t>Submitted by: Ng Meng Liang, Karen</w:t>
      </w:r>
    </w:p>
    <w:p w14:paraId="6FFBF7E1" w14:textId="5BD50954" w:rsidR="005B6C93" w:rsidRDefault="004805D5" w:rsidP="00690FA4">
      <w:pPr>
        <w:spacing w:line="480" w:lineRule="auto"/>
        <w:rPr>
          <w:rFonts w:ascii="Arial" w:hAnsi="Arial" w:cs="Arial"/>
          <w:sz w:val="24"/>
          <w:szCs w:val="24"/>
        </w:rPr>
      </w:pPr>
      <w:r w:rsidRPr="004805D5">
        <w:rPr>
          <w:rFonts w:ascii="Arial" w:hAnsi="Arial" w:cs="Arial"/>
          <w:sz w:val="24"/>
          <w:szCs w:val="24"/>
        </w:rPr>
        <w:t>Total words:</w:t>
      </w:r>
      <w:r w:rsidR="007342E3">
        <w:rPr>
          <w:rFonts w:ascii="Arial" w:hAnsi="Arial" w:cs="Arial"/>
          <w:sz w:val="24"/>
          <w:szCs w:val="24"/>
        </w:rPr>
        <w:t xml:space="preserve"> </w:t>
      </w:r>
      <w:r w:rsidR="003F3613">
        <w:rPr>
          <w:rFonts w:ascii="Arial" w:hAnsi="Arial" w:cs="Arial"/>
          <w:sz w:val="24"/>
          <w:szCs w:val="24"/>
        </w:rPr>
        <w:t>5833</w:t>
      </w:r>
    </w:p>
    <w:p w14:paraId="73195E68" w14:textId="77777777" w:rsidR="00906D57" w:rsidRDefault="00906D57" w:rsidP="00690FA4">
      <w:pPr>
        <w:spacing w:line="480" w:lineRule="auto"/>
        <w:rPr>
          <w:rFonts w:ascii="Arial" w:hAnsi="Arial" w:cs="Arial"/>
          <w:sz w:val="24"/>
          <w:szCs w:val="24"/>
        </w:rPr>
      </w:pPr>
    </w:p>
    <w:p w14:paraId="6E7F1ECE" w14:textId="77777777" w:rsidR="00906D57" w:rsidRDefault="00906D57" w:rsidP="00690FA4">
      <w:pPr>
        <w:spacing w:line="480" w:lineRule="auto"/>
        <w:rPr>
          <w:rFonts w:ascii="Arial" w:hAnsi="Arial" w:cs="Arial"/>
          <w:sz w:val="24"/>
          <w:szCs w:val="24"/>
        </w:rPr>
      </w:pPr>
    </w:p>
    <w:p w14:paraId="7883142B" w14:textId="77777777" w:rsidR="00906D57" w:rsidRDefault="00906D57" w:rsidP="00690FA4">
      <w:pPr>
        <w:spacing w:line="480" w:lineRule="auto"/>
        <w:rPr>
          <w:rFonts w:ascii="Arial" w:hAnsi="Arial" w:cs="Arial"/>
          <w:sz w:val="24"/>
          <w:szCs w:val="24"/>
        </w:rPr>
      </w:pPr>
    </w:p>
    <w:p w14:paraId="2515CCF3" w14:textId="77777777" w:rsidR="00906D57" w:rsidRDefault="00906D57" w:rsidP="00690FA4">
      <w:pPr>
        <w:spacing w:line="480" w:lineRule="auto"/>
        <w:rPr>
          <w:rFonts w:ascii="Arial" w:hAnsi="Arial" w:cs="Arial"/>
          <w:sz w:val="24"/>
          <w:szCs w:val="24"/>
        </w:rPr>
      </w:pPr>
    </w:p>
    <w:p w14:paraId="336F6B9A" w14:textId="77777777" w:rsidR="00906D57" w:rsidRDefault="00906D57" w:rsidP="00690FA4">
      <w:pPr>
        <w:spacing w:line="480" w:lineRule="auto"/>
        <w:rPr>
          <w:rFonts w:ascii="Arial" w:hAnsi="Arial" w:cs="Arial"/>
          <w:sz w:val="24"/>
          <w:szCs w:val="24"/>
        </w:rPr>
      </w:pPr>
    </w:p>
    <w:p w14:paraId="42A711CF" w14:textId="77777777" w:rsidR="00906D57" w:rsidRDefault="00906D57" w:rsidP="00690FA4">
      <w:pPr>
        <w:spacing w:line="480" w:lineRule="auto"/>
        <w:rPr>
          <w:rFonts w:ascii="Arial" w:hAnsi="Arial" w:cs="Arial"/>
          <w:sz w:val="24"/>
          <w:szCs w:val="24"/>
        </w:rPr>
      </w:pPr>
    </w:p>
    <w:p w14:paraId="57C65955" w14:textId="77777777" w:rsidR="00906D57" w:rsidRDefault="00906D57" w:rsidP="00690FA4">
      <w:pPr>
        <w:spacing w:line="480" w:lineRule="auto"/>
        <w:rPr>
          <w:rFonts w:ascii="Arial" w:hAnsi="Arial" w:cs="Arial"/>
          <w:sz w:val="24"/>
          <w:szCs w:val="24"/>
        </w:rPr>
      </w:pPr>
    </w:p>
    <w:p w14:paraId="010924F1" w14:textId="77777777" w:rsidR="00906D57" w:rsidRDefault="00906D57" w:rsidP="00690FA4">
      <w:pPr>
        <w:spacing w:line="480" w:lineRule="auto"/>
        <w:rPr>
          <w:rFonts w:ascii="Arial" w:hAnsi="Arial" w:cs="Arial"/>
          <w:sz w:val="24"/>
          <w:szCs w:val="24"/>
        </w:rPr>
      </w:pPr>
    </w:p>
    <w:p w14:paraId="572EDAFA" w14:textId="77777777" w:rsidR="00906D57" w:rsidRPr="008501A9" w:rsidRDefault="00906D57" w:rsidP="00906D57">
      <w:pPr>
        <w:spacing w:line="240" w:lineRule="auto"/>
        <w:rPr>
          <w:rFonts w:ascii="Gabriola" w:hAnsi="Gabriola" w:cs="Dreaming Outloud Script Pro"/>
          <w:i/>
          <w:iCs/>
          <w:sz w:val="28"/>
          <w:szCs w:val="28"/>
        </w:rPr>
      </w:pPr>
      <w:r w:rsidRPr="008501A9">
        <w:rPr>
          <w:rFonts w:ascii="Gabriola" w:hAnsi="Gabriola" w:cs="Dreaming Outloud Script Pro"/>
          <w:i/>
          <w:iCs/>
          <w:sz w:val="28"/>
          <w:szCs w:val="28"/>
        </w:rPr>
        <w:lastRenderedPageBreak/>
        <w:t>Acknowledgement</w:t>
      </w:r>
    </w:p>
    <w:p w14:paraId="3B938DE6" w14:textId="2DA653C6" w:rsidR="00906D57" w:rsidRDefault="00906D57" w:rsidP="00906D57">
      <w:pPr>
        <w:spacing w:before="0" w:after="0" w:line="240" w:lineRule="auto"/>
        <w:rPr>
          <w:rFonts w:ascii="Gabriola" w:eastAsia="Times New Roman" w:hAnsi="Gabriola" w:cs="Times New Roman"/>
          <w:i/>
          <w:iCs/>
          <w:color w:val="0E101A"/>
          <w:sz w:val="28"/>
          <w:szCs w:val="28"/>
        </w:rPr>
      </w:pPr>
      <w:r>
        <w:rPr>
          <w:rFonts w:ascii="Gabriola" w:eastAsia="Times New Roman" w:hAnsi="Gabriola" w:cs="Times New Roman"/>
          <w:i/>
          <w:iCs/>
          <w:color w:val="0E101A"/>
          <w:sz w:val="28"/>
          <w:szCs w:val="28"/>
        </w:rPr>
        <w:t xml:space="preserve">                  </w:t>
      </w:r>
      <w:r w:rsidRPr="00380B9D">
        <w:rPr>
          <w:rFonts w:ascii="Gabriola" w:eastAsia="Times New Roman" w:hAnsi="Gabriola" w:cs="Times New Roman"/>
          <w:i/>
          <w:iCs/>
          <w:color w:val="0E101A"/>
          <w:sz w:val="28"/>
          <w:szCs w:val="28"/>
        </w:rPr>
        <w:t xml:space="preserve">I feel incredibly grateful to my Managing Director, Mr Anbu Srinivasan, for providing valuable insights for this report. His leadership has been Top-notch throughout my career at Fresenius Medical Care, Singapore. I wouldn’t be able to learn and apply this report without sharing </w:t>
      </w:r>
      <w:r>
        <w:rPr>
          <w:rFonts w:ascii="Gabriola" w:eastAsia="Times New Roman" w:hAnsi="Gabriola" w:cs="Times New Roman"/>
          <w:i/>
          <w:iCs/>
          <w:color w:val="0E101A"/>
          <w:sz w:val="28"/>
          <w:szCs w:val="28"/>
        </w:rPr>
        <w:t xml:space="preserve">and </w:t>
      </w:r>
      <w:r w:rsidRPr="00380B9D">
        <w:rPr>
          <w:rFonts w:ascii="Gabriola" w:eastAsia="Times New Roman" w:hAnsi="Gabriola" w:cs="Times New Roman"/>
          <w:i/>
          <w:iCs/>
          <w:color w:val="0E101A"/>
          <w:sz w:val="28"/>
          <w:szCs w:val="28"/>
        </w:rPr>
        <w:t xml:space="preserve">learning from my colleagues: </w:t>
      </w:r>
      <w:r w:rsidR="006D5AA0">
        <w:rPr>
          <w:rFonts w:ascii="Gabriola" w:eastAsia="Times New Roman" w:hAnsi="Gabriola" w:cs="Times New Roman"/>
          <w:i/>
          <w:iCs/>
          <w:color w:val="0E101A"/>
          <w:sz w:val="28"/>
          <w:szCs w:val="28"/>
        </w:rPr>
        <w:t xml:space="preserve">Ruby, </w:t>
      </w:r>
      <w:r>
        <w:rPr>
          <w:rFonts w:ascii="Gabriola" w:eastAsia="Times New Roman" w:hAnsi="Gabriola" w:cs="Times New Roman"/>
          <w:i/>
          <w:iCs/>
          <w:color w:val="0E101A"/>
          <w:sz w:val="28"/>
          <w:szCs w:val="28"/>
        </w:rPr>
        <w:t xml:space="preserve">Jong-Seop Lee, </w:t>
      </w:r>
      <w:r w:rsidRPr="00380B9D">
        <w:rPr>
          <w:rFonts w:ascii="Gabriola" w:eastAsia="Times New Roman" w:hAnsi="Gabriola" w:cs="Times New Roman"/>
          <w:i/>
          <w:iCs/>
          <w:color w:val="0E101A"/>
          <w:sz w:val="28"/>
          <w:szCs w:val="28"/>
        </w:rPr>
        <w:t xml:space="preserve">Stephanie, Monica, Marcus, Leon, Christie, Ming Li, Diana, Kathy, Eliel, Queenie, Ronald, </w:t>
      </w:r>
      <w:r>
        <w:rPr>
          <w:rFonts w:ascii="Gabriola" w:eastAsia="Times New Roman" w:hAnsi="Gabriola" w:cs="Times New Roman"/>
          <w:i/>
          <w:iCs/>
          <w:color w:val="0E101A"/>
          <w:sz w:val="28"/>
          <w:szCs w:val="28"/>
        </w:rPr>
        <w:t xml:space="preserve">Kok Hoong, Kim Han, Raihan, Rosanne, Willy, Chong Peng, </w:t>
      </w:r>
      <w:r w:rsidRPr="00380B9D">
        <w:rPr>
          <w:rFonts w:ascii="Gabriola" w:eastAsia="Times New Roman" w:hAnsi="Gabriola" w:cs="Times New Roman"/>
          <w:i/>
          <w:iCs/>
          <w:color w:val="0E101A"/>
          <w:sz w:val="28"/>
          <w:szCs w:val="28"/>
        </w:rPr>
        <w:t xml:space="preserve">Serina, </w:t>
      </w:r>
      <w:r>
        <w:rPr>
          <w:rFonts w:ascii="Gabriola" w:eastAsia="Times New Roman" w:hAnsi="Gabriola" w:cs="Times New Roman"/>
          <w:i/>
          <w:iCs/>
          <w:color w:val="0E101A"/>
          <w:sz w:val="28"/>
          <w:szCs w:val="28"/>
        </w:rPr>
        <w:t xml:space="preserve">Joyce Tan, Joyce Wong, Tracy, Charles, </w:t>
      </w:r>
      <w:r w:rsidRPr="00380B9D">
        <w:rPr>
          <w:rFonts w:ascii="Gabriola" w:eastAsia="Times New Roman" w:hAnsi="Gabriola" w:cs="Times New Roman"/>
          <w:i/>
          <w:iCs/>
          <w:color w:val="0E101A"/>
          <w:sz w:val="28"/>
          <w:szCs w:val="28"/>
        </w:rPr>
        <w:t>Suzie, Winnie, Zheng Hui, Bryan,</w:t>
      </w:r>
      <w:r>
        <w:rPr>
          <w:rFonts w:ascii="Gabriola" w:eastAsia="Times New Roman" w:hAnsi="Gabriola" w:cs="Times New Roman"/>
          <w:i/>
          <w:iCs/>
          <w:color w:val="0E101A"/>
          <w:sz w:val="28"/>
          <w:szCs w:val="28"/>
        </w:rPr>
        <w:t xml:space="preserve"> Cheow Leng, Hock Soon, Shirlee, Jasmine, Dr Nandakumar, Kwun Ting, May Ling,</w:t>
      </w:r>
      <w:r w:rsidRPr="00380B9D">
        <w:rPr>
          <w:rFonts w:ascii="Gabriola" w:eastAsia="Times New Roman" w:hAnsi="Gabriola" w:cs="Times New Roman"/>
          <w:i/>
          <w:iCs/>
          <w:color w:val="0E101A"/>
          <w:sz w:val="28"/>
          <w:szCs w:val="28"/>
        </w:rPr>
        <w:t xml:space="preserve"> </w:t>
      </w:r>
      <w:r>
        <w:rPr>
          <w:rFonts w:ascii="Gabriola" w:eastAsia="Times New Roman" w:hAnsi="Gabriola" w:cs="Times New Roman"/>
          <w:i/>
          <w:iCs/>
          <w:color w:val="0E101A"/>
          <w:sz w:val="28"/>
          <w:szCs w:val="28"/>
        </w:rPr>
        <w:t xml:space="preserve">Zheng Hui, Jeff, Shanker, Rashid, Alan, Cheng Siang, Kavin, Paul Kelly, Shirley Ng, Peter Eldridge Mertice, Fatin, Celina, </w:t>
      </w:r>
      <w:r w:rsidRPr="00380B9D">
        <w:rPr>
          <w:rFonts w:ascii="Gabriola" w:eastAsia="Times New Roman" w:hAnsi="Gabriola" w:cs="Times New Roman"/>
          <w:i/>
          <w:iCs/>
          <w:color w:val="0E101A"/>
          <w:sz w:val="28"/>
          <w:szCs w:val="28"/>
        </w:rPr>
        <w:t>Care Delivery Regional Head Mr Timothy</w:t>
      </w:r>
      <w:r>
        <w:rPr>
          <w:rFonts w:ascii="Gabriola" w:eastAsia="Times New Roman" w:hAnsi="Gabriola" w:cs="Times New Roman"/>
          <w:i/>
          <w:iCs/>
          <w:color w:val="0E101A"/>
          <w:sz w:val="28"/>
          <w:szCs w:val="28"/>
        </w:rPr>
        <w:t xml:space="preserve">, Raymond </w:t>
      </w:r>
      <w:r w:rsidRPr="00380B9D">
        <w:rPr>
          <w:rFonts w:ascii="Gabriola" w:eastAsia="Times New Roman" w:hAnsi="Gabriola" w:cs="Times New Roman"/>
          <w:i/>
          <w:iCs/>
          <w:color w:val="0E101A"/>
          <w:sz w:val="28"/>
          <w:szCs w:val="28"/>
        </w:rPr>
        <w:t xml:space="preserve">and Aaron. </w:t>
      </w:r>
      <w:r>
        <w:rPr>
          <w:rFonts w:ascii="Gabriola" w:eastAsia="Times New Roman" w:hAnsi="Gabriola" w:cs="Times New Roman"/>
          <w:i/>
          <w:iCs/>
          <w:color w:val="0E101A"/>
          <w:sz w:val="28"/>
          <w:szCs w:val="28"/>
        </w:rPr>
        <w:t xml:space="preserve">         </w:t>
      </w:r>
    </w:p>
    <w:p w14:paraId="3887C74E" w14:textId="567E0F00" w:rsidR="005A1A40" w:rsidRDefault="00906D57" w:rsidP="00906D57">
      <w:pPr>
        <w:spacing w:before="0" w:after="0" w:line="240" w:lineRule="auto"/>
        <w:rPr>
          <w:rFonts w:ascii="Gabriola" w:eastAsia="Times New Roman" w:hAnsi="Gabriola" w:cs="Times New Roman"/>
          <w:i/>
          <w:iCs/>
          <w:color w:val="0E101A"/>
          <w:sz w:val="28"/>
          <w:szCs w:val="28"/>
        </w:rPr>
      </w:pPr>
      <w:r>
        <w:rPr>
          <w:rFonts w:ascii="Gabriola" w:eastAsia="Times New Roman" w:hAnsi="Gabriola" w:cs="Times New Roman"/>
          <w:i/>
          <w:iCs/>
          <w:color w:val="0E101A"/>
          <w:sz w:val="28"/>
          <w:szCs w:val="28"/>
        </w:rPr>
        <w:t xml:space="preserve">                  </w:t>
      </w:r>
      <w:r w:rsidR="001C4347" w:rsidRPr="00380B9D">
        <w:rPr>
          <w:rFonts w:ascii="Gabriola" w:eastAsia="Times New Roman" w:hAnsi="Gabriola" w:cs="Times New Roman"/>
          <w:i/>
          <w:iCs/>
          <w:color w:val="0E101A"/>
          <w:sz w:val="28"/>
          <w:szCs w:val="28"/>
        </w:rPr>
        <w:t xml:space="preserve">My most profound appreciation to Dr </w:t>
      </w:r>
      <w:r w:rsidR="001C4347">
        <w:rPr>
          <w:rFonts w:ascii="Gabriola" w:eastAsia="Times New Roman" w:hAnsi="Gabriola" w:cs="Times New Roman"/>
          <w:i/>
          <w:iCs/>
          <w:color w:val="0E101A"/>
          <w:sz w:val="28"/>
          <w:szCs w:val="28"/>
        </w:rPr>
        <w:t>Patrick Loh and Dr Steve Mallon</w:t>
      </w:r>
      <w:r w:rsidR="001C4347" w:rsidRPr="00380B9D">
        <w:rPr>
          <w:rFonts w:ascii="Gabriola" w:eastAsia="Times New Roman" w:hAnsi="Gabriola" w:cs="Times New Roman"/>
          <w:i/>
          <w:iCs/>
          <w:color w:val="0E101A"/>
          <w:sz w:val="28"/>
          <w:szCs w:val="28"/>
        </w:rPr>
        <w:t xml:space="preserve"> for </w:t>
      </w:r>
      <w:r w:rsidR="001C4347">
        <w:rPr>
          <w:rFonts w:ascii="Gabriola" w:eastAsia="Times New Roman" w:hAnsi="Gabriola" w:cs="Times New Roman"/>
          <w:i/>
          <w:iCs/>
          <w:color w:val="0E101A"/>
          <w:sz w:val="28"/>
          <w:szCs w:val="28"/>
        </w:rPr>
        <w:t xml:space="preserve">their </w:t>
      </w:r>
      <w:r w:rsidR="001C4347" w:rsidRPr="00380B9D">
        <w:rPr>
          <w:rFonts w:ascii="Gabriola" w:eastAsia="Times New Roman" w:hAnsi="Gabriola" w:cs="Times New Roman"/>
          <w:i/>
          <w:iCs/>
          <w:color w:val="0E101A"/>
          <w:sz w:val="28"/>
          <w:szCs w:val="28"/>
        </w:rPr>
        <w:t>guidance</w:t>
      </w:r>
      <w:r w:rsidR="001C4347">
        <w:rPr>
          <w:rFonts w:ascii="Gabriola" w:eastAsia="Times New Roman" w:hAnsi="Gabriola" w:cs="Times New Roman"/>
          <w:i/>
          <w:iCs/>
          <w:color w:val="0E101A"/>
          <w:sz w:val="28"/>
          <w:szCs w:val="28"/>
        </w:rPr>
        <w:t xml:space="preserve">. </w:t>
      </w:r>
      <w:r>
        <w:rPr>
          <w:rFonts w:ascii="Gabriola" w:eastAsia="Times New Roman" w:hAnsi="Gabriola" w:cs="Times New Roman"/>
          <w:i/>
          <w:iCs/>
          <w:color w:val="0E101A"/>
          <w:sz w:val="28"/>
          <w:szCs w:val="28"/>
        </w:rPr>
        <w:t>Sincere</w:t>
      </w:r>
      <w:r w:rsidRPr="00380B9D">
        <w:rPr>
          <w:rFonts w:ascii="Gabriola" w:eastAsia="Times New Roman" w:hAnsi="Gabriola" w:cs="Times New Roman"/>
          <w:i/>
          <w:iCs/>
          <w:color w:val="0E101A"/>
          <w:sz w:val="28"/>
          <w:szCs w:val="28"/>
        </w:rPr>
        <w:t xml:space="preserve"> appreciation to the Swiss School of Business Research Dean, Dr Stephen Harrison, for developing the PhD by Portfolio program. The framework of this program is easy to follow, with insightful latest articles, podcasts, literature to read/listen to and some exciting real-time case studies and sharing. The program is rewarding in my career as it can guide me to craft a well-thought-through strategic plan for my organisation in the next three years.               </w:t>
      </w:r>
      <w:r>
        <w:rPr>
          <w:rFonts w:ascii="Gabriola" w:eastAsia="Times New Roman" w:hAnsi="Gabriola" w:cs="Times New Roman"/>
          <w:i/>
          <w:iCs/>
          <w:color w:val="0E101A"/>
          <w:sz w:val="28"/>
          <w:szCs w:val="28"/>
        </w:rPr>
        <w:t xml:space="preserve">  </w:t>
      </w:r>
    </w:p>
    <w:p w14:paraId="6A75F42A" w14:textId="229BE90B" w:rsidR="00906D57" w:rsidRPr="00380B9D" w:rsidRDefault="00906D57" w:rsidP="00906D57">
      <w:pPr>
        <w:spacing w:before="0" w:after="0" w:line="240" w:lineRule="auto"/>
        <w:rPr>
          <w:rFonts w:ascii="Gabriola" w:eastAsia="Times New Roman" w:hAnsi="Gabriola" w:cs="Times New Roman"/>
          <w:color w:val="0E101A"/>
          <w:sz w:val="28"/>
          <w:szCs w:val="28"/>
        </w:rPr>
      </w:pPr>
      <w:r w:rsidRPr="00380B9D">
        <w:rPr>
          <w:rFonts w:ascii="Gabriola" w:eastAsia="Times New Roman" w:hAnsi="Gabriola" w:cs="Times New Roman"/>
          <w:i/>
          <w:iCs/>
          <w:color w:val="0E101A"/>
          <w:sz w:val="28"/>
          <w:szCs w:val="28"/>
        </w:rPr>
        <w:t>    </w:t>
      </w:r>
      <w:r>
        <w:rPr>
          <w:rFonts w:ascii="Gabriola" w:eastAsia="Times New Roman" w:hAnsi="Gabriola" w:cs="Times New Roman"/>
          <w:color w:val="0E101A"/>
          <w:sz w:val="28"/>
          <w:szCs w:val="28"/>
        </w:rPr>
        <w:t xml:space="preserve">             </w:t>
      </w:r>
      <w:r w:rsidRPr="00380B9D">
        <w:rPr>
          <w:rFonts w:ascii="Gabriola" w:eastAsia="Times New Roman" w:hAnsi="Gabriola" w:cs="Times New Roman"/>
          <w:i/>
          <w:iCs/>
          <w:color w:val="0E101A"/>
          <w:sz w:val="28"/>
          <w:szCs w:val="28"/>
        </w:rPr>
        <w:t>Lastly, Thanks to my dearest husband, HS Ong and daughter, Jade, for their patience and joy during this challenging period. I will not be able to embark on and enjoy this PhD journey without your support and encouragement.                                                                                            </w:t>
      </w:r>
    </w:p>
    <w:p w14:paraId="4A24CF51" w14:textId="77777777" w:rsidR="00906D57" w:rsidRPr="00380B9D" w:rsidRDefault="00906D57" w:rsidP="00906D57">
      <w:pPr>
        <w:spacing w:before="0" w:after="0" w:line="240" w:lineRule="auto"/>
        <w:rPr>
          <w:rFonts w:ascii="Gabriola" w:eastAsia="Times New Roman" w:hAnsi="Gabriola" w:cs="Times New Roman"/>
          <w:color w:val="0E101A"/>
          <w:sz w:val="28"/>
          <w:szCs w:val="28"/>
        </w:rPr>
      </w:pPr>
      <w:r w:rsidRPr="00380B9D">
        <w:rPr>
          <w:rFonts w:ascii="Gabriola" w:eastAsia="Times New Roman" w:hAnsi="Gabriola" w:cs="Times New Roman"/>
          <w:i/>
          <w:iCs/>
          <w:color w:val="0E101A"/>
          <w:sz w:val="28"/>
          <w:szCs w:val="28"/>
        </w:rPr>
        <w:t xml:space="preserve">               Due to the confidentiality of the information, the report is purely for academic purposes and is not allowed for publishing or resending to any other parties except the </w:t>
      </w:r>
      <w:r>
        <w:rPr>
          <w:rFonts w:ascii="Gabriola" w:eastAsia="Times New Roman" w:hAnsi="Gabriola" w:cs="Times New Roman"/>
          <w:i/>
          <w:iCs/>
          <w:color w:val="0E101A"/>
          <w:sz w:val="28"/>
          <w:szCs w:val="28"/>
        </w:rPr>
        <w:t>acknowledgement page.</w:t>
      </w:r>
    </w:p>
    <w:p w14:paraId="48198ACB" w14:textId="77777777" w:rsidR="00906D57" w:rsidRDefault="00906D57" w:rsidP="00690FA4">
      <w:pPr>
        <w:spacing w:line="480" w:lineRule="auto"/>
        <w:rPr>
          <w:rFonts w:ascii="Arial" w:hAnsi="Arial" w:cs="Arial"/>
          <w:sz w:val="24"/>
          <w:szCs w:val="24"/>
        </w:rPr>
      </w:pPr>
    </w:p>
    <w:p w14:paraId="61A790F7" w14:textId="77777777" w:rsidR="00845B4A" w:rsidRDefault="00845B4A" w:rsidP="00690FA4">
      <w:pPr>
        <w:spacing w:line="480" w:lineRule="auto"/>
        <w:rPr>
          <w:rFonts w:ascii="Arial" w:hAnsi="Arial" w:cs="Arial"/>
          <w:sz w:val="24"/>
          <w:szCs w:val="24"/>
        </w:rPr>
      </w:pPr>
    </w:p>
    <w:p w14:paraId="3774CE9D" w14:textId="77777777" w:rsidR="00845B4A" w:rsidRDefault="00845B4A" w:rsidP="00690FA4">
      <w:pPr>
        <w:spacing w:line="480" w:lineRule="auto"/>
        <w:rPr>
          <w:rFonts w:ascii="Arial" w:hAnsi="Arial" w:cs="Arial"/>
          <w:sz w:val="24"/>
          <w:szCs w:val="24"/>
        </w:rPr>
      </w:pPr>
    </w:p>
    <w:p w14:paraId="09B255ED" w14:textId="6CACC7CC" w:rsidR="008A1CFF" w:rsidRDefault="008A1CFF" w:rsidP="008A1CFF">
      <w:pPr>
        <w:spacing w:line="480" w:lineRule="auto"/>
        <w:rPr>
          <w:rFonts w:ascii="Arial" w:hAnsi="Arial" w:cs="Arial"/>
          <w:b/>
          <w:bCs/>
          <w:sz w:val="24"/>
          <w:szCs w:val="24"/>
        </w:rPr>
      </w:pPr>
    </w:p>
    <w:p w14:paraId="3540126E" w14:textId="77777777" w:rsidR="00B51A07" w:rsidRDefault="00B51A07" w:rsidP="008A1CFF">
      <w:pPr>
        <w:spacing w:line="480" w:lineRule="auto"/>
        <w:rPr>
          <w:rFonts w:ascii="Arial" w:hAnsi="Arial" w:cs="Arial"/>
          <w:b/>
          <w:bCs/>
          <w:sz w:val="24"/>
          <w:szCs w:val="24"/>
        </w:rPr>
      </w:pPr>
    </w:p>
    <w:p w14:paraId="0F996CC0" w14:textId="5FA9A1D5" w:rsidR="00AD7CF9" w:rsidRDefault="00E54D15" w:rsidP="00776D82">
      <w:pPr>
        <w:spacing w:line="480" w:lineRule="auto"/>
        <w:jc w:val="center"/>
        <w:rPr>
          <w:rFonts w:ascii="Arial" w:hAnsi="Arial" w:cs="Arial"/>
          <w:b/>
          <w:bCs/>
          <w:sz w:val="24"/>
          <w:szCs w:val="24"/>
        </w:rPr>
      </w:pPr>
      <w:r w:rsidRPr="00776D82">
        <w:rPr>
          <w:rFonts w:ascii="Arial" w:hAnsi="Arial" w:cs="Arial"/>
          <w:b/>
          <w:bCs/>
          <w:sz w:val="24"/>
          <w:szCs w:val="24"/>
        </w:rPr>
        <w:lastRenderedPageBreak/>
        <w:t xml:space="preserve">Table of </w:t>
      </w:r>
      <w:r w:rsidR="00AD7CF9" w:rsidRPr="00776D82">
        <w:rPr>
          <w:rFonts w:ascii="Arial" w:hAnsi="Arial" w:cs="Arial"/>
          <w:b/>
          <w:bCs/>
          <w:sz w:val="24"/>
          <w:szCs w:val="24"/>
        </w:rPr>
        <w:t>Content</w:t>
      </w:r>
      <w:r w:rsidRPr="00776D82">
        <w:rPr>
          <w:rFonts w:ascii="Arial" w:hAnsi="Arial" w:cs="Arial"/>
          <w:b/>
          <w:bCs/>
          <w:sz w:val="24"/>
          <w:szCs w:val="24"/>
        </w:rPr>
        <w:t>s</w:t>
      </w:r>
    </w:p>
    <w:p w14:paraId="39A55C36" w14:textId="24986A00" w:rsidR="00776D82" w:rsidRDefault="00AD58B6" w:rsidP="00054C31">
      <w:pPr>
        <w:spacing w:line="480" w:lineRule="auto"/>
        <w:rPr>
          <w:rFonts w:ascii="Arial" w:hAnsi="Arial" w:cs="Arial"/>
          <w:b/>
          <w:bCs/>
          <w:sz w:val="24"/>
          <w:szCs w:val="24"/>
        </w:rPr>
      </w:pPr>
      <w:r>
        <w:rPr>
          <w:rFonts w:ascii="Arial" w:hAnsi="Arial" w:cs="Arial"/>
          <w:b/>
          <w:bCs/>
          <w:sz w:val="24"/>
          <w:szCs w:val="24"/>
        </w:rPr>
        <w:t xml:space="preserve">Topic        </w:t>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776D82">
        <w:rPr>
          <w:rFonts w:ascii="Arial" w:hAnsi="Arial" w:cs="Arial"/>
          <w:b/>
          <w:bCs/>
          <w:sz w:val="24"/>
          <w:szCs w:val="24"/>
        </w:rPr>
        <w:tab/>
      </w:r>
      <w:r w:rsidR="00F21AAE">
        <w:rPr>
          <w:rFonts w:ascii="Arial" w:hAnsi="Arial" w:cs="Arial"/>
          <w:b/>
          <w:bCs/>
          <w:sz w:val="24"/>
          <w:szCs w:val="24"/>
        </w:rPr>
        <w:t xml:space="preserve">       </w:t>
      </w:r>
      <w:r w:rsidR="00776D82">
        <w:rPr>
          <w:rFonts w:ascii="Arial" w:hAnsi="Arial" w:cs="Arial"/>
          <w:b/>
          <w:bCs/>
          <w:sz w:val="24"/>
          <w:szCs w:val="24"/>
        </w:rPr>
        <w:t>Page</w:t>
      </w:r>
    </w:p>
    <w:p w14:paraId="4A645061" w14:textId="5CB69893" w:rsidR="00776D82" w:rsidRPr="00F03DCF" w:rsidRDefault="00150E3F" w:rsidP="00F03DCF">
      <w:pPr>
        <w:spacing w:line="480" w:lineRule="auto"/>
        <w:rPr>
          <w:rFonts w:ascii="Arial" w:hAnsi="Arial" w:cs="Arial"/>
          <w:b/>
          <w:bCs/>
          <w:sz w:val="24"/>
          <w:szCs w:val="24"/>
        </w:rPr>
      </w:pPr>
      <w:r w:rsidRPr="00F03DCF">
        <w:rPr>
          <w:rFonts w:ascii="Arial" w:hAnsi="Arial" w:cs="Arial"/>
          <w:b/>
          <w:bCs/>
          <w:sz w:val="24"/>
          <w:szCs w:val="24"/>
        </w:rPr>
        <w:t>Executive Summary</w:t>
      </w:r>
      <w:r w:rsidR="00F21AAE" w:rsidRPr="00F03DCF">
        <w:rPr>
          <w:rFonts w:ascii="Arial" w:hAnsi="Arial" w:cs="Arial"/>
          <w:b/>
          <w:bCs/>
          <w:sz w:val="24"/>
          <w:szCs w:val="24"/>
        </w:rPr>
        <w:t>……………</w:t>
      </w:r>
      <w:r w:rsidR="00F24EBA" w:rsidRPr="00F03DCF">
        <w:rPr>
          <w:rFonts w:ascii="Arial" w:hAnsi="Arial" w:cs="Arial"/>
          <w:b/>
          <w:bCs/>
          <w:sz w:val="24"/>
          <w:szCs w:val="24"/>
        </w:rPr>
        <w:t>….</w:t>
      </w:r>
      <w:r w:rsidR="00F21AAE" w:rsidRPr="00F03DCF">
        <w:rPr>
          <w:rFonts w:ascii="Arial" w:hAnsi="Arial" w:cs="Arial"/>
          <w:b/>
          <w:bCs/>
          <w:sz w:val="24"/>
          <w:szCs w:val="24"/>
        </w:rPr>
        <w:t>………</w:t>
      </w:r>
      <w:r w:rsidR="00A04658" w:rsidRPr="00F03DCF">
        <w:rPr>
          <w:rFonts w:ascii="Arial" w:hAnsi="Arial" w:cs="Arial"/>
          <w:b/>
          <w:bCs/>
          <w:sz w:val="24"/>
          <w:szCs w:val="24"/>
        </w:rPr>
        <w:t>………</w:t>
      </w:r>
      <w:r w:rsidR="00FA72A3" w:rsidRPr="00F03DCF">
        <w:rPr>
          <w:rFonts w:ascii="Arial" w:hAnsi="Arial" w:cs="Arial"/>
          <w:b/>
          <w:bCs/>
          <w:sz w:val="24"/>
          <w:szCs w:val="24"/>
        </w:rPr>
        <w:t>………</w:t>
      </w:r>
      <w:r w:rsidR="00A04658" w:rsidRPr="00F03DCF">
        <w:rPr>
          <w:rFonts w:ascii="Arial" w:hAnsi="Arial" w:cs="Arial"/>
          <w:b/>
          <w:bCs/>
          <w:sz w:val="24"/>
          <w:szCs w:val="24"/>
        </w:rPr>
        <w:t>…</w:t>
      </w:r>
      <w:r w:rsidR="00FA72A3" w:rsidRPr="00F03DCF">
        <w:rPr>
          <w:rFonts w:ascii="Arial" w:hAnsi="Arial" w:cs="Arial"/>
          <w:b/>
          <w:bCs/>
          <w:sz w:val="24"/>
          <w:szCs w:val="24"/>
        </w:rPr>
        <w:t>…….</w:t>
      </w:r>
      <w:r w:rsidR="00A04658" w:rsidRPr="00F03DCF">
        <w:rPr>
          <w:rFonts w:ascii="Arial" w:hAnsi="Arial" w:cs="Arial"/>
          <w:b/>
          <w:bCs/>
          <w:sz w:val="24"/>
          <w:szCs w:val="24"/>
        </w:rPr>
        <w:t>…</w:t>
      </w:r>
      <w:r w:rsidR="00E3125C" w:rsidRPr="00F03DCF">
        <w:rPr>
          <w:rFonts w:ascii="Arial" w:hAnsi="Arial" w:cs="Arial"/>
          <w:b/>
          <w:bCs/>
          <w:sz w:val="24"/>
          <w:szCs w:val="24"/>
        </w:rPr>
        <w:t>…</w:t>
      </w:r>
      <w:r w:rsidR="00F03DCF">
        <w:rPr>
          <w:rFonts w:ascii="Arial" w:hAnsi="Arial" w:cs="Arial"/>
          <w:b/>
          <w:bCs/>
          <w:sz w:val="24"/>
          <w:szCs w:val="24"/>
        </w:rPr>
        <w:t>………</w:t>
      </w:r>
      <w:r w:rsidR="00E3125C" w:rsidRPr="00F03DCF">
        <w:rPr>
          <w:rFonts w:ascii="Arial" w:hAnsi="Arial" w:cs="Arial"/>
          <w:b/>
          <w:bCs/>
          <w:sz w:val="24"/>
          <w:szCs w:val="24"/>
        </w:rPr>
        <w:t>.</w:t>
      </w:r>
      <w:r w:rsidR="00A04658" w:rsidRPr="00F03DCF">
        <w:rPr>
          <w:rFonts w:ascii="Arial" w:hAnsi="Arial" w:cs="Arial"/>
          <w:b/>
          <w:bCs/>
          <w:sz w:val="24"/>
          <w:szCs w:val="24"/>
        </w:rPr>
        <w:t>…</w:t>
      </w:r>
      <w:r w:rsidR="00194F84" w:rsidRPr="00F03DCF">
        <w:rPr>
          <w:rFonts w:ascii="Arial" w:hAnsi="Arial" w:cs="Arial"/>
          <w:b/>
          <w:bCs/>
          <w:sz w:val="24"/>
          <w:szCs w:val="24"/>
        </w:rPr>
        <w:t>…</w:t>
      </w:r>
      <w:r w:rsidR="00E90EC8" w:rsidRPr="00F03DCF">
        <w:rPr>
          <w:rFonts w:ascii="Arial" w:hAnsi="Arial" w:cs="Arial"/>
          <w:b/>
          <w:bCs/>
          <w:sz w:val="24"/>
          <w:szCs w:val="24"/>
        </w:rPr>
        <w:t>..</w:t>
      </w:r>
      <w:r w:rsidR="00AC57A6">
        <w:rPr>
          <w:rFonts w:ascii="Arial" w:hAnsi="Arial" w:cs="Arial"/>
          <w:b/>
          <w:bCs/>
          <w:sz w:val="24"/>
          <w:szCs w:val="24"/>
        </w:rPr>
        <w:t xml:space="preserve">   </w:t>
      </w:r>
      <w:r w:rsidR="00907A58" w:rsidRPr="00F03DCF">
        <w:rPr>
          <w:rFonts w:ascii="Arial" w:hAnsi="Arial" w:cs="Arial"/>
          <w:b/>
          <w:bCs/>
          <w:sz w:val="24"/>
          <w:szCs w:val="24"/>
        </w:rPr>
        <w:t>3</w:t>
      </w:r>
    </w:p>
    <w:p w14:paraId="03A14053" w14:textId="2BF036E9" w:rsidR="002F147A" w:rsidRPr="008E7C18" w:rsidRDefault="00922703" w:rsidP="00101360">
      <w:pPr>
        <w:spacing w:after="0" w:line="480" w:lineRule="auto"/>
        <w:rPr>
          <w:rFonts w:ascii="Arial" w:eastAsia="Times New Roman" w:hAnsi="Arial" w:cs="Arial"/>
          <w:b/>
          <w:bCs/>
          <w:color w:val="0E57C4" w:themeColor="background2" w:themeShade="80"/>
          <w:sz w:val="24"/>
          <w:szCs w:val="24"/>
        </w:rPr>
      </w:pPr>
      <w:r w:rsidRPr="008E7C18">
        <w:rPr>
          <w:rFonts w:ascii="Arial" w:eastAsia="Times New Roman" w:hAnsi="Arial" w:cs="Arial"/>
          <w:b/>
          <w:bCs/>
          <w:sz w:val="24"/>
          <w:szCs w:val="24"/>
        </w:rPr>
        <w:t xml:space="preserve">Chapter 1: </w:t>
      </w:r>
      <w:r w:rsidR="00E827AE">
        <w:rPr>
          <w:rFonts w:ascii="Arial" w:eastAsia="Times New Roman" w:hAnsi="Arial" w:cs="Arial"/>
          <w:b/>
          <w:bCs/>
          <w:sz w:val="24"/>
          <w:szCs w:val="24"/>
        </w:rPr>
        <w:t xml:space="preserve">  </w:t>
      </w:r>
      <w:r w:rsidRPr="008E7C18">
        <w:rPr>
          <w:rFonts w:ascii="Arial" w:eastAsia="Times New Roman" w:hAnsi="Arial" w:cs="Arial"/>
          <w:b/>
          <w:bCs/>
          <w:sz w:val="24"/>
          <w:szCs w:val="24"/>
        </w:rPr>
        <w:t>The Need for Innovation in Dialysis Treatment in Singapore</w:t>
      </w:r>
      <w:r w:rsidR="003F2136">
        <w:rPr>
          <w:rFonts w:ascii="Arial" w:eastAsia="Times New Roman" w:hAnsi="Arial" w:cs="Arial"/>
          <w:b/>
          <w:bCs/>
          <w:sz w:val="24"/>
          <w:szCs w:val="24"/>
        </w:rPr>
        <w:t>…</w:t>
      </w:r>
      <w:r w:rsidR="00101360">
        <w:rPr>
          <w:rFonts w:ascii="Arial" w:eastAsia="Times New Roman" w:hAnsi="Arial" w:cs="Arial"/>
          <w:b/>
          <w:bCs/>
          <w:sz w:val="24"/>
          <w:szCs w:val="24"/>
        </w:rPr>
        <w:t>….</w:t>
      </w:r>
      <w:r w:rsidR="003F2136">
        <w:rPr>
          <w:rFonts w:ascii="Arial" w:eastAsia="Times New Roman" w:hAnsi="Arial" w:cs="Arial"/>
          <w:b/>
          <w:bCs/>
          <w:sz w:val="24"/>
          <w:szCs w:val="24"/>
        </w:rPr>
        <w:t>.</w:t>
      </w:r>
      <w:r w:rsidR="00E827AE">
        <w:rPr>
          <w:rFonts w:ascii="Arial" w:eastAsia="Times New Roman" w:hAnsi="Arial" w:cs="Arial"/>
          <w:b/>
          <w:bCs/>
          <w:sz w:val="24"/>
          <w:szCs w:val="24"/>
        </w:rPr>
        <w:t>.</w:t>
      </w:r>
      <w:r w:rsidR="003F3613">
        <w:rPr>
          <w:rFonts w:ascii="Arial" w:eastAsia="Times New Roman" w:hAnsi="Arial" w:cs="Arial"/>
          <w:b/>
          <w:bCs/>
          <w:sz w:val="24"/>
          <w:szCs w:val="24"/>
        </w:rPr>
        <w:t>6</w:t>
      </w:r>
    </w:p>
    <w:p w14:paraId="659C8830" w14:textId="3007E5E4" w:rsidR="005B0B51" w:rsidRDefault="007B358B" w:rsidP="00101360">
      <w:pPr>
        <w:tabs>
          <w:tab w:val="left" w:pos="-720"/>
        </w:tabs>
        <w:suppressAutoHyphens/>
        <w:spacing w:line="480" w:lineRule="auto"/>
        <w:rPr>
          <w:rFonts w:ascii="Arial" w:hAnsi="Arial" w:cs="Arial"/>
          <w:b/>
          <w:bCs/>
          <w:noProof/>
          <w:sz w:val="24"/>
          <w:szCs w:val="24"/>
        </w:rPr>
      </w:pPr>
      <w:r w:rsidRPr="008E7C18">
        <w:rPr>
          <w:rFonts w:ascii="Arial" w:hAnsi="Arial" w:cs="Arial"/>
          <w:b/>
          <w:bCs/>
          <w:noProof/>
          <w:sz w:val="24"/>
          <w:szCs w:val="24"/>
        </w:rPr>
        <w:t xml:space="preserve">Chapter 2: </w:t>
      </w:r>
      <w:r w:rsidR="00E827AE">
        <w:rPr>
          <w:rFonts w:ascii="Arial" w:hAnsi="Arial" w:cs="Arial"/>
          <w:b/>
          <w:bCs/>
          <w:noProof/>
          <w:sz w:val="24"/>
          <w:szCs w:val="24"/>
        </w:rPr>
        <w:t xml:space="preserve">   </w:t>
      </w:r>
      <w:r w:rsidRPr="008E7C18">
        <w:rPr>
          <w:rFonts w:ascii="Arial" w:hAnsi="Arial" w:cs="Arial"/>
          <w:b/>
          <w:bCs/>
          <w:noProof/>
          <w:sz w:val="24"/>
          <w:szCs w:val="24"/>
        </w:rPr>
        <w:t>Market Dynamics</w:t>
      </w:r>
      <w:r w:rsidR="003F2136">
        <w:rPr>
          <w:rFonts w:ascii="Arial" w:hAnsi="Arial" w:cs="Arial"/>
          <w:b/>
          <w:bCs/>
          <w:noProof/>
          <w:sz w:val="24"/>
          <w:szCs w:val="24"/>
        </w:rPr>
        <w:t>………………</w:t>
      </w:r>
      <w:r w:rsidR="00101360">
        <w:rPr>
          <w:rFonts w:ascii="Arial" w:hAnsi="Arial" w:cs="Arial"/>
          <w:b/>
          <w:bCs/>
          <w:noProof/>
          <w:sz w:val="24"/>
          <w:szCs w:val="24"/>
        </w:rPr>
        <w:t>…..</w:t>
      </w:r>
      <w:r w:rsidR="003F2136">
        <w:rPr>
          <w:rFonts w:ascii="Arial" w:hAnsi="Arial" w:cs="Arial"/>
          <w:b/>
          <w:bCs/>
          <w:noProof/>
          <w:sz w:val="24"/>
          <w:szCs w:val="24"/>
        </w:rPr>
        <w:t>………………………</w:t>
      </w:r>
      <w:r w:rsidR="00615C16">
        <w:rPr>
          <w:rFonts w:ascii="Arial" w:hAnsi="Arial" w:cs="Arial"/>
          <w:b/>
          <w:bCs/>
          <w:noProof/>
          <w:sz w:val="24"/>
          <w:szCs w:val="24"/>
        </w:rPr>
        <w:t>.</w:t>
      </w:r>
      <w:r w:rsidR="003F2136">
        <w:rPr>
          <w:rFonts w:ascii="Arial" w:hAnsi="Arial" w:cs="Arial"/>
          <w:b/>
          <w:bCs/>
          <w:noProof/>
          <w:sz w:val="24"/>
          <w:szCs w:val="24"/>
        </w:rPr>
        <w:t>……………</w:t>
      </w:r>
      <w:r w:rsidR="001F46A3">
        <w:rPr>
          <w:rFonts w:ascii="Arial" w:hAnsi="Arial" w:cs="Arial"/>
          <w:b/>
          <w:bCs/>
          <w:noProof/>
          <w:sz w:val="24"/>
          <w:szCs w:val="24"/>
        </w:rPr>
        <w:t>..</w:t>
      </w:r>
      <w:r w:rsidR="003F3613">
        <w:rPr>
          <w:rFonts w:ascii="Arial" w:hAnsi="Arial" w:cs="Arial"/>
          <w:b/>
          <w:bCs/>
          <w:noProof/>
          <w:sz w:val="24"/>
          <w:szCs w:val="24"/>
        </w:rPr>
        <w:t>9</w:t>
      </w:r>
    </w:p>
    <w:p w14:paraId="00F1EC2B" w14:textId="25C42A7C" w:rsidR="001805DB" w:rsidRDefault="00E827AE" w:rsidP="00101360">
      <w:pPr>
        <w:tabs>
          <w:tab w:val="left" w:pos="-720"/>
        </w:tabs>
        <w:suppressAutoHyphens/>
        <w:spacing w:line="480" w:lineRule="auto"/>
        <w:rPr>
          <w:rFonts w:ascii="Arial" w:hAnsi="Arial" w:cs="Arial"/>
          <w:b/>
          <w:bCs/>
          <w:noProof/>
          <w:sz w:val="24"/>
          <w:szCs w:val="24"/>
        </w:rPr>
      </w:pPr>
      <w:r>
        <w:rPr>
          <w:rFonts w:ascii="Arial" w:hAnsi="Arial" w:cs="Arial"/>
          <w:b/>
          <w:bCs/>
          <w:noProof/>
          <w:sz w:val="24"/>
          <w:szCs w:val="24"/>
        </w:rPr>
        <w:t xml:space="preserve">               2.1  PESTLE Analysis………………………………………</w:t>
      </w:r>
      <w:r w:rsidR="00615C16">
        <w:rPr>
          <w:rFonts w:ascii="Arial" w:hAnsi="Arial" w:cs="Arial"/>
          <w:b/>
          <w:bCs/>
          <w:noProof/>
          <w:sz w:val="24"/>
          <w:szCs w:val="24"/>
        </w:rPr>
        <w:t>…</w:t>
      </w:r>
      <w:r>
        <w:rPr>
          <w:rFonts w:ascii="Arial" w:hAnsi="Arial" w:cs="Arial"/>
          <w:b/>
          <w:bCs/>
          <w:noProof/>
          <w:sz w:val="24"/>
          <w:szCs w:val="24"/>
        </w:rPr>
        <w:t>………………</w:t>
      </w:r>
      <w:r w:rsidR="003F3613">
        <w:rPr>
          <w:rFonts w:ascii="Arial" w:hAnsi="Arial" w:cs="Arial"/>
          <w:b/>
          <w:bCs/>
          <w:noProof/>
          <w:sz w:val="24"/>
          <w:szCs w:val="24"/>
        </w:rPr>
        <w:t>10</w:t>
      </w:r>
    </w:p>
    <w:p w14:paraId="3685D127" w14:textId="6F25CF72" w:rsidR="00AC57A6" w:rsidRDefault="00AC57A6" w:rsidP="00101360">
      <w:pPr>
        <w:tabs>
          <w:tab w:val="left" w:pos="-720"/>
        </w:tabs>
        <w:suppressAutoHyphens/>
        <w:spacing w:line="480" w:lineRule="auto"/>
        <w:rPr>
          <w:rFonts w:ascii="Arial" w:hAnsi="Arial" w:cs="Arial"/>
          <w:b/>
          <w:bCs/>
          <w:noProof/>
          <w:sz w:val="24"/>
          <w:szCs w:val="24"/>
        </w:rPr>
      </w:pPr>
      <w:r>
        <w:rPr>
          <w:rFonts w:ascii="Arial" w:hAnsi="Arial" w:cs="Arial"/>
          <w:b/>
          <w:bCs/>
          <w:noProof/>
          <w:sz w:val="24"/>
          <w:szCs w:val="24"/>
        </w:rPr>
        <w:t xml:space="preserve">               2.2  SWOT Analysis…………………………………………………………...1</w:t>
      </w:r>
      <w:r w:rsidR="003F3613">
        <w:rPr>
          <w:rFonts w:ascii="Arial" w:hAnsi="Arial" w:cs="Arial"/>
          <w:b/>
          <w:bCs/>
          <w:noProof/>
          <w:sz w:val="24"/>
          <w:szCs w:val="24"/>
        </w:rPr>
        <w:t>3</w:t>
      </w:r>
    </w:p>
    <w:p w14:paraId="3C5C0950" w14:textId="0A203941" w:rsidR="003F2136" w:rsidRDefault="003F2136" w:rsidP="00101360">
      <w:pPr>
        <w:tabs>
          <w:tab w:val="left" w:pos="-720"/>
        </w:tabs>
        <w:suppressAutoHyphens/>
        <w:spacing w:line="480" w:lineRule="auto"/>
        <w:rPr>
          <w:rFonts w:ascii="Arial" w:hAnsi="Arial" w:cs="Arial"/>
          <w:b/>
          <w:bCs/>
          <w:sz w:val="24"/>
          <w:szCs w:val="24"/>
        </w:rPr>
      </w:pPr>
      <w:r w:rsidRPr="003F2136">
        <w:rPr>
          <w:rFonts w:ascii="Arial" w:hAnsi="Arial" w:cs="Arial"/>
          <w:b/>
          <w:bCs/>
          <w:sz w:val="24"/>
          <w:szCs w:val="24"/>
        </w:rPr>
        <w:t>Chapter 3: Introduction of NxStage Dialysis Machines</w:t>
      </w:r>
      <w:r w:rsidR="00233C69">
        <w:rPr>
          <w:rFonts w:ascii="Arial" w:hAnsi="Arial" w:cs="Arial"/>
          <w:b/>
          <w:bCs/>
          <w:sz w:val="24"/>
          <w:szCs w:val="24"/>
        </w:rPr>
        <w:t xml:space="preserve">; </w:t>
      </w:r>
      <w:r w:rsidRPr="003F2136">
        <w:rPr>
          <w:rFonts w:ascii="Arial" w:hAnsi="Arial" w:cs="Arial"/>
          <w:b/>
          <w:bCs/>
          <w:sz w:val="24"/>
          <w:szCs w:val="24"/>
        </w:rPr>
        <w:t>A Technological Marvel</w:t>
      </w:r>
      <w:r>
        <w:rPr>
          <w:rFonts w:ascii="Arial" w:hAnsi="Arial" w:cs="Arial"/>
          <w:b/>
          <w:bCs/>
          <w:sz w:val="24"/>
          <w:szCs w:val="24"/>
        </w:rPr>
        <w:t>…………………………………………………………………………………</w:t>
      </w:r>
      <w:r w:rsidR="00C02AFF">
        <w:rPr>
          <w:rFonts w:ascii="Arial" w:hAnsi="Arial" w:cs="Arial"/>
          <w:b/>
          <w:bCs/>
          <w:sz w:val="24"/>
          <w:szCs w:val="24"/>
        </w:rPr>
        <w:t>…</w:t>
      </w:r>
      <w:r>
        <w:rPr>
          <w:rFonts w:ascii="Arial" w:hAnsi="Arial" w:cs="Arial"/>
          <w:b/>
          <w:bCs/>
          <w:sz w:val="24"/>
          <w:szCs w:val="24"/>
        </w:rPr>
        <w:t>….</w:t>
      </w:r>
      <w:r w:rsidR="00C02AFF">
        <w:rPr>
          <w:rFonts w:ascii="Arial" w:hAnsi="Arial" w:cs="Arial"/>
          <w:b/>
          <w:bCs/>
          <w:sz w:val="24"/>
          <w:szCs w:val="24"/>
        </w:rPr>
        <w:t>1</w:t>
      </w:r>
      <w:r w:rsidR="003F3613">
        <w:rPr>
          <w:rFonts w:ascii="Arial" w:hAnsi="Arial" w:cs="Arial"/>
          <w:b/>
          <w:bCs/>
          <w:sz w:val="24"/>
          <w:szCs w:val="24"/>
        </w:rPr>
        <w:t>4</w:t>
      </w:r>
    </w:p>
    <w:p w14:paraId="583AE139" w14:textId="0C92A431" w:rsidR="00DF1416" w:rsidRDefault="00DF1416" w:rsidP="00101360">
      <w:pPr>
        <w:tabs>
          <w:tab w:val="left" w:pos="-720"/>
        </w:tabs>
        <w:suppressAutoHyphens/>
        <w:spacing w:line="480" w:lineRule="auto"/>
        <w:rPr>
          <w:rFonts w:ascii="Arial" w:hAnsi="Arial" w:cs="Arial"/>
          <w:b/>
          <w:bCs/>
          <w:sz w:val="24"/>
          <w:szCs w:val="24"/>
        </w:rPr>
      </w:pPr>
      <w:r>
        <w:rPr>
          <w:rFonts w:ascii="Arial" w:hAnsi="Arial" w:cs="Arial"/>
          <w:b/>
          <w:bCs/>
          <w:sz w:val="24"/>
          <w:szCs w:val="24"/>
        </w:rPr>
        <w:t xml:space="preserve">               3.1   Competition………………………………………………………………</w:t>
      </w:r>
      <w:r w:rsidR="00233C69">
        <w:rPr>
          <w:rFonts w:ascii="Arial" w:hAnsi="Arial" w:cs="Arial"/>
          <w:b/>
          <w:bCs/>
          <w:sz w:val="24"/>
          <w:szCs w:val="24"/>
        </w:rPr>
        <w:t>1</w:t>
      </w:r>
      <w:r w:rsidR="003F3613">
        <w:rPr>
          <w:rFonts w:ascii="Arial" w:hAnsi="Arial" w:cs="Arial"/>
          <w:b/>
          <w:bCs/>
          <w:sz w:val="24"/>
          <w:szCs w:val="24"/>
        </w:rPr>
        <w:t>6</w:t>
      </w:r>
    </w:p>
    <w:p w14:paraId="3208756B" w14:textId="6C0F77BE" w:rsidR="00233C69" w:rsidRDefault="00233C69" w:rsidP="00101360">
      <w:pPr>
        <w:tabs>
          <w:tab w:val="left" w:pos="-720"/>
        </w:tabs>
        <w:suppressAutoHyphens/>
        <w:spacing w:line="480" w:lineRule="auto"/>
        <w:rPr>
          <w:rFonts w:ascii="Arial" w:hAnsi="Arial" w:cs="Arial"/>
          <w:b/>
          <w:bCs/>
          <w:sz w:val="24"/>
          <w:szCs w:val="24"/>
        </w:rPr>
      </w:pPr>
      <w:r>
        <w:rPr>
          <w:rFonts w:ascii="Arial" w:hAnsi="Arial" w:cs="Arial"/>
          <w:b/>
          <w:bCs/>
          <w:sz w:val="24"/>
          <w:szCs w:val="24"/>
        </w:rPr>
        <w:t xml:space="preserve">               3.2    Marketing Strateg</w:t>
      </w:r>
      <w:r w:rsidR="00FC38EB">
        <w:rPr>
          <w:rFonts w:ascii="Arial" w:hAnsi="Arial" w:cs="Arial"/>
          <w:b/>
          <w:bCs/>
          <w:sz w:val="24"/>
          <w:szCs w:val="24"/>
        </w:rPr>
        <w:t>ies</w:t>
      </w:r>
      <w:r>
        <w:rPr>
          <w:rFonts w:ascii="Arial" w:hAnsi="Arial" w:cs="Arial"/>
          <w:b/>
          <w:bCs/>
          <w:sz w:val="24"/>
          <w:szCs w:val="24"/>
        </w:rPr>
        <w:t>…………………………………………………</w:t>
      </w:r>
      <w:r w:rsidR="0021064C">
        <w:rPr>
          <w:rFonts w:ascii="Arial" w:hAnsi="Arial" w:cs="Arial"/>
          <w:b/>
          <w:bCs/>
          <w:sz w:val="24"/>
          <w:szCs w:val="24"/>
        </w:rPr>
        <w:t>.</w:t>
      </w:r>
      <w:r>
        <w:rPr>
          <w:rFonts w:ascii="Arial" w:hAnsi="Arial" w:cs="Arial"/>
          <w:b/>
          <w:bCs/>
          <w:sz w:val="24"/>
          <w:szCs w:val="24"/>
        </w:rPr>
        <w:t>..</w:t>
      </w:r>
      <w:r w:rsidR="00136C77">
        <w:rPr>
          <w:rFonts w:ascii="Arial" w:hAnsi="Arial" w:cs="Arial"/>
          <w:b/>
          <w:bCs/>
          <w:sz w:val="24"/>
          <w:szCs w:val="24"/>
        </w:rPr>
        <w:t>2</w:t>
      </w:r>
      <w:r w:rsidR="003F3613">
        <w:rPr>
          <w:rFonts w:ascii="Arial" w:hAnsi="Arial" w:cs="Arial"/>
          <w:b/>
          <w:bCs/>
          <w:sz w:val="24"/>
          <w:szCs w:val="24"/>
        </w:rPr>
        <w:t>1</w:t>
      </w:r>
    </w:p>
    <w:p w14:paraId="1B815DF4" w14:textId="7FE754D3" w:rsidR="003D168E" w:rsidRDefault="008203E1" w:rsidP="00101360">
      <w:pPr>
        <w:tabs>
          <w:tab w:val="left" w:pos="-720"/>
        </w:tabs>
        <w:suppressAutoHyphens/>
        <w:spacing w:line="480" w:lineRule="auto"/>
        <w:rPr>
          <w:rFonts w:ascii="Arial" w:hAnsi="Arial" w:cs="Arial"/>
          <w:b/>
          <w:bCs/>
          <w:sz w:val="24"/>
          <w:szCs w:val="24"/>
        </w:rPr>
      </w:pPr>
      <w:r>
        <w:rPr>
          <w:rFonts w:ascii="Arial" w:hAnsi="Arial" w:cs="Arial"/>
          <w:b/>
          <w:bCs/>
          <w:sz w:val="24"/>
          <w:szCs w:val="24"/>
        </w:rPr>
        <w:t xml:space="preserve">               3.3</w:t>
      </w:r>
      <w:r w:rsidR="003F3613">
        <w:rPr>
          <w:rFonts w:ascii="Arial" w:hAnsi="Arial" w:cs="Arial"/>
          <w:b/>
          <w:bCs/>
          <w:sz w:val="24"/>
          <w:szCs w:val="24"/>
        </w:rPr>
        <w:tab/>
        <w:t xml:space="preserve"> Advantages</w:t>
      </w:r>
      <w:r w:rsidR="003D168E" w:rsidRPr="003D168E">
        <w:rPr>
          <w:rFonts w:ascii="Arial" w:hAnsi="Arial" w:cs="Arial"/>
          <w:b/>
          <w:bCs/>
          <w:sz w:val="24"/>
          <w:szCs w:val="24"/>
        </w:rPr>
        <w:t xml:space="preserve"> and Benefits of NxStage Dialysis Machines</w:t>
      </w:r>
      <w:r w:rsidR="003D168E">
        <w:rPr>
          <w:rFonts w:ascii="Arial" w:hAnsi="Arial" w:cs="Arial"/>
          <w:b/>
          <w:bCs/>
          <w:sz w:val="24"/>
          <w:szCs w:val="24"/>
        </w:rPr>
        <w:t>…</w:t>
      </w:r>
      <w:r w:rsidR="0021064C">
        <w:rPr>
          <w:rFonts w:ascii="Arial" w:hAnsi="Arial" w:cs="Arial"/>
          <w:b/>
          <w:bCs/>
          <w:sz w:val="24"/>
          <w:szCs w:val="24"/>
        </w:rPr>
        <w:t>.</w:t>
      </w:r>
      <w:r>
        <w:rPr>
          <w:rFonts w:ascii="Arial" w:hAnsi="Arial" w:cs="Arial"/>
          <w:b/>
          <w:bCs/>
          <w:sz w:val="24"/>
          <w:szCs w:val="24"/>
        </w:rPr>
        <w:t>……</w:t>
      </w:r>
      <w:r w:rsidR="003F3613">
        <w:rPr>
          <w:rFonts w:ascii="Arial" w:hAnsi="Arial" w:cs="Arial"/>
          <w:b/>
          <w:bCs/>
          <w:sz w:val="24"/>
          <w:szCs w:val="24"/>
        </w:rPr>
        <w:t>.</w:t>
      </w:r>
      <w:r>
        <w:rPr>
          <w:rFonts w:ascii="Arial" w:hAnsi="Arial" w:cs="Arial"/>
          <w:b/>
          <w:bCs/>
          <w:sz w:val="24"/>
          <w:szCs w:val="24"/>
        </w:rPr>
        <w:t>2</w:t>
      </w:r>
      <w:r w:rsidR="003F3613">
        <w:rPr>
          <w:rFonts w:ascii="Arial" w:hAnsi="Arial" w:cs="Arial"/>
          <w:b/>
          <w:bCs/>
          <w:sz w:val="24"/>
          <w:szCs w:val="24"/>
        </w:rPr>
        <w:t>3</w:t>
      </w:r>
    </w:p>
    <w:p w14:paraId="1CA57D3D" w14:textId="7C1CF60F" w:rsidR="00AF2089" w:rsidRDefault="00AF2089" w:rsidP="00101360">
      <w:pPr>
        <w:tabs>
          <w:tab w:val="left" w:pos="-720"/>
        </w:tabs>
        <w:suppressAutoHyphens/>
        <w:spacing w:line="480" w:lineRule="auto"/>
        <w:rPr>
          <w:rFonts w:ascii="Arial" w:hAnsi="Arial" w:cs="Arial"/>
          <w:b/>
          <w:bCs/>
          <w:color w:val="0D0D0D"/>
          <w:sz w:val="24"/>
          <w:szCs w:val="24"/>
          <w:shd w:val="clear" w:color="auto" w:fill="FFFFFF"/>
        </w:rPr>
      </w:pPr>
      <w:r>
        <w:rPr>
          <w:rFonts w:ascii="Arial" w:hAnsi="Arial" w:cs="Arial"/>
          <w:b/>
          <w:bCs/>
          <w:color w:val="0D0D0D"/>
          <w:sz w:val="24"/>
          <w:szCs w:val="24"/>
          <w:shd w:val="clear" w:color="auto" w:fill="FFFFFF"/>
        </w:rPr>
        <w:tab/>
        <w:t xml:space="preserve">     </w:t>
      </w:r>
      <w:r w:rsidRPr="00AF2089">
        <w:rPr>
          <w:rFonts w:ascii="Arial" w:hAnsi="Arial" w:cs="Arial"/>
          <w:b/>
          <w:bCs/>
          <w:color w:val="0D0D0D"/>
          <w:sz w:val="24"/>
          <w:szCs w:val="24"/>
          <w:shd w:val="clear" w:color="auto" w:fill="FFFFFF"/>
        </w:rPr>
        <w:t xml:space="preserve">3.4 </w:t>
      </w:r>
      <w:r w:rsidR="005B4FC0">
        <w:rPr>
          <w:rFonts w:ascii="Arial" w:hAnsi="Arial" w:cs="Arial"/>
          <w:b/>
          <w:bCs/>
          <w:color w:val="0D0D0D"/>
          <w:sz w:val="24"/>
          <w:szCs w:val="24"/>
          <w:shd w:val="clear" w:color="auto" w:fill="FFFFFF"/>
        </w:rPr>
        <w:t xml:space="preserve">  </w:t>
      </w:r>
      <w:r w:rsidRPr="00AF2089">
        <w:rPr>
          <w:rFonts w:ascii="Arial" w:hAnsi="Arial" w:cs="Arial"/>
          <w:b/>
          <w:bCs/>
          <w:color w:val="0D0D0D"/>
          <w:sz w:val="24"/>
          <w:szCs w:val="24"/>
          <w:shd w:val="clear" w:color="auto" w:fill="FFFFFF"/>
        </w:rPr>
        <w:t>Unique Value Proposition (UVP)</w:t>
      </w:r>
      <w:r w:rsidR="005B4FC0">
        <w:rPr>
          <w:rFonts w:ascii="Arial" w:hAnsi="Arial" w:cs="Arial"/>
          <w:b/>
          <w:bCs/>
          <w:color w:val="0D0D0D"/>
          <w:sz w:val="24"/>
          <w:szCs w:val="24"/>
          <w:shd w:val="clear" w:color="auto" w:fill="FFFFFF"/>
        </w:rPr>
        <w:t>…………………………………….2</w:t>
      </w:r>
      <w:r w:rsidR="003F3613">
        <w:rPr>
          <w:rFonts w:ascii="Arial" w:hAnsi="Arial" w:cs="Arial"/>
          <w:b/>
          <w:bCs/>
          <w:color w:val="0D0D0D"/>
          <w:sz w:val="24"/>
          <w:szCs w:val="24"/>
          <w:shd w:val="clear" w:color="auto" w:fill="FFFFFF"/>
        </w:rPr>
        <w:t>5</w:t>
      </w:r>
    </w:p>
    <w:p w14:paraId="663B4B09" w14:textId="1247F747" w:rsidR="00136C77" w:rsidRDefault="00136C77" w:rsidP="00101360">
      <w:pPr>
        <w:tabs>
          <w:tab w:val="left" w:pos="-720"/>
        </w:tabs>
        <w:suppressAutoHyphens/>
        <w:spacing w:line="480" w:lineRule="auto"/>
        <w:rPr>
          <w:rFonts w:ascii="Arial" w:hAnsi="Arial" w:cs="Arial"/>
          <w:b/>
          <w:bCs/>
          <w:noProof/>
          <w:sz w:val="24"/>
          <w:szCs w:val="24"/>
        </w:rPr>
      </w:pPr>
      <w:r>
        <w:rPr>
          <w:rFonts w:ascii="Arial" w:hAnsi="Arial" w:cs="Arial"/>
          <w:noProof/>
          <w:sz w:val="24"/>
          <w:szCs w:val="24"/>
        </w:rPr>
        <w:t xml:space="preserve">                </w:t>
      </w:r>
      <w:r w:rsidRPr="00136C77">
        <w:rPr>
          <w:rFonts w:ascii="Arial" w:hAnsi="Arial" w:cs="Arial"/>
          <w:b/>
          <w:bCs/>
          <w:noProof/>
          <w:sz w:val="24"/>
          <w:szCs w:val="24"/>
        </w:rPr>
        <w:t>3.5 Marketing and Communication strategy</w:t>
      </w:r>
      <w:r>
        <w:rPr>
          <w:rFonts w:ascii="Arial" w:hAnsi="Arial" w:cs="Arial"/>
          <w:b/>
          <w:bCs/>
          <w:noProof/>
          <w:sz w:val="24"/>
          <w:szCs w:val="24"/>
        </w:rPr>
        <w:t>…………………………….2</w:t>
      </w:r>
      <w:r w:rsidR="003F3613">
        <w:rPr>
          <w:rFonts w:ascii="Arial" w:hAnsi="Arial" w:cs="Arial"/>
          <w:b/>
          <w:bCs/>
          <w:noProof/>
          <w:sz w:val="24"/>
          <w:szCs w:val="24"/>
        </w:rPr>
        <w:t>7</w:t>
      </w:r>
    </w:p>
    <w:p w14:paraId="521CBB64" w14:textId="2D943B89" w:rsidR="00D16180" w:rsidRDefault="003D168E" w:rsidP="00136C77">
      <w:pPr>
        <w:pStyle w:val="NormalWeb"/>
        <w:spacing w:before="0" w:beforeAutospacing="0" w:after="0" w:afterAutospacing="0" w:line="480" w:lineRule="auto"/>
        <w:rPr>
          <w:rFonts w:ascii="Arial" w:hAnsi="Arial" w:cs="Arial"/>
          <w:b/>
          <w:bCs/>
          <w:color w:val="0E101A"/>
        </w:rPr>
      </w:pPr>
      <w:r w:rsidRPr="003D168E">
        <w:rPr>
          <w:rFonts w:ascii="Arial" w:hAnsi="Arial" w:cs="Arial"/>
          <w:b/>
          <w:bCs/>
          <w:color w:val="0E101A"/>
          <w:lang w:val="en-AU"/>
        </w:rPr>
        <w:t xml:space="preserve">Chapter </w:t>
      </w:r>
      <w:r w:rsidR="00136C77">
        <w:rPr>
          <w:rFonts w:ascii="Arial" w:hAnsi="Arial" w:cs="Arial"/>
          <w:b/>
          <w:bCs/>
          <w:color w:val="0E101A"/>
          <w:lang w:val="en-AU"/>
        </w:rPr>
        <w:t>4</w:t>
      </w:r>
      <w:r w:rsidR="00136C77" w:rsidRPr="003D168E">
        <w:rPr>
          <w:rFonts w:ascii="Arial" w:hAnsi="Arial" w:cs="Arial"/>
          <w:b/>
          <w:bCs/>
          <w:color w:val="0E101A"/>
          <w:lang w:val="en-AU"/>
        </w:rPr>
        <w:t>:</w:t>
      </w:r>
      <w:r w:rsidR="00136C77" w:rsidRPr="00136C77">
        <w:rPr>
          <w:rFonts w:ascii="Arial" w:hAnsi="Arial" w:cs="Arial"/>
          <w:b/>
          <w:bCs/>
          <w:lang w:val="en-AU"/>
        </w:rPr>
        <w:t xml:space="preserve"> Strategic Decision-making Plan</w:t>
      </w:r>
      <w:r w:rsidR="00136C77">
        <w:rPr>
          <w:rFonts w:ascii="Arial" w:hAnsi="Arial" w:cs="Arial"/>
          <w:b/>
          <w:bCs/>
        </w:rPr>
        <w:t>……..</w:t>
      </w:r>
      <w:r>
        <w:rPr>
          <w:rFonts w:ascii="Arial" w:hAnsi="Arial" w:cs="Arial"/>
          <w:b/>
          <w:bCs/>
          <w:color w:val="0E101A"/>
        </w:rPr>
        <w:t>…………………………………</w:t>
      </w:r>
      <w:r w:rsidR="00136C77">
        <w:rPr>
          <w:rFonts w:ascii="Arial" w:hAnsi="Arial" w:cs="Arial"/>
          <w:b/>
          <w:bCs/>
          <w:color w:val="0E101A"/>
        </w:rPr>
        <w:t>.</w:t>
      </w:r>
      <w:r>
        <w:rPr>
          <w:rFonts w:ascii="Arial" w:hAnsi="Arial" w:cs="Arial"/>
          <w:b/>
          <w:bCs/>
          <w:color w:val="0E101A"/>
        </w:rPr>
        <w:t>.</w:t>
      </w:r>
      <w:r w:rsidR="00E132A7">
        <w:rPr>
          <w:rFonts w:ascii="Arial" w:hAnsi="Arial" w:cs="Arial"/>
          <w:b/>
          <w:bCs/>
          <w:color w:val="0E101A"/>
        </w:rPr>
        <w:t>2</w:t>
      </w:r>
      <w:r w:rsidR="003F3613">
        <w:rPr>
          <w:rFonts w:ascii="Arial" w:hAnsi="Arial" w:cs="Arial"/>
          <w:b/>
          <w:bCs/>
          <w:color w:val="0E101A"/>
        </w:rPr>
        <w:t>8</w:t>
      </w:r>
    </w:p>
    <w:p w14:paraId="30448AB1" w14:textId="2490F0E7" w:rsidR="00136C77" w:rsidRPr="00D16180" w:rsidRDefault="00136C77" w:rsidP="00136C77">
      <w:pPr>
        <w:pStyle w:val="NormalWeb"/>
        <w:spacing w:before="0" w:beforeAutospacing="0" w:after="0" w:afterAutospacing="0" w:line="480" w:lineRule="auto"/>
        <w:rPr>
          <w:rFonts w:ascii="Arial" w:hAnsi="Arial" w:cs="Arial"/>
          <w:b/>
          <w:bCs/>
          <w:color w:val="0E101A"/>
        </w:rPr>
      </w:pPr>
      <w:r w:rsidRPr="00136C77">
        <w:rPr>
          <w:rFonts w:ascii="Arial" w:hAnsi="Arial" w:cs="Arial"/>
          <w:b/>
          <w:bCs/>
          <w:lang w:val="en-AU"/>
        </w:rPr>
        <w:t>Chapter 5: Strategic Plan</w:t>
      </w:r>
      <w:r w:rsidR="00D16180">
        <w:rPr>
          <w:rFonts w:ascii="Arial" w:hAnsi="Arial" w:cs="Arial"/>
          <w:b/>
          <w:bCs/>
          <w:lang w:val="en-AU"/>
        </w:rPr>
        <w:t>………………………………………………………</w:t>
      </w:r>
      <w:r w:rsidR="00616533">
        <w:rPr>
          <w:rFonts w:ascii="Arial" w:hAnsi="Arial" w:cs="Arial"/>
          <w:b/>
          <w:bCs/>
          <w:lang w:val="en-AU"/>
        </w:rPr>
        <w:t>.</w:t>
      </w:r>
      <w:r w:rsidR="00D16180">
        <w:rPr>
          <w:rFonts w:ascii="Arial" w:hAnsi="Arial" w:cs="Arial"/>
          <w:b/>
          <w:bCs/>
          <w:lang w:val="en-AU"/>
        </w:rPr>
        <w:t>……….2</w:t>
      </w:r>
      <w:r w:rsidR="003F3613">
        <w:rPr>
          <w:rFonts w:ascii="Arial" w:hAnsi="Arial" w:cs="Arial"/>
          <w:b/>
          <w:bCs/>
          <w:lang w:val="en-AU"/>
        </w:rPr>
        <w:t>8</w:t>
      </w:r>
    </w:p>
    <w:p w14:paraId="3FE60A96" w14:textId="4C1A65A7" w:rsidR="00D16180" w:rsidRPr="00D16180" w:rsidRDefault="00D16180" w:rsidP="00D16180">
      <w:pPr>
        <w:spacing w:line="240" w:lineRule="auto"/>
        <w:rPr>
          <w:rFonts w:ascii="Arial" w:hAnsi="Arial" w:cs="Arial"/>
          <w:sz w:val="24"/>
          <w:szCs w:val="24"/>
        </w:rPr>
      </w:pPr>
      <w:r w:rsidRPr="00D16180">
        <w:rPr>
          <w:rFonts w:ascii="Arial" w:hAnsi="Arial" w:cs="Arial"/>
          <w:b/>
          <w:bCs/>
          <w:spacing w:val="-3"/>
          <w:sz w:val="24"/>
          <w:szCs w:val="24"/>
        </w:rPr>
        <w:t>Chapter 6: Potential challenges and reactions</w:t>
      </w:r>
      <w:r>
        <w:rPr>
          <w:rFonts w:ascii="Arial" w:hAnsi="Arial" w:cs="Arial"/>
          <w:b/>
          <w:bCs/>
          <w:spacing w:val="-3"/>
          <w:sz w:val="24"/>
          <w:szCs w:val="24"/>
        </w:rPr>
        <w:t>………………………………</w:t>
      </w:r>
      <w:r w:rsidR="00616533">
        <w:rPr>
          <w:rFonts w:ascii="Arial" w:hAnsi="Arial" w:cs="Arial"/>
          <w:b/>
          <w:bCs/>
          <w:spacing w:val="-3"/>
          <w:sz w:val="24"/>
          <w:szCs w:val="24"/>
        </w:rPr>
        <w:t>.</w:t>
      </w:r>
      <w:r>
        <w:rPr>
          <w:rFonts w:ascii="Arial" w:hAnsi="Arial" w:cs="Arial"/>
          <w:b/>
          <w:bCs/>
          <w:spacing w:val="-3"/>
          <w:sz w:val="24"/>
          <w:szCs w:val="24"/>
        </w:rPr>
        <w:t>……….2</w:t>
      </w:r>
      <w:r w:rsidR="003F3613">
        <w:rPr>
          <w:rFonts w:ascii="Arial" w:hAnsi="Arial" w:cs="Arial"/>
          <w:b/>
          <w:bCs/>
          <w:spacing w:val="-3"/>
          <w:sz w:val="24"/>
          <w:szCs w:val="24"/>
        </w:rPr>
        <w:t>9</w:t>
      </w:r>
    </w:p>
    <w:p w14:paraId="1288EA12" w14:textId="5BC241E2" w:rsidR="007C44D1" w:rsidRPr="00616533" w:rsidRDefault="00101360" w:rsidP="00616533">
      <w:pPr>
        <w:pStyle w:val="NormalWeb"/>
        <w:spacing w:before="0" w:after="0" w:line="480" w:lineRule="auto"/>
        <w:rPr>
          <w:rFonts w:ascii="Arial" w:hAnsi="Arial" w:cs="Arial"/>
          <w:b/>
          <w:bCs/>
        </w:rPr>
      </w:pPr>
      <w:r>
        <w:rPr>
          <w:rFonts w:ascii="Arial" w:hAnsi="Arial" w:cs="Arial"/>
          <w:b/>
          <w:bCs/>
          <w:color w:val="0E101A"/>
        </w:rPr>
        <w:t>C</w:t>
      </w:r>
      <w:r w:rsidR="00616533">
        <w:rPr>
          <w:rFonts w:ascii="Arial" w:hAnsi="Arial" w:cs="Arial"/>
          <w:b/>
          <w:bCs/>
          <w:color w:val="0E101A"/>
        </w:rPr>
        <w:t>losing…………………….</w:t>
      </w:r>
      <w:r>
        <w:rPr>
          <w:rFonts w:ascii="Arial" w:hAnsi="Arial" w:cs="Arial"/>
          <w:b/>
          <w:bCs/>
          <w:color w:val="0E101A"/>
        </w:rPr>
        <w:t>………………………………………………</w:t>
      </w:r>
      <w:r w:rsidR="00616533">
        <w:rPr>
          <w:rFonts w:ascii="Arial" w:hAnsi="Arial" w:cs="Arial"/>
          <w:b/>
          <w:bCs/>
          <w:color w:val="0E101A"/>
        </w:rPr>
        <w:t>.</w:t>
      </w:r>
      <w:r>
        <w:rPr>
          <w:rFonts w:ascii="Arial" w:hAnsi="Arial" w:cs="Arial"/>
          <w:b/>
          <w:bCs/>
          <w:color w:val="0E101A"/>
        </w:rPr>
        <w:t>………………</w:t>
      </w:r>
      <w:r w:rsidR="007A671A">
        <w:rPr>
          <w:rFonts w:ascii="Arial" w:hAnsi="Arial" w:cs="Arial"/>
          <w:b/>
          <w:bCs/>
          <w:color w:val="0E101A"/>
        </w:rPr>
        <w:t>3</w:t>
      </w:r>
      <w:r w:rsidR="003F3613">
        <w:rPr>
          <w:rFonts w:ascii="Arial" w:hAnsi="Arial" w:cs="Arial"/>
          <w:b/>
          <w:bCs/>
          <w:color w:val="0E101A"/>
        </w:rPr>
        <w:t>2</w:t>
      </w:r>
      <w:r w:rsidRPr="00101360">
        <w:rPr>
          <w:rFonts w:ascii="Arial" w:hAnsi="Arial" w:cs="Arial"/>
          <w:b/>
          <w:bCs/>
        </w:rPr>
        <w:t>References……</w:t>
      </w:r>
      <w:r w:rsidR="00616533">
        <w:rPr>
          <w:rFonts w:ascii="Arial" w:hAnsi="Arial" w:cs="Arial"/>
          <w:b/>
          <w:bCs/>
        </w:rPr>
        <w:t>……………………</w:t>
      </w:r>
      <w:r w:rsidRPr="00101360">
        <w:rPr>
          <w:rFonts w:ascii="Arial" w:hAnsi="Arial" w:cs="Arial"/>
          <w:b/>
          <w:bCs/>
        </w:rPr>
        <w:t>………………………………………………………3</w:t>
      </w:r>
      <w:r w:rsidR="003F3613">
        <w:rPr>
          <w:rFonts w:ascii="Arial" w:hAnsi="Arial" w:cs="Arial"/>
          <w:b/>
          <w:bCs/>
        </w:rPr>
        <w:t>4</w:t>
      </w:r>
      <w:r w:rsidRPr="00101360">
        <w:rPr>
          <w:rFonts w:ascii="Arial" w:hAnsi="Arial" w:cs="Arial"/>
          <w:b/>
          <w:bCs/>
        </w:rPr>
        <w:t>Appendix…………………………</w:t>
      </w:r>
      <w:r w:rsidR="00616533">
        <w:rPr>
          <w:rFonts w:ascii="Arial" w:hAnsi="Arial" w:cs="Arial"/>
          <w:b/>
          <w:bCs/>
        </w:rPr>
        <w:t>…………………</w:t>
      </w:r>
      <w:r w:rsidRPr="00101360">
        <w:rPr>
          <w:rFonts w:ascii="Arial" w:hAnsi="Arial" w:cs="Arial"/>
          <w:b/>
          <w:bCs/>
        </w:rPr>
        <w:t>………………………...……………</w:t>
      </w:r>
      <w:r w:rsidR="00FE2BD1">
        <w:rPr>
          <w:rFonts w:ascii="Arial" w:hAnsi="Arial" w:cs="Arial"/>
          <w:b/>
          <w:bCs/>
        </w:rPr>
        <w:t>4</w:t>
      </w:r>
      <w:r w:rsidR="003F3613">
        <w:rPr>
          <w:rFonts w:ascii="Arial" w:hAnsi="Arial" w:cs="Arial"/>
          <w:b/>
          <w:bCs/>
        </w:rPr>
        <w:t>4</w:t>
      </w:r>
    </w:p>
    <w:p w14:paraId="161877FF" w14:textId="7D56BEAD" w:rsidR="00AC463F" w:rsidRPr="004663F2" w:rsidRDefault="00475B7D" w:rsidP="00207FC1">
      <w:pPr>
        <w:pStyle w:val="ListParagraph"/>
        <w:numPr>
          <w:ilvl w:val="0"/>
          <w:numId w:val="2"/>
        </w:numPr>
        <w:spacing w:after="0" w:line="480" w:lineRule="auto"/>
        <w:rPr>
          <w:rFonts w:ascii="Arial" w:eastAsia="Times New Roman" w:hAnsi="Arial" w:cs="Arial"/>
          <w:b/>
          <w:bCs/>
          <w:color w:val="0E57C4" w:themeColor="background2" w:themeShade="80"/>
          <w:sz w:val="24"/>
          <w:szCs w:val="24"/>
        </w:rPr>
      </w:pPr>
      <w:r w:rsidRPr="004663F2">
        <w:rPr>
          <w:rFonts w:ascii="Arial" w:eastAsia="Times New Roman" w:hAnsi="Arial" w:cs="Arial"/>
          <w:b/>
          <w:bCs/>
          <w:color w:val="0E57C4" w:themeColor="background2" w:themeShade="80"/>
          <w:sz w:val="24"/>
          <w:szCs w:val="24"/>
        </w:rPr>
        <w:lastRenderedPageBreak/>
        <w:t>Executive Summary</w:t>
      </w:r>
    </w:p>
    <w:p w14:paraId="0908EC2F" w14:textId="77777777" w:rsidR="00521256" w:rsidRPr="00521256" w:rsidRDefault="00B10EB1" w:rsidP="00521256">
      <w:pPr>
        <w:pStyle w:val="NormalWeb"/>
        <w:spacing w:before="0" w:beforeAutospacing="0" w:after="0" w:afterAutospacing="0" w:line="480" w:lineRule="auto"/>
        <w:rPr>
          <w:rFonts w:ascii="Arial" w:hAnsi="Arial" w:cs="Arial"/>
          <w:color w:val="0E101A"/>
        </w:rPr>
      </w:pPr>
      <w:r>
        <w:rPr>
          <w:rFonts w:ascii="Arial" w:hAnsi="Arial" w:cs="Arial"/>
          <w:color w:val="0E101A"/>
        </w:rPr>
        <w:tab/>
      </w:r>
      <w:r w:rsidR="00911C18" w:rsidRPr="00521256">
        <w:rPr>
          <w:rFonts w:ascii="Arial" w:hAnsi="Arial" w:cs="Arial"/>
          <w:color w:val="0E101A"/>
        </w:rPr>
        <w:t xml:space="preserve"> </w:t>
      </w:r>
      <w:r w:rsidR="00521256" w:rsidRPr="00521256">
        <w:rPr>
          <w:rFonts w:ascii="Arial" w:hAnsi="Arial" w:cs="Arial"/>
          <w:color w:val="0E101A"/>
        </w:rPr>
        <w:t>Fresenius Medical Care (FMC) is a leading dialysis product manufacturer and service provider. The company contributes significantly to the healthcare industry by offering critical products and solutions for treating chronic kidney failure and acute kidney injury. This report proposes a new product and business model to create new growth opportunities for the Care Enablement business in Singapore. There are three businesses in the Care Enablement business unit: In-centre, Home Therapy and Critical Care. For many years, emphasis has been placed on growth in FMC's in-centre and critical care business. There is a need to change the product portfolio and focus on other growth opportunities. The home Therapy business in FMC has been stagnant and less profitable with the current product portfolio. For the past years, the strategic priority for the home therapy business has been to improve profitability as the cost of goods has risen over the years. The current products available are no longer competitive due to rapid technological changes. Home Therapy is dominated by one competitor with nearly 85% of the market share. There is a need for FMC to be the leader in all renal-related businesses and not just in the In-centre business. Therefore, the change proposed in this report will allow FMC to be competitive in the Home Therapy business segment. At the same time, capitalise on the current market situation where the government is exploring alternate home dialysis therapy. There is now an opportunity in the market due to increased interest in home therapy post-COVID from the Ministry of Health. Dialysis patients are immunocompromised, which may affect their health worse during a pandemic outbreak, addressing nursing shortages and high dialysis centres' operational cost challenges.</w:t>
      </w:r>
    </w:p>
    <w:p w14:paraId="365973F5" w14:textId="77777777" w:rsidR="00521256" w:rsidRPr="00521256" w:rsidRDefault="00521256" w:rsidP="00521256">
      <w:pPr>
        <w:spacing w:before="0" w:after="0" w:line="480" w:lineRule="auto"/>
        <w:rPr>
          <w:rFonts w:ascii="Arial" w:eastAsia="Times New Roman" w:hAnsi="Arial" w:cs="Arial"/>
          <w:color w:val="0E101A"/>
          <w:sz w:val="24"/>
          <w:szCs w:val="24"/>
        </w:rPr>
      </w:pPr>
      <w:r w:rsidRPr="00521256">
        <w:rPr>
          <w:rFonts w:ascii="Arial" w:eastAsia="Times New Roman" w:hAnsi="Arial" w:cs="Arial"/>
          <w:color w:val="0E101A"/>
          <w:sz w:val="24"/>
          <w:szCs w:val="24"/>
        </w:rPr>
        <w:lastRenderedPageBreak/>
        <w:t>Home HD is common in countries like Australia, the United States, and Germany (Braden2019). There is an excellent opportunity for FMC SG to be the first mover in home HD therapy using the latest technology, NxStage. Research by McKinsey &amp; Company shows that companies that innovate through the crisis by focusing on new growth outperform competition that is just reactive to the situation (</w:t>
      </w:r>
      <w:hyperlink r:id="rId9" w:tgtFrame="_blank" w:history="1">
        <w:r w:rsidRPr="00521256">
          <w:rPr>
            <w:rFonts w:ascii="Arial" w:eastAsia="Times New Roman" w:hAnsi="Arial" w:cs="Arial"/>
            <w:color w:val="4A6EE0"/>
            <w:sz w:val="24"/>
            <w:szCs w:val="24"/>
            <w:u w:val="single"/>
          </w:rPr>
          <w:t>Furstenthal</w:t>
        </w:r>
      </w:hyperlink>
      <w:r w:rsidRPr="00521256">
        <w:rPr>
          <w:rFonts w:ascii="Arial" w:eastAsia="Times New Roman" w:hAnsi="Arial" w:cs="Arial"/>
          <w:color w:val="0E101A"/>
          <w:sz w:val="24"/>
          <w:szCs w:val="24"/>
        </w:rPr>
        <w:t>, 2021). Innovation is vital to growth, as highlighted by Cathie Woods (YouTube,2019). Businesses should continuously look for gaps to grow. The strategy of Home Therapy to maintain business and improve margin needs to be reviewed. It is essential to launch Nxstage, which is a product that has a competitive advantage (Porter &amp; Millar, 1985)</w:t>
      </w:r>
    </w:p>
    <w:p w14:paraId="20C25047" w14:textId="77777777" w:rsidR="00521256" w:rsidRPr="00521256" w:rsidRDefault="00521256" w:rsidP="00521256">
      <w:pPr>
        <w:spacing w:before="0" w:after="0" w:line="480" w:lineRule="auto"/>
        <w:rPr>
          <w:rFonts w:ascii="Arial" w:eastAsia="Times New Roman" w:hAnsi="Arial" w:cs="Arial"/>
          <w:color w:val="0E101A"/>
          <w:sz w:val="24"/>
          <w:szCs w:val="24"/>
        </w:rPr>
      </w:pPr>
      <w:r w:rsidRPr="00521256">
        <w:rPr>
          <w:rFonts w:ascii="Arial" w:eastAsia="Times New Roman" w:hAnsi="Arial" w:cs="Arial"/>
          <w:color w:val="0E101A"/>
          <w:sz w:val="24"/>
          <w:szCs w:val="24"/>
        </w:rPr>
        <w:t>This report will highlight the market trend, analysis, marketing mix, and detailed launching plan to examine the potential impact on dialysis patient care in a home environment. PESTLE analysis tools, which are widely used in highly dynamic situations (Gupta,2013), were used to evaluate the business proposal. The renal landscape in Singapore will transform with the introduction of Nxstage dialysis machines, as the HD segment at home has been overlooked. </w:t>
      </w:r>
    </w:p>
    <w:p w14:paraId="7D6F6C1D" w14:textId="598E7834" w:rsidR="003104AB" w:rsidRPr="00B958ED" w:rsidRDefault="003104AB" w:rsidP="00521256">
      <w:pPr>
        <w:spacing w:line="480" w:lineRule="auto"/>
        <w:rPr>
          <w:rFonts w:ascii="Arial" w:hAnsi="Arial" w:cs="Arial"/>
          <w:sz w:val="24"/>
          <w:szCs w:val="24"/>
        </w:rPr>
      </w:pPr>
    </w:p>
    <w:p w14:paraId="22613122" w14:textId="77777777" w:rsidR="00262053" w:rsidRDefault="00262053" w:rsidP="00E44EF3">
      <w:pPr>
        <w:pStyle w:val="NormalWeb"/>
        <w:spacing w:before="0" w:beforeAutospacing="0" w:after="0" w:afterAutospacing="0" w:line="480" w:lineRule="auto"/>
        <w:rPr>
          <w:rFonts w:ascii="Arial" w:hAnsi="Arial" w:cs="Arial"/>
          <w:color w:val="0E101A"/>
        </w:rPr>
      </w:pPr>
    </w:p>
    <w:p w14:paraId="651EF938" w14:textId="77777777" w:rsidR="00262053" w:rsidRDefault="00262053" w:rsidP="00E44EF3">
      <w:pPr>
        <w:pStyle w:val="NormalWeb"/>
        <w:spacing w:before="0" w:beforeAutospacing="0" w:after="0" w:afterAutospacing="0" w:line="480" w:lineRule="auto"/>
        <w:rPr>
          <w:rFonts w:ascii="Arial" w:hAnsi="Arial" w:cs="Arial"/>
          <w:color w:val="0E101A"/>
        </w:rPr>
      </w:pPr>
    </w:p>
    <w:p w14:paraId="240BD967" w14:textId="77777777" w:rsidR="00262053" w:rsidRDefault="00262053" w:rsidP="00E44EF3">
      <w:pPr>
        <w:pStyle w:val="NormalWeb"/>
        <w:spacing w:before="0" w:beforeAutospacing="0" w:after="0" w:afterAutospacing="0" w:line="480" w:lineRule="auto"/>
        <w:rPr>
          <w:rFonts w:ascii="Arial" w:hAnsi="Arial" w:cs="Arial"/>
          <w:color w:val="0E101A"/>
        </w:rPr>
      </w:pPr>
    </w:p>
    <w:p w14:paraId="1740437C" w14:textId="77777777" w:rsidR="00262053" w:rsidRDefault="00262053" w:rsidP="00E44EF3">
      <w:pPr>
        <w:pStyle w:val="NormalWeb"/>
        <w:spacing w:before="0" w:beforeAutospacing="0" w:after="0" w:afterAutospacing="0" w:line="480" w:lineRule="auto"/>
        <w:rPr>
          <w:rFonts w:ascii="Arial" w:hAnsi="Arial" w:cs="Arial"/>
          <w:color w:val="0E101A"/>
        </w:rPr>
      </w:pPr>
    </w:p>
    <w:p w14:paraId="4A8CA42E" w14:textId="77777777" w:rsidR="00262053" w:rsidRDefault="00262053" w:rsidP="00E44EF3">
      <w:pPr>
        <w:pStyle w:val="NormalWeb"/>
        <w:spacing w:before="0" w:beforeAutospacing="0" w:after="0" w:afterAutospacing="0" w:line="480" w:lineRule="auto"/>
        <w:rPr>
          <w:rFonts w:ascii="Arial" w:hAnsi="Arial" w:cs="Arial"/>
          <w:color w:val="0E101A"/>
        </w:rPr>
      </w:pPr>
    </w:p>
    <w:p w14:paraId="173C9155" w14:textId="77777777" w:rsidR="00262053" w:rsidRDefault="00262053" w:rsidP="00E44EF3">
      <w:pPr>
        <w:pStyle w:val="NormalWeb"/>
        <w:spacing w:before="0" w:beforeAutospacing="0" w:after="0" w:afterAutospacing="0" w:line="480" w:lineRule="auto"/>
        <w:rPr>
          <w:rFonts w:ascii="Arial" w:hAnsi="Arial" w:cs="Arial"/>
          <w:color w:val="0E101A"/>
        </w:rPr>
      </w:pPr>
    </w:p>
    <w:p w14:paraId="5E598051" w14:textId="77777777" w:rsidR="00262053" w:rsidRDefault="00262053" w:rsidP="00E44EF3">
      <w:pPr>
        <w:pStyle w:val="NormalWeb"/>
        <w:spacing w:before="0" w:beforeAutospacing="0" w:after="0" w:afterAutospacing="0" w:line="480" w:lineRule="auto"/>
        <w:rPr>
          <w:rFonts w:ascii="Arial" w:hAnsi="Arial" w:cs="Arial"/>
          <w:color w:val="0E101A"/>
        </w:rPr>
      </w:pPr>
    </w:p>
    <w:p w14:paraId="5147A252" w14:textId="77777777" w:rsidR="00262053" w:rsidRDefault="00262053" w:rsidP="00E44EF3">
      <w:pPr>
        <w:pStyle w:val="NormalWeb"/>
        <w:spacing w:before="0" w:beforeAutospacing="0" w:after="0" w:afterAutospacing="0" w:line="480" w:lineRule="auto"/>
        <w:rPr>
          <w:rFonts w:ascii="Arial" w:hAnsi="Arial" w:cs="Arial"/>
          <w:color w:val="0E101A"/>
        </w:rPr>
      </w:pPr>
    </w:p>
    <w:p w14:paraId="5F65FA7A" w14:textId="66D998A2" w:rsidR="00A83BE8" w:rsidRPr="004663F2" w:rsidRDefault="00E44EDC" w:rsidP="00A83BE8">
      <w:pPr>
        <w:spacing w:after="0" w:line="480" w:lineRule="auto"/>
        <w:rPr>
          <w:rFonts w:ascii="Arial" w:eastAsia="Times New Roman" w:hAnsi="Arial" w:cs="Arial"/>
          <w:b/>
          <w:bCs/>
          <w:color w:val="0E57C4" w:themeColor="background2" w:themeShade="80"/>
          <w:sz w:val="24"/>
          <w:szCs w:val="24"/>
        </w:rPr>
      </w:pPr>
      <w:r w:rsidRPr="004663F2">
        <w:rPr>
          <w:rFonts w:ascii="Arial" w:eastAsia="Times New Roman" w:hAnsi="Arial" w:cs="Arial"/>
          <w:b/>
          <w:bCs/>
          <w:color w:val="0E57C4" w:themeColor="background2" w:themeShade="80"/>
          <w:sz w:val="24"/>
          <w:szCs w:val="24"/>
        </w:rPr>
        <w:lastRenderedPageBreak/>
        <w:t>Chapter 1: The Need for Innovation in Dialysis Treatment in Singapore</w:t>
      </w:r>
    </w:p>
    <w:p w14:paraId="18CDC9CF" w14:textId="77777777" w:rsidR="00C55909" w:rsidRPr="00C55909" w:rsidRDefault="00724FC1" w:rsidP="00C55909">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C55909" w:rsidRPr="00C55909">
        <w:rPr>
          <w:rFonts w:ascii="Arial" w:hAnsi="Arial" w:cs="Arial"/>
          <w:noProof/>
          <w:sz w:val="24"/>
          <w:szCs w:val="24"/>
        </w:rPr>
        <w:t>Chronic Kidney Disease (CKD) has been progressing fast in Singapore since 2011 (Singapore Registry Data,2021). The leading cause of CKD is diabetes, and Singapore has one of the highest incidence rates of diabetes (Yoon,2022). Every two to three cases of CKD are diabetes-related, as reported by Diabetes Singapore (Refer to Appendix to Figure 1). The increasing ageing population of Singapore, with the proportion of people aged 60 and above, is expected to grow significantly in the next few years, and this will further add burden to the healthcare system. This situation will lead to increased medical expenses and productivity loss (Diabetes SG,2022). There are five stages of CKD, with the most severe CKD5 needing dialysis therapy. Currently, there are a total of 9000 patients on dialysis in Singapore (Singapore Registry Data,2021). Dialysis services can prolong lifespans and improve quality of life, and they are easily accessible in Singapore (One Health,2023). Two types of dialysis modalities are available in Singapore: Hemodialysis (HD) and Peritoneal Dialysis (PD) if transplantation is not the choice.</w:t>
      </w:r>
    </w:p>
    <w:p w14:paraId="29C3D282" w14:textId="77777777" w:rsidR="00C55909" w:rsidRPr="00C55909" w:rsidRDefault="00C55909" w:rsidP="00C55909">
      <w:pPr>
        <w:tabs>
          <w:tab w:val="left" w:pos="-720"/>
        </w:tabs>
        <w:suppressAutoHyphens/>
        <w:spacing w:line="480" w:lineRule="auto"/>
        <w:rPr>
          <w:rFonts w:ascii="Arial" w:hAnsi="Arial" w:cs="Arial"/>
          <w:noProof/>
          <w:sz w:val="24"/>
          <w:szCs w:val="24"/>
        </w:rPr>
      </w:pPr>
      <w:r w:rsidRPr="00C55909">
        <w:rPr>
          <w:rFonts w:ascii="Arial" w:hAnsi="Arial" w:cs="Arial"/>
          <w:noProof/>
          <w:sz w:val="24"/>
          <w:szCs w:val="24"/>
        </w:rPr>
        <w:t xml:space="preserve">         Hemodialysis (HD) involves removing wastewater products from the patient’s blood through dialysis machines. This procedure is usually performed at a dialysis centre or hospital. The patient has to undergo dialysis three times a week as prescribed by their Nephrologist, depending on their condition.         </w:t>
      </w:r>
    </w:p>
    <w:p w14:paraId="3BA2A4F4" w14:textId="2AE4DEDD" w:rsidR="001A770E" w:rsidRPr="00995F61" w:rsidRDefault="00C55909" w:rsidP="006327F4">
      <w:pPr>
        <w:tabs>
          <w:tab w:val="left" w:pos="-720"/>
        </w:tabs>
        <w:suppressAutoHyphens/>
        <w:spacing w:line="480" w:lineRule="auto"/>
        <w:rPr>
          <w:rFonts w:ascii="Arial" w:hAnsi="Arial" w:cs="Arial"/>
          <w:noProof/>
          <w:sz w:val="24"/>
          <w:szCs w:val="24"/>
        </w:rPr>
      </w:pPr>
      <w:r w:rsidRPr="00C55909">
        <w:rPr>
          <w:rFonts w:ascii="Arial" w:hAnsi="Arial" w:cs="Arial"/>
          <w:noProof/>
          <w:sz w:val="24"/>
          <w:szCs w:val="24"/>
        </w:rPr>
        <w:t xml:space="preserve">         Peritoneal Dialysis (PD) removes waste products from the body using the peritoneum inside the abdomen as a filter (Healthgrades,2022). PD is performed at home, giving patients more flexibility and autonomy. However, not all patients are suitable for peritoneal dialysis, for example, obese, abdominal scarring and older patients.</w:t>
      </w:r>
    </w:p>
    <w:p w14:paraId="010DB82A" w14:textId="77777777" w:rsidR="00E766F8" w:rsidRDefault="00B91771" w:rsidP="00C63B35">
      <w:pPr>
        <w:tabs>
          <w:tab w:val="left" w:pos="-720"/>
        </w:tabs>
        <w:suppressAutoHyphens/>
        <w:spacing w:before="0" w:line="240" w:lineRule="auto"/>
        <w:rPr>
          <w:rFonts w:ascii="Arial" w:hAnsi="Arial" w:cs="Arial"/>
          <w:noProof/>
          <w:sz w:val="24"/>
          <w:szCs w:val="24"/>
        </w:rPr>
      </w:pPr>
      <w:r w:rsidRPr="00C63B35">
        <w:rPr>
          <w:noProof/>
        </w:rPr>
        <w:lastRenderedPageBreak/>
        <w:drawing>
          <wp:inline distT="0" distB="0" distL="0" distR="0" wp14:anchorId="22423925" wp14:editId="52F3520A">
            <wp:extent cx="5516170" cy="4123055"/>
            <wp:effectExtent l="19050" t="19050" r="27940" b="10795"/>
            <wp:docPr id="4" name="Picture 4" descr="Image result for peritoneal dialysi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itoneal dialysis images"/>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5528153" cy="413201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63B35">
        <w:rPr>
          <w:rFonts w:ascii="Arial" w:hAnsi="Arial" w:cs="Arial"/>
          <w:noProof/>
          <w:sz w:val="24"/>
          <w:szCs w:val="24"/>
        </w:rPr>
        <w:t xml:space="preserve"> </w:t>
      </w:r>
      <w:r w:rsidR="00847E7D">
        <w:rPr>
          <w:rFonts w:ascii="Arial" w:hAnsi="Arial" w:cs="Arial"/>
          <w:noProof/>
          <w:sz w:val="24"/>
          <w:szCs w:val="24"/>
        </w:rPr>
        <w:t xml:space="preserve">           </w:t>
      </w:r>
    </w:p>
    <w:p w14:paraId="2F125873" w14:textId="0BE54264" w:rsidR="00087E00" w:rsidRPr="00C63B35" w:rsidRDefault="00E766F8" w:rsidP="00E766F8">
      <w:pPr>
        <w:tabs>
          <w:tab w:val="left" w:pos="-720"/>
        </w:tabs>
        <w:suppressAutoHyphens/>
        <w:spacing w:line="480" w:lineRule="auto"/>
        <w:rPr>
          <w:rFonts w:ascii="Arial" w:hAnsi="Arial" w:cs="Arial"/>
          <w:noProof/>
          <w:sz w:val="24"/>
          <w:szCs w:val="24"/>
          <w:highlight w:val="yellow"/>
        </w:rPr>
      </w:pPr>
      <w:r>
        <w:rPr>
          <w:rFonts w:ascii="Arial" w:hAnsi="Arial" w:cs="Arial"/>
          <w:noProof/>
          <w:sz w:val="24"/>
          <w:szCs w:val="24"/>
        </w:rPr>
        <w:t xml:space="preserve">                                        </w:t>
      </w:r>
      <w:r w:rsidR="00847E7D">
        <w:rPr>
          <w:rFonts w:ascii="Arial" w:hAnsi="Arial" w:cs="Arial"/>
          <w:noProof/>
          <w:sz w:val="24"/>
          <w:szCs w:val="24"/>
        </w:rPr>
        <w:t xml:space="preserve"> </w:t>
      </w:r>
      <w:r w:rsidRPr="00C63B35">
        <w:rPr>
          <w:rFonts w:ascii="Arial" w:hAnsi="Arial" w:cs="Arial"/>
          <w:noProof/>
          <w:sz w:val="24"/>
          <w:szCs w:val="24"/>
        </w:rPr>
        <w:t>Figure 1</w:t>
      </w:r>
      <w:r>
        <w:rPr>
          <w:rFonts w:ascii="Arial" w:hAnsi="Arial" w:cs="Arial"/>
          <w:noProof/>
          <w:sz w:val="24"/>
          <w:szCs w:val="24"/>
        </w:rPr>
        <w:t>. Comparison of HD and PD. Source: Internet</w:t>
      </w:r>
      <w:r w:rsidR="00847E7D">
        <w:rPr>
          <w:rFonts w:ascii="Arial" w:hAnsi="Arial" w:cs="Arial"/>
          <w:noProof/>
          <w:sz w:val="24"/>
          <w:szCs w:val="24"/>
        </w:rPr>
        <w:t xml:space="preserve">            </w:t>
      </w:r>
    </w:p>
    <w:p w14:paraId="4FE3C638" w14:textId="7C83FD8A" w:rsidR="00D94C9C" w:rsidRDefault="003A31DF" w:rsidP="00E766F8">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917F00" w:rsidRPr="00917F00">
        <w:rPr>
          <w:rFonts w:ascii="Arial" w:hAnsi="Arial" w:cs="Arial"/>
          <w:noProof/>
          <w:sz w:val="24"/>
          <w:szCs w:val="24"/>
        </w:rPr>
        <w:t xml:space="preserve">There are no differences in terms of mortality rate between HD and PD modality (Wong,2018). Hemodialysis is mostly done at centres in Voluntary Welfare organisations (62.6%), Private Dialysis Centres (35.3%) and hospitals (2.1%). Very few patients are doing hemodialysis at home due to higher cost, home space and self-cannulation (Chan,2018). Some patients opted for home therapy using PD due to work commitment and flexibility. Dialysis needs long-term treatment and commitment. The patients and caregivers will go through a lot of stress and frustrations over cost, pain, transportation, nursing care, food intake and lifestyle modification. Dialysis patients' concerns are cost, quality of life, and flexibility. Meanwhile, the main concerns of health care professionals (HCPs) are the effectiveness of the treatment, the risk of infection, and the overall quality of life for the patient. It has been proven clinically that frequent Haemodialysis treatment </w:t>
      </w:r>
      <w:r w:rsidR="00917F00" w:rsidRPr="00917F00">
        <w:rPr>
          <w:rFonts w:ascii="Arial" w:hAnsi="Arial" w:cs="Arial"/>
          <w:noProof/>
          <w:sz w:val="24"/>
          <w:szCs w:val="24"/>
        </w:rPr>
        <w:lastRenderedPageBreak/>
        <w:t>results in better clinical outcomes (Ouwendyk,2023). With home dialysis, patients can do their dialysis more frequently at their convenience (Rayment,2008). Studies have shown that home hemodialysis gives the patient a greater sense of autonomy and satisfaction (Perl, J., 2009). Although peritoneal dialysis is done at home, only 13% of the dialysis population is on PD (The Straits Times,2022). There are various reasons and factors causing the low uptake of home dialysis, such as local resources, higher cost, easy accessibility to dialysis centres in Singapore, fear of self-cannulation, a good transport system in Singapore, etc. Not all CKD patients are suitable for PD. Hence, there is a need to explore Home HD for patients who are not clinically suitable for PD but would like the flexibility and increased frequency.</w:t>
      </w:r>
      <w:r w:rsidR="00917F00">
        <w:rPr>
          <w:rFonts w:ascii="Arial" w:hAnsi="Arial" w:cs="Arial"/>
          <w:noProof/>
          <w:sz w:val="24"/>
          <w:szCs w:val="24"/>
        </w:rPr>
        <w:t xml:space="preserve"> </w:t>
      </w:r>
    </w:p>
    <w:p w14:paraId="5CAD9E97" w14:textId="516C8806" w:rsidR="00482FBD" w:rsidRDefault="00482FBD" w:rsidP="00482FBD">
      <w:pPr>
        <w:tabs>
          <w:tab w:val="left" w:pos="-720"/>
        </w:tabs>
        <w:suppressAutoHyphens/>
        <w:spacing w:line="240" w:lineRule="auto"/>
        <w:rPr>
          <w:rFonts w:ascii="Arial" w:hAnsi="Arial" w:cs="Arial"/>
          <w:noProof/>
          <w:sz w:val="24"/>
          <w:szCs w:val="24"/>
        </w:rPr>
      </w:pPr>
      <w:r w:rsidRPr="00B30B10">
        <w:rPr>
          <w:noProof/>
        </w:rPr>
        <w:drawing>
          <wp:inline distT="0" distB="0" distL="0" distR="0" wp14:anchorId="2F3D5D04" wp14:editId="2DF4355E">
            <wp:extent cx="5779770" cy="4426877"/>
            <wp:effectExtent l="19050" t="19050" r="1143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487" t="21357" r="2057" b="19259"/>
                    <a:stretch/>
                  </pic:blipFill>
                  <pic:spPr bwMode="auto">
                    <a:xfrm>
                      <a:off x="0" y="0"/>
                      <a:ext cx="5794345" cy="44380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F4664">
        <w:rPr>
          <w:rFonts w:ascii="Arial" w:hAnsi="Arial" w:cs="Arial"/>
          <w:noProof/>
          <w:sz w:val="24"/>
          <w:szCs w:val="24"/>
        </w:rPr>
        <w:t xml:space="preserve">                                                               </w:t>
      </w:r>
      <w:r>
        <w:rPr>
          <w:rFonts w:ascii="Arial" w:hAnsi="Arial" w:cs="Arial"/>
          <w:noProof/>
          <w:sz w:val="24"/>
          <w:szCs w:val="24"/>
        </w:rPr>
        <w:t xml:space="preserve">Figure 2. Benefits of </w:t>
      </w:r>
      <w:r w:rsidR="007F4664">
        <w:rPr>
          <w:rFonts w:ascii="Arial" w:hAnsi="Arial" w:cs="Arial"/>
          <w:noProof/>
          <w:sz w:val="24"/>
          <w:szCs w:val="24"/>
        </w:rPr>
        <w:t>home HD. Source: Internal.</w:t>
      </w:r>
    </w:p>
    <w:p w14:paraId="273AD923" w14:textId="77777777" w:rsidR="007F4664" w:rsidRDefault="007F4664" w:rsidP="00482FBD">
      <w:pPr>
        <w:tabs>
          <w:tab w:val="left" w:pos="-720"/>
        </w:tabs>
        <w:suppressAutoHyphens/>
        <w:spacing w:line="240" w:lineRule="auto"/>
        <w:rPr>
          <w:rFonts w:ascii="Arial" w:hAnsi="Arial" w:cs="Arial"/>
          <w:noProof/>
          <w:sz w:val="24"/>
          <w:szCs w:val="24"/>
        </w:rPr>
      </w:pPr>
    </w:p>
    <w:p w14:paraId="28DD0B81" w14:textId="17A30CE0" w:rsidR="00E05861" w:rsidRPr="004663F2" w:rsidRDefault="00182E88" w:rsidP="000E237A">
      <w:pPr>
        <w:tabs>
          <w:tab w:val="left" w:pos="-720"/>
        </w:tabs>
        <w:suppressAutoHyphens/>
        <w:spacing w:line="480" w:lineRule="auto"/>
        <w:rPr>
          <w:rFonts w:ascii="Arial" w:hAnsi="Arial" w:cs="Arial"/>
          <w:b/>
          <w:bCs/>
          <w:noProof/>
          <w:color w:val="0E57C4" w:themeColor="background2" w:themeShade="80"/>
          <w:sz w:val="24"/>
          <w:szCs w:val="24"/>
        </w:rPr>
      </w:pPr>
      <w:r w:rsidRPr="004663F2">
        <w:rPr>
          <w:rFonts w:ascii="Arial" w:hAnsi="Arial" w:cs="Arial"/>
          <w:b/>
          <w:bCs/>
          <w:noProof/>
          <w:color w:val="0E57C4" w:themeColor="background2" w:themeShade="80"/>
          <w:sz w:val="24"/>
          <w:szCs w:val="24"/>
        </w:rPr>
        <w:lastRenderedPageBreak/>
        <w:t xml:space="preserve">Chapter 2: Market Dynamics </w:t>
      </w:r>
    </w:p>
    <w:p w14:paraId="5C06E12E" w14:textId="5650204E" w:rsidR="00D464EF" w:rsidRDefault="00081FF6" w:rsidP="000E237A">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F7265B" w:rsidRPr="00F7265B">
        <w:rPr>
          <w:rFonts w:ascii="Arial" w:hAnsi="Arial" w:cs="Arial"/>
          <w:noProof/>
          <w:sz w:val="24"/>
          <w:szCs w:val="24"/>
        </w:rPr>
        <w:t>The home therapy market has been dominated by Baxter Healthcare, which uses the Home Choice Claria machines for the peritoneal dialysis modality (Baxter website). The total Home Therapy market is about SGD 20M. Home hemodialysis is costlier due to machine costs and involves home renovation for the use of the current HD machine. There is a need for a disruptive innovation for home therapy. Disruptive innovation is when the product offering is not only sophisticated but also accessible to more patients (Twin,2023). NxStage would be a new-market disruptor to both the HD and PD markets by offering a significantly better value/price ratio when compared to Home choice Claria (PD) provided by Baxter Healthcare, Sleep Safe Harmony (PD) provided by FMC and current HD machines. The introduction of NxStage will allow FMC to compete with Baxter, which is currently dominating 85% of the PD market share. NxStage offers a different technology from Home Choice Claria. The launch will increase FMC's market share of home therapy. The strategy is to increase Home dialysis by creating awareness and influencing policy change. Once the Nxstage enters the market and more demand is adopted, a disruption occurs ( Refer to Figure 2). The launch of NxStage will create a new market for Home HD dialysis, where HD is currently only available in hospitals and dialysis centres. Currently, very few rich dialysis patients can afford to do Home HD. According to Professor Clayton, disruptive innovation involves low-end footholds or new market footholds ( Christensen,2015). There are currently only two patients in Singapore who are doing Home HD, which is not significant in the market. The strategy of NxStage is to create new-market footholes to turn dialysis patients to do home dialysis. The plan is to open up the Home HD market instead of competing with Baxter in the PD home therapy market.</w:t>
      </w:r>
    </w:p>
    <w:p w14:paraId="51283AA9" w14:textId="47C6553E" w:rsidR="00643321" w:rsidRDefault="008E1F1C" w:rsidP="008E1F1C">
      <w:pPr>
        <w:tabs>
          <w:tab w:val="left" w:pos="-720"/>
        </w:tabs>
        <w:suppressAutoHyphens/>
        <w:spacing w:line="240" w:lineRule="auto"/>
      </w:pPr>
      <w:r>
        <w:lastRenderedPageBreak/>
        <w:t xml:space="preserve">                </w:t>
      </w:r>
      <w:r w:rsidR="00643321" w:rsidRPr="00750C09">
        <w:rPr>
          <w:noProof/>
        </w:rPr>
        <w:drawing>
          <wp:inline distT="0" distB="0" distL="0" distR="0" wp14:anchorId="57669BC6" wp14:editId="6FB796B2">
            <wp:extent cx="5870575" cy="4003999"/>
            <wp:effectExtent l="19050" t="19050" r="1587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36" t="39355" r="34855" b="15547"/>
                    <a:stretch/>
                  </pic:blipFill>
                  <pic:spPr bwMode="auto">
                    <a:xfrm>
                      <a:off x="0" y="0"/>
                      <a:ext cx="5885410" cy="40141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7D2E69" w14:textId="3B828CEC" w:rsidR="001805DB" w:rsidRPr="008E1F1C" w:rsidRDefault="008E1F1C" w:rsidP="00EF32D4">
      <w:pPr>
        <w:tabs>
          <w:tab w:val="left" w:pos="-720"/>
        </w:tabs>
        <w:suppressAutoHyphens/>
        <w:spacing w:line="480" w:lineRule="auto"/>
        <w:rPr>
          <w:rFonts w:ascii="Arial" w:hAnsi="Arial" w:cs="Arial"/>
          <w:sz w:val="24"/>
          <w:szCs w:val="24"/>
        </w:rPr>
      </w:pPr>
      <w:r>
        <w:rPr>
          <w:rFonts w:ascii="Arial" w:hAnsi="Arial" w:cs="Arial"/>
          <w:sz w:val="24"/>
          <w:szCs w:val="24"/>
        </w:rPr>
        <w:t xml:space="preserve">                      </w:t>
      </w:r>
      <w:r w:rsidR="00AD7386">
        <w:rPr>
          <w:rFonts w:ascii="Arial" w:hAnsi="Arial" w:cs="Arial"/>
          <w:sz w:val="24"/>
          <w:szCs w:val="24"/>
        </w:rPr>
        <w:t xml:space="preserve">                 </w:t>
      </w:r>
      <w:r w:rsidR="00B56619">
        <w:rPr>
          <w:rFonts w:ascii="Arial" w:hAnsi="Arial" w:cs="Arial"/>
          <w:sz w:val="24"/>
          <w:szCs w:val="24"/>
        </w:rPr>
        <w:t xml:space="preserve">Figure </w:t>
      </w:r>
      <w:r w:rsidR="00710C96">
        <w:rPr>
          <w:rFonts w:ascii="Arial" w:hAnsi="Arial" w:cs="Arial"/>
          <w:sz w:val="24"/>
          <w:szCs w:val="24"/>
        </w:rPr>
        <w:t>3.</w:t>
      </w:r>
      <w:r w:rsidR="00436A5C" w:rsidRPr="008E1F1C">
        <w:rPr>
          <w:rFonts w:ascii="Arial" w:hAnsi="Arial" w:cs="Arial"/>
          <w:sz w:val="24"/>
          <w:szCs w:val="24"/>
        </w:rPr>
        <w:t xml:space="preserve"> The</w:t>
      </w:r>
      <w:r w:rsidRPr="008E1F1C">
        <w:rPr>
          <w:rFonts w:ascii="Arial" w:hAnsi="Arial" w:cs="Arial"/>
          <w:sz w:val="24"/>
          <w:szCs w:val="24"/>
        </w:rPr>
        <w:t xml:space="preserve"> Disruptive Innovation models. Source: Internet</w:t>
      </w:r>
    </w:p>
    <w:p w14:paraId="7331C419" w14:textId="232FA57B" w:rsidR="001805DB" w:rsidRDefault="001805DB" w:rsidP="000E237A">
      <w:pPr>
        <w:tabs>
          <w:tab w:val="left" w:pos="-720"/>
        </w:tabs>
        <w:suppressAutoHyphens/>
        <w:spacing w:line="480" w:lineRule="auto"/>
        <w:rPr>
          <w:rFonts w:ascii="Arial" w:hAnsi="Arial" w:cs="Arial"/>
          <w:noProof/>
          <w:sz w:val="24"/>
          <w:szCs w:val="24"/>
        </w:rPr>
      </w:pPr>
      <w:r>
        <w:rPr>
          <w:rFonts w:ascii="Arial" w:hAnsi="Arial" w:cs="Arial"/>
          <w:noProof/>
          <w:sz w:val="24"/>
          <w:szCs w:val="24"/>
        </w:rPr>
        <w:t>2.1. PESTLE ANALYSIS</w:t>
      </w:r>
    </w:p>
    <w:p w14:paraId="480FE5F9" w14:textId="77777777" w:rsidR="00674AE4" w:rsidRPr="00674AE4" w:rsidRDefault="009E77CB" w:rsidP="00674AE4">
      <w:pPr>
        <w:pStyle w:val="NormalWeb"/>
        <w:spacing w:before="0" w:beforeAutospacing="0" w:after="0" w:afterAutospacing="0" w:line="480" w:lineRule="auto"/>
        <w:rPr>
          <w:rFonts w:ascii="Arial" w:hAnsi="Arial" w:cs="Arial"/>
          <w:color w:val="0E101A"/>
        </w:rPr>
      </w:pPr>
      <w:r>
        <w:rPr>
          <w:rFonts w:ascii="Arial" w:hAnsi="Arial" w:cs="Arial"/>
          <w:noProof/>
        </w:rPr>
        <w:tab/>
      </w:r>
      <w:r w:rsidR="00674AE4" w:rsidRPr="00674AE4">
        <w:rPr>
          <w:rFonts w:ascii="Arial" w:hAnsi="Arial" w:cs="Arial"/>
          <w:color w:val="0E101A"/>
        </w:rPr>
        <w:t>In this report, the PESTLE analysis of political, economic, social, technological, legal, and environmental factors was examined here to give an overview and ensure that the proposed launch plan is well thought through and planned. The PESTLE analysis provides a microeconomic overview and has been proven to be a great source for identifying opportunities and threats for an organisation (Alanzi,2018). In the current VUCA situation, organisations must be quick to recognise potential changes in the market industry in order to react more proactively compared to the competition. Leaders must be aware of the hyper-volatile, uncertain, complicated and ambiguous nature of the 21st century.</w:t>
      </w:r>
    </w:p>
    <w:p w14:paraId="24F65647" w14:textId="77777777" w:rsidR="00674AE4" w:rsidRPr="00674AE4" w:rsidRDefault="00674AE4" w:rsidP="00674AE4">
      <w:pPr>
        <w:spacing w:before="0" w:after="0" w:line="480" w:lineRule="auto"/>
        <w:rPr>
          <w:rFonts w:ascii="Arial" w:eastAsia="Times New Roman" w:hAnsi="Arial" w:cs="Arial"/>
          <w:color w:val="0E101A"/>
          <w:sz w:val="24"/>
          <w:szCs w:val="24"/>
        </w:rPr>
      </w:pPr>
      <w:r w:rsidRPr="00674AE4">
        <w:rPr>
          <w:rFonts w:ascii="Arial" w:eastAsia="Times New Roman" w:hAnsi="Arial" w:cs="Arial"/>
          <w:color w:val="0E101A"/>
          <w:sz w:val="24"/>
          <w:szCs w:val="24"/>
        </w:rPr>
        <w:lastRenderedPageBreak/>
        <w:t>         In the political factor, we explore the current government policy, analyse the direction of future policy, and identify potential initiatives that the government may initiate. Singapore’s healthcare system is ranked one of the best in the world (Jacobs,2020). Both the Public and Private healthcare providers are regulated by the government. An individual’s health care is funded partially by taxes, individual and employer contributions in the form of insurance and Central Provident Funds. Health care can be funded by Voluntary Welfare Organisations in some instances. It is essential for FMC to stay vigilant on policy changes and trends, i.e., to improve health, early education, concerns about the ageing population, and shortages in nursing manpower to anticipate threats and identify opportunities. We anticipated an interest in Home Dialysis learning from the COVID-19 pandemic. The incidence of respiratory infection and mortality rate is higher among dialysis patients. The same article shows that home dialysis reduces the risk of infections (Rostoker, 2021).</w:t>
      </w:r>
    </w:p>
    <w:p w14:paraId="1958ACF3" w14:textId="77777777" w:rsidR="00674AE4" w:rsidRPr="00674AE4" w:rsidRDefault="00674AE4" w:rsidP="00674AE4">
      <w:pPr>
        <w:spacing w:before="0" w:after="0" w:line="480" w:lineRule="auto"/>
        <w:rPr>
          <w:rFonts w:ascii="Arial" w:eastAsia="Times New Roman" w:hAnsi="Arial" w:cs="Arial"/>
          <w:color w:val="0E101A"/>
          <w:sz w:val="24"/>
          <w:szCs w:val="24"/>
        </w:rPr>
      </w:pPr>
      <w:r w:rsidRPr="00674AE4">
        <w:rPr>
          <w:rFonts w:ascii="Arial" w:eastAsia="Times New Roman" w:hAnsi="Arial" w:cs="Arial"/>
          <w:color w:val="0E101A"/>
          <w:sz w:val="24"/>
          <w:szCs w:val="24"/>
        </w:rPr>
        <w:t>Kidney failure causes an economic burden, with a total spend of $300 million annually in dialysis treatment (NKF’s Key statistic,2022). Singapore’s National Health Expenditure is projected to increase from SGD22 billion in 2018 to SGD 59 billion in 2030 due to the ageing population (MOH,2022). Kidney dialysis is a long-term treatment. The option of organ transplantation is low as the waiting time for deceased donor kidney transplants is around 9.3 years (National Organ Transplant Unit,2021). FMC can use this information to analyse pricing.</w:t>
      </w:r>
    </w:p>
    <w:p w14:paraId="79EFA0DE" w14:textId="77777777" w:rsidR="00674AE4" w:rsidRPr="00674AE4" w:rsidRDefault="00674AE4" w:rsidP="00674AE4">
      <w:pPr>
        <w:spacing w:before="0" w:after="0" w:line="480" w:lineRule="auto"/>
        <w:rPr>
          <w:rFonts w:ascii="Arial" w:eastAsia="Times New Roman" w:hAnsi="Arial" w:cs="Arial"/>
          <w:color w:val="0E101A"/>
          <w:sz w:val="24"/>
          <w:szCs w:val="24"/>
        </w:rPr>
      </w:pPr>
      <w:r w:rsidRPr="00674AE4">
        <w:rPr>
          <w:rFonts w:ascii="Arial" w:eastAsia="Times New Roman" w:hAnsi="Arial" w:cs="Arial"/>
          <w:color w:val="0E101A"/>
          <w:sz w:val="24"/>
          <w:szCs w:val="24"/>
        </w:rPr>
        <w:t xml:space="preserve">         Home HD allows more flexibility and frequency, which is more physiological compared to three times dialysis in the dialysis centres. Frequent dialysis is shown to have better clinical outcomes through improvement in the dialysis parameters (Karkar,2015). Despite the benefits of clinical outcomes, home HD uptake remains low due to higher costs, housing constraints, social isolation, self-care confidence </w:t>
      </w:r>
      <w:r w:rsidRPr="00674AE4">
        <w:rPr>
          <w:rFonts w:ascii="Arial" w:eastAsia="Times New Roman" w:hAnsi="Arial" w:cs="Arial"/>
          <w:color w:val="0E101A"/>
          <w:sz w:val="24"/>
          <w:szCs w:val="24"/>
        </w:rPr>
        <w:lastRenderedPageBreak/>
        <w:t>level, and family burden (Young,2012). Family plays an important role in the decision to adopt dialysis modalities. In Singapore, most of the population stays in high-rise public housing due to scarcity of land. Home modification will be needed if a conventional HD machine is used. Therefore, there is a need for social disruption to shift behaviour through accepting HD dialysis at home (</w:t>
      </w:r>
      <w:hyperlink r:id="rId13" w:tgtFrame="_blank" w:history="1">
        <w:r w:rsidRPr="00674AE4">
          <w:rPr>
            <w:rFonts w:ascii="Arial" w:eastAsia="Times New Roman" w:hAnsi="Arial" w:cs="Arial"/>
            <w:color w:val="4A6EE0"/>
            <w:sz w:val="24"/>
            <w:szCs w:val="24"/>
            <w:u w:val="single"/>
          </w:rPr>
          <w:t>Furstenthal</w:t>
        </w:r>
      </w:hyperlink>
      <w:r w:rsidRPr="00674AE4">
        <w:rPr>
          <w:rFonts w:ascii="Arial" w:eastAsia="Times New Roman" w:hAnsi="Arial" w:cs="Arial"/>
          <w:color w:val="0E101A"/>
          <w:sz w:val="24"/>
          <w:szCs w:val="24"/>
        </w:rPr>
        <w:t>,2021).</w:t>
      </w:r>
    </w:p>
    <w:p w14:paraId="78FB667F" w14:textId="49B70C6F" w:rsidR="00674AE4" w:rsidRPr="00674AE4" w:rsidRDefault="00674AE4" w:rsidP="00674AE4">
      <w:pPr>
        <w:spacing w:before="0" w:after="0" w:line="480" w:lineRule="auto"/>
        <w:rPr>
          <w:rFonts w:ascii="Arial" w:eastAsia="Times New Roman" w:hAnsi="Arial" w:cs="Arial"/>
          <w:color w:val="0E101A"/>
          <w:sz w:val="24"/>
          <w:szCs w:val="24"/>
        </w:rPr>
      </w:pPr>
      <w:r w:rsidRPr="00674AE4">
        <w:rPr>
          <w:rFonts w:ascii="Arial" w:eastAsia="Times New Roman" w:hAnsi="Arial" w:cs="Arial"/>
          <w:color w:val="0E101A"/>
          <w:sz w:val="24"/>
          <w:szCs w:val="24"/>
        </w:rPr>
        <w:t>Singapore is considered a high-technology market which values sophisticated machines. Providing innovative product features became a critical decision factor when switching to new products (Msaed et al., 2016; Al-kwifi &amp; McNaughton, 2011; Pae &amp; Hyun, 2006). The Nx</w:t>
      </w:r>
      <w:r w:rsidR="00DB6DD6">
        <w:rPr>
          <w:rFonts w:ascii="Arial" w:eastAsia="Times New Roman" w:hAnsi="Arial" w:cs="Arial"/>
          <w:color w:val="0E101A"/>
          <w:sz w:val="24"/>
          <w:szCs w:val="24"/>
        </w:rPr>
        <w:t>S</w:t>
      </w:r>
      <w:r w:rsidRPr="00674AE4">
        <w:rPr>
          <w:rFonts w:ascii="Arial" w:eastAsia="Times New Roman" w:hAnsi="Arial" w:cs="Arial"/>
          <w:color w:val="0E101A"/>
          <w:sz w:val="24"/>
          <w:szCs w:val="24"/>
        </w:rPr>
        <w:t>tage System One is the first and most precise portable haemodialysis machine regulated for home use in the United States (FMC Website). It is designed to be used in small houses and can be easily transported for travel. It is also imperative to invest in AI and technological tools to make quicker and more decisive decisions (Li, TED) (Module 1, assignment 2),</w:t>
      </w:r>
    </w:p>
    <w:p w14:paraId="5F980E18" w14:textId="77777777" w:rsidR="00674AE4" w:rsidRPr="00674AE4" w:rsidRDefault="00674AE4" w:rsidP="00674AE4">
      <w:pPr>
        <w:spacing w:before="0" w:after="0" w:line="480" w:lineRule="auto"/>
        <w:rPr>
          <w:rFonts w:ascii="Arial" w:eastAsia="Times New Roman" w:hAnsi="Arial" w:cs="Arial"/>
          <w:color w:val="0E101A"/>
          <w:sz w:val="24"/>
          <w:szCs w:val="24"/>
        </w:rPr>
      </w:pPr>
      <w:r w:rsidRPr="00674AE4">
        <w:rPr>
          <w:rFonts w:ascii="Arial" w:eastAsia="Times New Roman" w:hAnsi="Arial" w:cs="Arial"/>
          <w:color w:val="0E101A"/>
          <w:sz w:val="24"/>
          <w:szCs w:val="24"/>
        </w:rPr>
        <w:t>         Singapore’s medical device registration is regulated under the Health Products Act (HPA) and Health Products (Medical Devices) Regulations 2010. The process of registration is six to eight months upon submission. The timing of the product launch will need to take into consideration the registration approval timing.</w:t>
      </w:r>
    </w:p>
    <w:p w14:paraId="6761A793" w14:textId="00328922" w:rsidR="00674AE4" w:rsidRDefault="00674AE4" w:rsidP="00674AE4">
      <w:pPr>
        <w:spacing w:before="0" w:after="0" w:line="480" w:lineRule="auto"/>
        <w:rPr>
          <w:rFonts w:ascii="Arial" w:eastAsia="Times New Roman" w:hAnsi="Arial" w:cs="Arial"/>
          <w:color w:val="0E101A"/>
          <w:sz w:val="24"/>
          <w:szCs w:val="24"/>
        </w:rPr>
      </w:pPr>
      <w:r w:rsidRPr="00674AE4">
        <w:rPr>
          <w:rFonts w:ascii="Arial" w:eastAsia="Times New Roman" w:hAnsi="Arial" w:cs="Arial"/>
          <w:color w:val="0E101A"/>
          <w:sz w:val="24"/>
          <w:szCs w:val="24"/>
        </w:rPr>
        <w:t>         The environment is a key factor in choosing home dialysis. There must be a dedicated place for the machine to be placed, and the place must be kept clean to prevent infection. Based on a study by Singapore General Hospital (SGH), the environment was a key consideration in home dialysis in terms of cleanliness and sufficient space (Ang,2022). The patient also raised concerns about a support system. Literature has shown that consumers are more open to new innovative products during a turbulent market (Fraenkel, Haftor and Pashkevich, 2016)</w:t>
      </w:r>
      <w:r>
        <w:rPr>
          <w:rFonts w:ascii="Arial" w:eastAsia="Times New Roman" w:hAnsi="Arial" w:cs="Arial"/>
          <w:color w:val="0E101A"/>
          <w:sz w:val="24"/>
          <w:szCs w:val="24"/>
        </w:rPr>
        <w:t>.</w:t>
      </w:r>
    </w:p>
    <w:p w14:paraId="3FF18536" w14:textId="77777777" w:rsidR="00674AE4" w:rsidRPr="00674AE4" w:rsidRDefault="00674AE4" w:rsidP="00674AE4">
      <w:pPr>
        <w:spacing w:before="0" w:after="0" w:line="480" w:lineRule="auto"/>
        <w:rPr>
          <w:rFonts w:ascii="Arial" w:eastAsia="Times New Roman" w:hAnsi="Arial" w:cs="Arial"/>
          <w:color w:val="0E101A"/>
          <w:sz w:val="24"/>
          <w:szCs w:val="24"/>
        </w:rPr>
      </w:pPr>
    </w:p>
    <w:p w14:paraId="51CF720B" w14:textId="31FF3AAF" w:rsidR="008E1453" w:rsidRDefault="00AC57A6" w:rsidP="000E237A">
      <w:pPr>
        <w:tabs>
          <w:tab w:val="left" w:pos="-720"/>
        </w:tabs>
        <w:suppressAutoHyphens/>
        <w:spacing w:line="48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lastRenderedPageBreak/>
        <w:t xml:space="preserve">2.2 </w:t>
      </w:r>
      <w:r w:rsidR="008E1453">
        <w:rPr>
          <w:rFonts w:ascii="Arial" w:hAnsi="Arial" w:cs="Arial"/>
          <w:color w:val="333333"/>
          <w:sz w:val="24"/>
          <w:szCs w:val="24"/>
          <w:shd w:val="clear" w:color="auto" w:fill="FFFFFF"/>
        </w:rPr>
        <w:t xml:space="preserve">SWOT Analysis </w:t>
      </w:r>
    </w:p>
    <w:p w14:paraId="120635BC" w14:textId="3CDF00DE" w:rsidR="00436A5C" w:rsidRDefault="00F67547" w:rsidP="000E237A">
      <w:pPr>
        <w:tabs>
          <w:tab w:val="left" w:pos="-720"/>
        </w:tabs>
        <w:suppressAutoHyphens/>
        <w:spacing w:line="480" w:lineRule="auto"/>
        <w:rPr>
          <w:rFonts w:ascii="Arial" w:hAnsi="Arial" w:cs="Arial"/>
          <w:sz w:val="24"/>
          <w:szCs w:val="24"/>
        </w:rPr>
      </w:pPr>
      <w:r>
        <w:rPr>
          <w:rFonts w:ascii="Arial" w:hAnsi="Arial" w:cs="Arial"/>
          <w:sz w:val="24"/>
          <w:szCs w:val="24"/>
        </w:rPr>
        <w:tab/>
      </w:r>
      <w:r w:rsidR="00E562DC">
        <w:rPr>
          <w:rFonts w:ascii="Arial" w:hAnsi="Arial" w:cs="Arial"/>
          <w:sz w:val="24"/>
          <w:szCs w:val="24"/>
        </w:rPr>
        <w:t xml:space="preserve"> </w:t>
      </w:r>
      <w:r w:rsidR="000B6AC3" w:rsidRPr="000B6AC3">
        <w:rPr>
          <w:rFonts w:ascii="Arial" w:hAnsi="Arial" w:cs="Arial"/>
          <w:sz w:val="24"/>
          <w:szCs w:val="24"/>
        </w:rPr>
        <w:t>SWOT analysis was used to differentiate internal and external factors to identify opportunities and to protect from threats (Edwards, 2014.p167). A SWOT analysis helps identify potential roadblocks and mitigate risk (Morris,2023). FMC is a leading renal provider, and it is recognised as an expert in the field. This further strengthens their position as a trusted provider in the renal field. NxStage has the potential in the Singapore home HD space as it fills the current gap in home dialysis in terms of space constraints, flexibility, and frequent dialysis at the patient’s convenience, and it helps to relieve nursing manpower constraints. The launch of NxStage allows FMC to expand its product portfolio and penetrate the home therapy segment, which is close to 20M.</w:t>
      </w:r>
    </w:p>
    <w:p w14:paraId="3D65666A" w14:textId="3E164026" w:rsidR="00436A5C" w:rsidRDefault="00436A5C" w:rsidP="00436A5C">
      <w:pPr>
        <w:tabs>
          <w:tab w:val="left" w:pos="-720"/>
        </w:tabs>
        <w:suppressAutoHyphens/>
        <w:spacing w:line="240" w:lineRule="auto"/>
        <w:rPr>
          <w:noProof/>
        </w:rPr>
      </w:pPr>
      <w:r>
        <w:rPr>
          <w:noProof/>
        </w:rPr>
        <w:t xml:space="preserve">                </w:t>
      </w:r>
      <w:r>
        <w:rPr>
          <w:noProof/>
        </w:rPr>
        <w:drawing>
          <wp:inline distT="0" distB="0" distL="0" distR="0" wp14:anchorId="05D0294C" wp14:editId="6F4E3589">
            <wp:extent cx="5802629" cy="3263900"/>
            <wp:effectExtent l="0" t="0" r="8255"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819404" cy="3273336"/>
                    </a:xfrm>
                    <a:prstGeom prst="rect">
                      <a:avLst/>
                    </a:prstGeom>
                  </pic:spPr>
                </pic:pic>
              </a:graphicData>
            </a:graphic>
          </wp:inline>
        </w:drawing>
      </w:r>
    </w:p>
    <w:p w14:paraId="58251F64" w14:textId="32762288" w:rsidR="00436A5C" w:rsidRPr="00436A5C" w:rsidRDefault="00436A5C" w:rsidP="00436A5C">
      <w:pPr>
        <w:tabs>
          <w:tab w:val="left" w:pos="-720"/>
        </w:tabs>
        <w:suppressAutoHyphens/>
        <w:spacing w:line="240" w:lineRule="auto"/>
        <w:rPr>
          <w:rFonts w:ascii="Arial" w:hAnsi="Arial" w:cs="Arial"/>
          <w:noProof/>
          <w:sz w:val="24"/>
          <w:szCs w:val="24"/>
        </w:rPr>
      </w:pPr>
      <w:r>
        <w:rPr>
          <w:rFonts w:ascii="Arial" w:hAnsi="Arial" w:cs="Arial"/>
          <w:noProof/>
          <w:sz w:val="24"/>
          <w:szCs w:val="24"/>
        </w:rPr>
        <w:t xml:space="preserve">                                                         </w:t>
      </w:r>
      <w:r w:rsidRPr="00436A5C">
        <w:rPr>
          <w:rFonts w:ascii="Arial" w:hAnsi="Arial" w:cs="Arial"/>
          <w:noProof/>
          <w:sz w:val="24"/>
          <w:szCs w:val="24"/>
        </w:rPr>
        <w:t xml:space="preserve">Figure </w:t>
      </w:r>
      <w:r w:rsidR="00AD7386">
        <w:rPr>
          <w:rFonts w:ascii="Arial" w:hAnsi="Arial" w:cs="Arial"/>
          <w:noProof/>
          <w:sz w:val="24"/>
          <w:szCs w:val="24"/>
        </w:rPr>
        <w:t>4</w:t>
      </w:r>
      <w:r w:rsidRPr="00436A5C">
        <w:rPr>
          <w:rFonts w:ascii="Arial" w:hAnsi="Arial" w:cs="Arial"/>
          <w:noProof/>
          <w:sz w:val="24"/>
          <w:szCs w:val="24"/>
        </w:rPr>
        <w:t>.</w:t>
      </w:r>
      <w:r>
        <w:rPr>
          <w:rFonts w:ascii="Arial" w:hAnsi="Arial" w:cs="Arial"/>
          <w:noProof/>
          <w:sz w:val="24"/>
          <w:szCs w:val="24"/>
        </w:rPr>
        <w:t xml:space="preserve"> SWOT Analysis. Source: Internal</w:t>
      </w:r>
    </w:p>
    <w:p w14:paraId="482ADCF5" w14:textId="77777777" w:rsidR="00436A5C" w:rsidRDefault="00436A5C" w:rsidP="00436A5C">
      <w:pPr>
        <w:tabs>
          <w:tab w:val="left" w:pos="-720"/>
        </w:tabs>
        <w:suppressAutoHyphens/>
        <w:spacing w:line="240" w:lineRule="auto"/>
        <w:rPr>
          <w:rFonts w:ascii="Arial" w:hAnsi="Arial" w:cs="Arial"/>
          <w:sz w:val="24"/>
          <w:szCs w:val="24"/>
        </w:rPr>
      </w:pPr>
    </w:p>
    <w:p w14:paraId="631FB7A7" w14:textId="405528A4" w:rsidR="004432BB" w:rsidRDefault="00436A5C" w:rsidP="000E237A">
      <w:pPr>
        <w:tabs>
          <w:tab w:val="left" w:pos="-720"/>
        </w:tabs>
        <w:suppressAutoHyphens/>
        <w:spacing w:line="480" w:lineRule="auto"/>
        <w:rPr>
          <w:rFonts w:ascii="Arial" w:hAnsi="Arial" w:cs="Arial"/>
          <w:sz w:val="24"/>
          <w:szCs w:val="24"/>
        </w:rPr>
      </w:pPr>
      <w:r>
        <w:rPr>
          <w:rFonts w:ascii="Arial" w:hAnsi="Arial" w:cs="Arial"/>
          <w:sz w:val="24"/>
          <w:szCs w:val="24"/>
        </w:rPr>
        <w:tab/>
      </w:r>
      <w:r w:rsidR="00A77D1E" w:rsidRPr="00A77D1E">
        <w:rPr>
          <w:rFonts w:ascii="Arial" w:hAnsi="Arial" w:cs="Arial"/>
          <w:sz w:val="24"/>
          <w:szCs w:val="24"/>
        </w:rPr>
        <w:t xml:space="preserve">Based on the SGH survey (Ang,2022), the patients verbalised the importance of support. FMC already has a robust support system in place for their current PD </w:t>
      </w:r>
      <w:r w:rsidR="00A77D1E" w:rsidRPr="00A77D1E">
        <w:rPr>
          <w:rFonts w:ascii="Arial" w:hAnsi="Arial" w:cs="Arial"/>
          <w:sz w:val="24"/>
          <w:szCs w:val="24"/>
        </w:rPr>
        <w:lastRenderedPageBreak/>
        <w:t>patient. There is dedicated customer service and 24/7 clinical and technical support, which the patient can call if they face any issues/challenges during dialysis. Other support resources available include patient consultation and caregiver training (Refer to Appendix to Figures 2 and 3). As discussed in Module 1, FMC needs diversification to minimise over-dependence on the in-centre business, which may cause FMC to be vulnerable to changes in the market and advancements in alternative kidney therapy (Refer to Appendix to Figure 4).</w:t>
      </w:r>
    </w:p>
    <w:p w14:paraId="5E488CF0" w14:textId="1BEE51AB" w:rsidR="00416B81" w:rsidRPr="004663F2" w:rsidRDefault="00DE4A5F" w:rsidP="000E237A">
      <w:pPr>
        <w:tabs>
          <w:tab w:val="left" w:pos="-720"/>
        </w:tabs>
        <w:suppressAutoHyphens/>
        <w:spacing w:line="480" w:lineRule="auto"/>
        <w:rPr>
          <w:rFonts w:ascii="Arial" w:hAnsi="Arial" w:cs="Arial"/>
          <w:b/>
          <w:bCs/>
          <w:color w:val="0E57C4" w:themeColor="background2" w:themeShade="80"/>
          <w:sz w:val="24"/>
          <w:szCs w:val="24"/>
        </w:rPr>
      </w:pPr>
      <w:r w:rsidRPr="004663F2">
        <w:rPr>
          <w:rFonts w:ascii="Arial" w:hAnsi="Arial" w:cs="Arial"/>
          <w:b/>
          <w:bCs/>
          <w:color w:val="0E57C4" w:themeColor="background2" w:themeShade="80"/>
          <w:sz w:val="24"/>
          <w:szCs w:val="24"/>
        </w:rPr>
        <w:t xml:space="preserve">Chapter </w:t>
      </w:r>
      <w:r w:rsidR="00182E88" w:rsidRPr="004663F2">
        <w:rPr>
          <w:rFonts w:ascii="Arial" w:hAnsi="Arial" w:cs="Arial"/>
          <w:b/>
          <w:bCs/>
          <w:color w:val="0E57C4" w:themeColor="background2" w:themeShade="80"/>
          <w:sz w:val="24"/>
          <w:szCs w:val="24"/>
        </w:rPr>
        <w:t>3</w:t>
      </w:r>
      <w:r w:rsidRPr="004663F2">
        <w:rPr>
          <w:rFonts w:ascii="Arial" w:hAnsi="Arial" w:cs="Arial"/>
          <w:b/>
          <w:bCs/>
          <w:color w:val="0E57C4" w:themeColor="background2" w:themeShade="80"/>
          <w:sz w:val="24"/>
          <w:szCs w:val="24"/>
        </w:rPr>
        <w:t>: Introduction of NxStage Dialysis Machines – A Technological Marvel</w:t>
      </w:r>
    </w:p>
    <w:p w14:paraId="71B222DE" w14:textId="77777777" w:rsidR="002044E0" w:rsidRPr="002044E0" w:rsidRDefault="00C02AFF" w:rsidP="002044E0">
      <w:pPr>
        <w:tabs>
          <w:tab w:val="left" w:pos="-720"/>
        </w:tabs>
        <w:suppressAutoHyphens/>
        <w:spacing w:line="480" w:lineRule="auto"/>
        <w:rPr>
          <w:rFonts w:ascii="Arial" w:hAnsi="Arial" w:cs="Arial"/>
          <w:sz w:val="24"/>
          <w:szCs w:val="24"/>
        </w:rPr>
      </w:pPr>
      <w:r>
        <w:rPr>
          <w:rFonts w:ascii="Arial" w:hAnsi="Arial" w:cs="Arial"/>
          <w:sz w:val="24"/>
          <w:szCs w:val="24"/>
        </w:rPr>
        <w:tab/>
      </w:r>
      <w:r w:rsidR="002044E0" w:rsidRPr="002044E0">
        <w:rPr>
          <w:rFonts w:ascii="Arial" w:hAnsi="Arial" w:cs="Arial"/>
          <w:sz w:val="24"/>
          <w:szCs w:val="24"/>
        </w:rPr>
        <w:t>FMC has a market share of 15% in the Home Therapy space. Disruptive change is when the market followers become the market leader by transforming the current home business to find new growth areas (Scotts, 2017). Disruptive change is not a terrifying situation and should be looked upon as an opportunity. The Home Therapy have been dominated by PD. Since the majority of the modality is HD, there is an opportunity for growth in Home HD. A survey by McKinsey &amp; Company shows that 90% of the company’s executives believe that post-COVID will change the way businesses are conducted in the next five years and over 70% growth opportunities for the medical industries (Jordan,2020). Nxstage Home HD is designed to provide dialysis patients with simple and practical options to self-dialyse at home. Patients can take control of their dialysis treatment at their convenience, reduce travelling time to dialysis centres, and have a greater sense of achievement. Studies have also shown that frequent dialysis produces better outcomes compared to three times a week in the dialysis centre ((Ouwendyk &amp; Pierratos, 2008; Perl &amp; Chan, 2009; Rayment &amp; Bonner, 2008).</w:t>
      </w:r>
    </w:p>
    <w:p w14:paraId="6ABC3429" w14:textId="01258C21" w:rsidR="000079C7" w:rsidRDefault="002044E0" w:rsidP="002044E0">
      <w:pPr>
        <w:tabs>
          <w:tab w:val="left" w:pos="-720"/>
        </w:tabs>
        <w:suppressAutoHyphens/>
        <w:spacing w:line="480" w:lineRule="auto"/>
        <w:rPr>
          <w:rFonts w:ascii="Arial" w:hAnsi="Arial" w:cs="Arial"/>
          <w:sz w:val="24"/>
          <w:szCs w:val="24"/>
        </w:rPr>
      </w:pPr>
      <w:r w:rsidRPr="002044E0">
        <w:rPr>
          <w:rFonts w:ascii="Arial" w:hAnsi="Arial" w:cs="Arial"/>
          <w:sz w:val="24"/>
          <w:szCs w:val="24"/>
        </w:rPr>
        <w:lastRenderedPageBreak/>
        <w:t xml:space="preserve">         The NxStage system comprises of a portable cycle with simple interface and easy to use cycler. The size of the machine is smaller and less than 80% of the current haemodialysis machine’s size. It can be dialysed anywhere due to its compact size. Unlike the current HD machine, the system can still operate during electricity and water source interruption. The system can use a compact generator and disposable pre-mixed solutions to dialyse. </w:t>
      </w:r>
    </w:p>
    <w:p w14:paraId="6495D4E8" w14:textId="4394E194" w:rsidR="00DF1416" w:rsidRDefault="00BF6A40" w:rsidP="00DF1416">
      <w:pPr>
        <w:tabs>
          <w:tab w:val="left" w:pos="-720"/>
        </w:tabs>
        <w:suppressAutoHyphens/>
        <w:spacing w:line="240" w:lineRule="auto"/>
        <w:rPr>
          <w:rFonts w:ascii="Arial" w:hAnsi="Arial" w:cs="Arial"/>
          <w:sz w:val="24"/>
          <w:szCs w:val="24"/>
        </w:rPr>
      </w:pPr>
      <w:r>
        <w:rPr>
          <w:rFonts w:ascii="Arial" w:hAnsi="Arial" w:cs="Arial"/>
          <w:noProof/>
          <w:sz w:val="24"/>
          <w:szCs w:val="24"/>
        </w:rPr>
        <w:drawing>
          <wp:inline distT="0" distB="0" distL="0" distR="0" wp14:anchorId="784AF913" wp14:editId="175DB7F0">
            <wp:extent cx="5577840" cy="3326487"/>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7489" cy="3332242"/>
                    </a:xfrm>
                    <a:prstGeom prst="rect">
                      <a:avLst/>
                    </a:prstGeom>
                    <a:noFill/>
                    <a:ln>
                      <a:solidFill>
                        <a:schemeClr val="tx1"/>
                      </a:solidFill>
                    </a:ln>
                  </pic:spPr>
                </pic:pic>
              </a:graphicData>
            </a:graphic>
          </wp:inline>
        </w:drawing>
      </w:r>
      <w:r w:rsidR="00DF1416">
        <w:rPr>
          <w:rFonts w:ascii="Arial" w:hAnsi="Arial" w:cs="Arial"/>
          <w:sz w:val="24"/>
          <w:szCs w:val="24"/>
        </w:rPr>
        <w:t xml:space="preserve">       </w:t>
      </w:r>
    </w:p>
    <w:p w14:paraId="01E0CBE2" w14:textId="2F42A3A8" w:rsidR="00DF1416" w:rsidRDefault="00DF1416" w:rsidP="00DF1416">
      <w:pPr>
        <w:tabs>
          <w:tab w:val="left" w:pos="-720"/>
        </w:tabs>
        <w:suppressAutoHyphens/>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Figure </w:t>
      </w:r>
      <w:r w:rsidR="00AD7386">
        <w:rPr>
          <w:rFonts w:ascii="Arial" w:hAnsi="Arial" w:cs="Arial"/>
          <w:sz w:val="24"/>
          <w:szCs w:val="24"/>
        </w:rPr>
        <w:t>5</w:t>
      </w:r>
      <w:r>
        <w:rPr>
          <w:rFonts w:ascii="Arial" w:hAnsi="Arial" w:cs="Arial"/>
          <w:sz w:val="24"/>
          <w:szCs w:val="24"/>
        </w:rPr>
        <w:t>. NxStage machine vs HD Machine</w:t>
      </w:r>
    </w:p>
    <w:p w14:paraId="72A4CFE8" w14:textId="77777777" w:rsidR="00912D97" w:rsidRDefault="00912D97" w:rsidP="00DF1416">
      <w:pPr>
        <w:tabs>
          <w:tab w:val="left" w:pos="-720"/>
        </w:tabs>
        <w:suppressAutoHyphens/>
        <w:spacing w:line="240" w:lineRule="auto"/>
        <w:rPr>
          <w:rFonts w:ascii="Arial" w:hAnsi="Arial" w:cs="Arial"/>
          <w:sz w:val="24"/>
          <w:szCs w:val="24"/>
        </w:rPr>
      </w:pPr>
    </w:p>
    <w:p w14:paraId="329D4F73" w14:textId="77777777" w:rsidR="00912D97" w:rsidRDefault="00912D97" w:rsidP="00DF1416">
      <w:pPr>
        <w:tabs>
          <w:tab w:val="left" w:pos="-720"/>
        </w:tabs>
        <w:suppressAutoHyphens/>
        <w:spacing w:line="240" w:lineRule="auto"/>
        <w:rPr>
          <w:rFonts w:ascii="Arial" w:hAnsi="Arial" w:cs="Arial"/>
          <w:sz w:val="24"/>
          <w:szCs w:val="24"/>
        </w:rPr>
      </w:pPr>
    </w:p>
    <w:p w14:paraId="3BE6DF83" w14:textId="77777777" w:rsidR="00912D97" w:rsidRDefault="00912D97" w:rsidP="00DF1416">
      <w:pPr>
        <w:tabs>
          <w:tab w:val="left" w:pos="-720"/>
        </w:tabs>
        <w:suppressAutoHyphens/>
        <w:spacing w:line="240" w:lineRule="auto"/>
        <w:rPr>
          <w:rFonts w:ascii="Arial" w:hAnsi="Arial" w:cs="Arial"/>
          <w:sz w:val="24"/>
          <w:szCs w:val="24"/>
        </w:rPr>
      </w:pPr>
    </w:p>
    <w:p w14:paraId="25C0605D" w14:textId="77777777" w:rsidR="00912D97" w:rsidRDefault="00912D97" w:rsidP="00DF1416">
      <w:pPr>
        <w:tabs>
          <w:tab w:val="left" w:pos="-720"/>
        </w:tabs>
        <w:suppressAutoHyphens/>
        <w:spacing w:line="240" w:lineRule="auto"/>
        <w:rPr>
          <w:rFonts w:ascii="Arial" w:hAnsi="Arial" w:cs="Arial"/>
          <w:sz w:val="24"/>
          <w:szCs w:val="24"/>
        </w:rPr>
      </w:pPr>
    </w:p>
    <w:p w14:paraId="388751F6" w14:textId="77777777" w:rsidR="00912D97" w:rsidRDefault="00912D97" w:rsidP="00DF1416">
      <w:pPr>
        <w:tabs>
          <w:tab w:val="left" w:pos="-720"/>
        </w:tabs>
        <w:suppressAutoHyphens/>
        <w:spacing w:line="240" w:lineRule="auto"/>
        <w:rPr>
          <w:rFonts w:ascii="Arial" w:hAnsi="Arial" w:cs="Arial"/>
          <w:sz w:val="24"/>
          <w:szCs w:val="24"/>
        </w:rPr>
      </w:pPr>
    </w:p>
    <w:p w14:paraId="1517B9E7" w14:textId="77777777" w:rsidR="00912D97" w:rsidRDefault="00912D97" w:rsidP="00DF1416">
      <w:pPr>
        <w:tabs>
          <w:tab w:val="left" w:pos="-720"/>
        </w:tabs>
        <w:suppressAutoHyphens/>
        <w:spacing w:line="240" w:lineRule="auto"/>
        <w:rPr>
          <w:rFonts w:ascii="Arial" w:hAnsi="Arial" w:cs="Arial"/>
          <w:sz w:val="24"/>
          <w:szCs w:val="24"/>
        </w:rPr>
      </w:pPr>
    </w:p>
    <w:p w14:paraId="1E2B23F9" w14:textId="77777777" w:rsidR="00912D97" w:rsidRDefault="00912D97" w:rsidP="00DF1416">
      <w:pPr>
        <w:tabs>
          <w:tab w:val="left" w:pos="-720"/>
        </w:tabs>
        <w:suppressAutoHyphens/>
        <w:spacing w:line="240" w:lineRule="auto"/>
        <w:rPr>
          <w:rFonts w:ascii="Arial" w:hAnsi="Arial" w:cs="Arial"/>
          <w:sz w:val="24"/>
          <w:szCs w:val="24"/>
        </w:rPr>
      </w:pPr>
    </w:p>
    <w:p w14:paraId="5CB7A443" w14:textId="77777777" w:rsidR="002044E0" w:rsidRDefault="002044E0" w:rsidP="00DF1416">
      <w:pPr>
        <w:tabs>
          <w:tab w:val="left" w:pos="-720"/>
        </w:tabs>
        <w:suppressAutoHyphens/>
        <w:spacing w:line="240" w:lineRule="auto"/>
        <w:rPr>
          <w:rFonts w:ascii="Arial" w:hAnsi="Arial" w:cs="Arial"/>
          <w:sz w:val="24"/>
          <w:szCs w:val="24"/>
        </w:rPr>
      </w:pPr>
    </w:p>
    <w:p w14:paraId="18D46C91" w14:textId="77777777" w:rsidR="002044E0" w:rsidRDefault="002044E0" w:rsidP="00DF1416">
      <w:pPr>
        <w:tabs>
          <w:tab w:val="left" w:pos="-720"/>
        </w:tabs>
        <w:suppressAutoHyphens/>
        <w:spacing w:line="240" w:lineRule="auto"/>
        <w:rPr>
          <w:rFonts w:ascii="Arial" w:hAnsi="Arial" w:cs="Arial"/>
          <w:sz w:val="24"/>
          <w:szCs w:val="24"/>
        </w:rPr>
      </w:pPr>
    </w:p>
    <w:p w14:paraId="12CA633A" w14:textId="50791F96" w:rsidR="00912D97" w:rsidRDefault="00912D97" w:rsidP="00912D97">
      <w:pPr>
        <w:tabs>
          <w:tab w:val="left" w:pos="-720"/>
        </w:tabs>
        <w:suppressAutoHyphens/>
        <w:spacing w:line="480" w:lineRule="auto"/>
        <w:rPr>
          <w:rFonts w:ascii="Arial" w:hAnsi="Arial" w:cs="Arial"/>
          <w:noProof/>
          <w:sz w:val="24"/>
          <w:szCs w:val="24"/>
        </w:rPr>
      </w:pPr>
      <w:r>
        <w:rPr>
          <w:rFonts w:ascii="Arial" w:hAnsi="Arial" w:cs="Arial"/>
          <w:noProof/>
          <w:sz w:val="24"/>
          <w:szCs w:val="24"/>
        </w:rPr>
        <w:lastRenderedPageBreak/>
        <w:t>3.1 Marketing Strategies</w:t>
      </w:r>
    </w:p>
    <w:p w14:paraId="118381A8" w14:textId="7D11D3D5" w:rsidR="00EC34B8" w:rsidRDefault="00EC34B8" w:rsidP="00EC34B8">
      <w:pPr>
        <w:tabs>
          <w:tab w:val="left" w:pos="-720"/>
        </w:tabs>
        <w:suppressAutoHyphens/>
        <w:spacing w:line="240" w:lineRule="auto"/>
        <w:rPr>
          <w:rFonts w:ascii="Arial" w:hAnsi="Arial" w:cs="Arial"/>
          <w:noProof/>
          <w:sz w:val="24"/>
          <w:szCs w:val="24"/>
        </w:rPr>
      </w:pPr>
      <w:r w:rsidRPr="00CD5577">
        <w:rPr>
          <w:rFonts w:ascii="Arial" w:hAnsi="Arial" w:cs="Arial"/>
          <w:noProof/>
          <w:lang w:val="en-US"/>
        </w:rPr>
        <w:drawing>
          <wp:inline distT="0" distB="0" distL="0" distR="0" wp14:anchorId="2FF88F5C" wp14:editId="6DA0955C">
            <wp:extent cx="5730875" cy="3105150"/>
            <wp:effectExtent l="19050" t="19050" r="2222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830" b="6926"/>
                    <a:stretch/>
                  </pic:blipFill>
                  <pic:spPr bwMode="auto">
                    <a:xfrm>
                      <a:off x="0" y="0"/>
                      <a:ext cx="5731510" cy="31054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C97776" w14:textId="5A68F58A" w:rsidR="00AD7386" w:rsidRDefault="00EC34B8" w:rsidP="00912D97">
      <w:pPr>
        <w:tabs>
          <w:tab w:val="left" w:pos="-720"/>
        </w:tabs>
        <w:suppressAutoHyphens/>
        <w:spacing w:line="480" w:lineRule="auto"/>
        <w:rPr>
          <w:rFonts w:ascii="Arial" w:hAnsi="Arial" w:cs="Arial"/>
          <w:sz w:val="24"/>
          <w:szCs w:val="24"/>
        </w:rPr>
      </w:pPr>
      <w:r>
        <w:rPr>
          <w:rFonts w:ascii="Arial" w:hAnsi="Arial" w:cs="Arial"/>
          <w:sz w:val="24"/>
          <w:szCs w:val="24"/>
        </w:rPr>
        <w:t xml:space="preserve">                                                   Figure 6. Strategic Marketing Plan. Source: Internal</w:t>
      </w:r>
      <w:r w:rsidR="003A5749">
        <w:rPr>
          <w:rFonts w:ascii="Arial" w:hAnsi="Arial" w:cs="Arial"/>
          <w:noProof/>
          <w:sz w:val="24"/>
          <w:szCs w:val="24"/>
        </w:rPr>
        <w:t xml:space="preserve">            </w:t>
      </w:r>
    </w:p>
    <w:p w14:paraId="584F4604" w14:textId="77777777" w:rsidR="00E15EAE" w:rsidRPr="00E15EAE" w:rsidRDefault="00233C69" w:rsidP="00E15EAE">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E15EAE" w:rsidRPr="00E15EAE">
        <w:rPr>
          <w:rFonts w:ascii="Arial" w:hAnsi="Arial" w:cs="Arial"/>
          <w:noProof/>
          <w:sz w:val="24"/>
          <w:szCs w:val="24"/>
        </w:rPr>
        <w:t>As a first step for any marketer, a clear understanding of customer needs and market analysis were outlined (Kotler, 2017). Marketing strategy is discussed in this report to ensure that the target market positively influences the product demand in the long term. According to Kotller and Amstrong, a marketing mix is a set of tools that helps organisations accomplish their marketing objectives (7). Marketing Mix comprises marketing tactics/activities that the company does to fulfil the needs of the customers. There are seven elements in a marketing mix to ensure that customer’s needs are met in the short and long term (8).</w:t>
      </w:r>
    </w:p>
    <w:p w14:paraId="743DF12D" w14:textId="77777777" w:rsidR="00E15EAE" w:rsidRPr="00E15EAE" w:rsidRDefault="00E15EAE" w:rsidP="00E15EAE">
      <w:pPr>
        <w:tabs>
          <w:tab w:val="left" w:pos="-720"/>
        </w:tabs>
        <w:suppressAutoHyphens/>
        <w:spacing w:line="480" w:lineRule="auto"/>
        <w:rPr>
          <w:rFonts w:ascii="Arial" w:hAnsi="Arial" w:cs="Arial"/>
          <w:noProof/>
          <w:sz w:val="24"/>
          <w:szCs w:val="24"/>
        </w:rPr>
      </w:pPr>
      <w:r w:rsidRPr="00E15EAE">
        <w:rPr>
          <w:rFonts w:ascii="Arial" w:hAnsi="Arial" w:cs="Arial"/>
          <w:noProof/>
          <w:sz w:val="24"/>
          <w:szCs w:val="24"/>
        </w:rPr>
        <w:t>Product</w:t>
      </w:r>
    </w:p>
    <w:p w14:paraId="075A3081" w14:textId="77777777" w:rsidR="00E15EAE" w:rsidRPr="00E15EAE" w:rsidRDefault="00E15EAE" w:rsidP="00E15EAE">
      <w:pPr>
        <w:tabs>
          <w:tab w:val="left" w:pos="-720"/>
        </w:tabs>
        <w:suppressAutoHyphens/>
        <w:spacing w:line="480" w:lineRule="auto"/>
        <w:rPr>
          <w:rFonts w:ascii="Arial" w:hAnsi="Arial" w:cs="Arial"/>
          <w:noProof/>
          <w:sz w:val="24"/>
          <w:szCs w:val="24"/>
        </w:rPr>
      </w:pPr>
      <w:r w:rsidRPr="00E15EAE">
        <w:rPr>
          <w:rFonts w:ascii="Arial" w:hAnsi="Arial" w:cs="Arial"/>
          <w:noProof/>
          <w:sz w:val="24"/>
          <w:szCs w:val="24"/>
        </w:rPr>
        <w:t xml:space="preserve">         Peritoneal dialysis are the main modality in the Home Therapy segment. The market is dominated by the competition. In this report, a new product and business model are propose in order to race ahead of the competition. NxStage is a new </w:t>
      </w:r>
      <w:r w:rsidRPr="00E15EAE">
        <w:rPr>
          <w:rFonts w:ascii="Arial" w:hAnsi="Arial" w:cs="Arial"/>
          <w:noProof/>
          <w:sz w:val="24"/>
          <w:szCs w:val="24"/>
        </w:rPr>
        <w:lastRenderedPageBreak/>
        <w:t>invention using state of the art technology to provide a more flexible and clinically proven approach to offer home dialysis for patients in the long run.</w:t>
      </w:r>
    </w:p>
    <w:p w14:paraId="2A0380BC" w14:textId="77777777" w:rsidR="00E15EAE" w:rsidRPr="00E15EAE" w:rsidRDefault="00E15EAE" w:rsidP="00E15EAE">
      <w:pPr>
        <w:tabs>
          <w:tab w:val="left" w:pos="-720"/>
        </w:tabs>
        <w:suppressAutoHyphens/>
        <w:spacing w:line="480" w:lineRule="auto"/>
        <w:rPr>
          <w:rFonts w:ascii="Arial" w:hAnsi="Arial" w:cs="Arial"/>
          <w:noProof/>
          <w:sz w:val="24"/>
          <w:szCs w:val="24"/>
        </w:rPr>
      </w:pPr>
      <w:r w:rsidRPr="00E15EAE">
        <w:rPr>
          <w:rFonts w:ascii="Arial" w:hAnsi="Arial" w:cs="Arial"/>
          <w:noProof/>
          <w:sz w:val="24"/>
          <w:szCs w:val="24"/>
        </w:rPr>
        <w:t>People</w:t>
      </w:r>
    </w:p>
    <w:p w14:paraId="54AB36CE" w14:textId="153F5F89" w:rsidR="00E409FC" w:rsidRPr="002A5298" w:rsidRDefault="00E15EAE" w:rsidP="00E15EAE">
      <w:pPr>
        <w:tabs>
          <w:tab w:val="left" w:pos="-720"/>
        </w:tabs>
        <w:suppressAutoHyphens/>
        <w:spacing w:line="480" w:lineRule="auto"/>
        <w:rPr>
          <w:rFonts w:ascii="Arial" w:hAnsi="Arial" w:cs="Arial"/>
          <w:noProof/>
          <w:sz w:val="24"/>
          <w:szCs w:val="24"/>
        </w:rPr>
      </w:pPr>
      <w:r w:rsidRPr="00E15EAE">
        <w:rPr>
          <w:rFonts w:ascii="Arial" w:hAnsi="Arial" w:cs="Arial"/>
          <w:noProof/>
          <w:sz w:val="24"/>
          <w:szCs w:val="24"/>
        </w:rPr>
        <w:t xml:space="preserve">         Before the launch, there will be an elaborate discussion with HCP experts and researchers in the home HD fields ( Refer to Appendix to Figure 5&amp;6). Interdisciplinary collaboration was used to instil creativity and solutions. Learning from the human-centred management concept, multi-stakeholder communications, and the interconnection of ethical, social, economic, and institutional factors was applied(Module L01, assignment 2). External experts from the National University of Hospital (NUH), Khoo Teck Phuat Hospital (KTPH), and internal colleagues are involved. NxStage will be launched in phases with the following targeted customers. This will ensure that the launch is a success, as it will require training to ensure the right techniques are applied and the right patients are selected. National University Hosptial and Khoo Teck Phuat Hospital as both Dr S, Dr A and Dr G ( Refer to Appendix to Figure7&amp;8)had experience using NxStage when they both attached to Hammersmith Hospital in the UK and United Christian Hospital in Hong Kong. This report also emphasises the change management method, which looks at an outcome-driven approach where leaders are willing to disrupt the current ways and replace ways that do not work anymore. The Business Plan ( Refer to Appendix to Figure 9 ) was proposed, and Experts were introduced to Key Stakeholders within the FMC Home Therapy leaders to gain receptivity and support for this launch. Surveys were conducted internally on the feasibility test ( Refer to Appendix to Figure 10 ). A project team were set up comprising Sales, Marketing, Technical and Supply Chain team members. Every team member takes ownership and is </w:t>
      </w:r>
      <w:r w:rsidRPr="00E15EAE">
        <w:rPr>
          <w:rFonts w:ascii="Arial" w:hAnsi="Arial" w:cs="Arial"/>
          <w:noProof/>
          <w:sz w:val="24"/>
          <w:szCs w:val="24"/>
        </w:rPr>
        <w:lastRenderedPageBreak/>
        <w:t xml:space="preserve">accountable for their actions in order to succeed in the change. As shared by Li (TED), creating a culture of sharing builds strong networks. </w:t>
      </w:r>
    </w:p>
    <w:p w14:paraId="0DE0ECEA" w14:textId="04A964A8" w:rsidR="00DE35D0" w:rsidRDefault="00DE35D0"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t>Price</w:t>
      </w:r>
      <w:r w:rsidR="00714A60">
        <w:rPr>
          <w:rFonts w:ascii="Arial" w:hAnsi="Arial" w:cs="Arial"/>
          <w:noProof/>
          <w:sz w:val="24"/>
          <w:szCs w:val="24"/>
        </w:rPr>
        <w:t xml:space="preserve"> </w:t>
      </w:r>
    </w:p>
    <w:p w14:paraId="08ED75D9" w14:textId="2C3B8740" w:rsidR="00DE35D0" w:rsidRDefault="0046633B" w:rsidP="0046633B">
      <w:pPr>
        <w:spacing w:after="160" w:line="480" w:lineRule="auto"/>
        <w:ind w:firstLine="720"/>
        <w:rPr>
          <w:rFonts w:ascii="Arial" w:hAnsi="Arial" w:cs="Arial"/>
          <w:color w:val="000000"/>
          <w:sz w:val="24"/>
          <w:szCs w:val="24"/>
          <w:shd w:val="clear" w:color="auto" w:fill="FFFFFF"/>
        </w:rPr>
      </w:pPr>
      <w:r w:rsidRPr="0046633B">
        <w:rPr>
          <w:rFonts w:ascii="Arial" w:hAnsi="Arial" w:cs="Arial"/>
          <w:color w:val="000000"/>
          <w:sz w:val="24"/>
          <w:szCs w:val="24"/>
          <w:shd w:val="clear" w:color="auto" w:fill="FFFFFF"/>
        </w:rPr>
        <w:t xml:space="preserve">Pricing consideration is one of the important steps in the launch of a new product (Kotler, 2017. p 638). Usually, a price-penetrating strategy is frequently applied to new entrants (Christensen,2015). However, there are several factors to consider when setting the right pricing. Different strategies and approaches are applied to different types of innovation and industries </w:t>
      </w:r>
      <w:r w:rsidRPr="0046633B">
        <w:rPr>
          <w:rFonts w:ascii="Arial" w:hAnsi="Arial" w:cs="Arial"/>
          <w:color w:val="000000"/>
          <w:sz w:val="24"/>
          <w:szCs w:val="24"/>
          <w:shd w:val="clear" w:color="auto" w:fill="FFFFFF"/>
        </w:rPr>
        <w:t>(Christensen</w:t>
      </w:r>
      <w:r w:rsidRPr="0046633B">
        <w:rPr>
          <w:rFonts w:ascii="Arial" w:hAnsi="Arial" w:cs="Arial"/>
          <w:color w:val="000000"/>
          <w:sz w:val="24"/>
          <w:szCs w:val="24"/>
          <w:shd w:val="clear" w:color="auto" w:fill="FFFFFF"/>
        </w:rPr>
        <w:t>,2015). In the Medical industry, low prices may be perceived as lower quality and inferior effectiveness. Generally, dialysis costs are covered by insurance schemes such as MediShield Life, government subsidies, and out-of-pocket payments or funds from charitable organisations. Currently, the costs of PD, Home HD, and In-centre HD are very different. Finding the right cost without cannibalising the in-centre HD business and adding to the financial burden is crucial to this launch. According to (Gijsbrechts, 1993), developing the right pricing strategy is both critical and complicated. Various factors must be considered, such as the environment ((Diamantopoulos, 1991), customers (Tellis,1986) and pricing situation (Noble &amp; Gruca,1999). A detailed plan and discussion were initiated between the finance and sales team to propose the right pricing to the market (Figure 6) and remain profitable for the business (Morris, 1987, p. 79).</w:t>
      </w:r>
    </w:p>
    <w:p w14:paraId="5B06760E" w14:textId="77777777" w:rsidR="00C67AAA" w:rsidRDefault="00C67AAA" w:rsidP="00D94871">
      <w:pPr>
        <w:spacing w:after="160" w:line="480" w:lineRule="auto"/>
        <w:ind w:firstLine="720"/>
        <w:rPr>
          <w:rFonts w:ascii="Arial" w:hAnsi="Arial" w:cs="Arial"/>
          <w:color w:val="000000"/>
          <w:sz w:val="24"/>
          <w:szCs w:val="24"/>
          <w:shd w:val="clear" w:color="auto" w:fill="FFFFFF"/>
        </w:rPr>
      </w:pPr>
    </w:p>
    <w:p w14:paraId="7FF67591" w14:textId="5F56E389" w:rsidR="00D94871" w:rsidRDefault="006308EA" w:rsidP="00D94871">
      <w:pPr>
        <w:tabs>
          <w:tab w:val="left" w:pos="-720"/>
        </w:tabs>
        <w:suppressAutoHyphens/>
        <w:spacing w:line="240" w:lineRule="auto"/>
        <w:rPr>
          <w:rFonts w:ascii="Arial" w:hAnsi="Arial" w:cs="Arial"/>
          <w:noProof/>
          <w:sz w:val="24"/>
          <w:szCs w:val="24"/>
        </w:rPr>
      </w:pPr>
      <w:r w:rsidRPr="006308EA">
        <w:rPr>
          <w:noProof/>
        </w:rPr>
        <w:lastRenderedPageBreak/>
        <w:drawing>
          <wp:inline distT="0" distB="0" distL="0" distR="0" wp14:anchorId="5FDAB92D" wp14:editId="44C0D695">
            <wp:extent cx="5731510" cy="36753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675380"/>
                    </a:xfrm>
                    <a:prstGeom prst="rect">
                      <a:avLst/>
                    </a:prstGeom>
                    <a:noFill/>
                    <a:ln>
                      <a:noFill/>
                    </a:ln>
                  </pic:spPr>
                </pic:pic>
              </a:graphicData>
            </a:graphic>
          </wp:inline>
        </w:drawing>
      </w:r>
      <w:r w:rsidR="00D94871">
        <w:rPr>
          <w:rFonts w:ascii="Arial" w:hAnsi="Arial" w:cs="Arial"/>
          <w:noProof/>
          <w:sz w:val="24"/>
          <w:szCs w:val="24"/>
        </w:rPr>
        <w:t xml:space="preserve">Figure </w:t>
      </w:r>
      <w:r w:rsidR="00AD7386">
        <w:rPr>
          <w:rFonts w:ascii="Arial" w:hAnsi="Arial" w:cs="Arial"/>
          <w:noProof/>
          <w:sz w:val="24"/>
          <w:szCs w:val="24"/>
        </w:rPr>
        <w:t>7</w:t>
      </w:r>
      <w:r w:rsidR="00D94871">
        <w:rPr>
          <w:rFonts w:ascii="Arial" w:hAnsi="Arial" w:cs="Arial"/>
          <w:noProof/>
          <w:sz w:val="24"/>
          <w:szCs w:val="24"/>
        </w:rPr>
        <w:t xml:space="preserve">. Pricing calculation and analysis. $$$ </w:t>
      </w:r>
      <w:r w:rsidR="0023516C">
        <w:rPr>
          <w:rFonts w:ascii="Arial" w:hAnsi="Arial" w:cs="Arial"/>
          <w:noProof/>
          <w:sz w:val="24"/>
          <w:szCs w:val="24"/>
        </w:rPr>
        <w:t xml:space="preserve">intentionally shaded for this report. </w:t>
      </w:r>
      <w:r w:rsidR="00D94871">
        <w:rPr>
          <w:rFonts w:ascii="Arial" w:hAnsi="Arial" w:cs="Arial"/>
          <w:noProof/>
          <w:sz w:val="24"/>
          <w:szCs w:val="24"/>
        </w:rPr>
        <w:t>Source: Internal.</w:t>
      </w:r>
    </w:p>
    <w:p w14:paraId="4681E336" w14:textId="77777777" w:rsidR="00D94871" w:rsidRDefault="00D94871" w:rsidP="00D94871">
      <w:pPr>
        <w:tabs>
          <w:tab w:val="left" w:pos="-720"/>
        </w:tabs>
        <w:suppressAutoHyphens/>
        <w:spacing w:line="240" w:lineRule="auto"/>
        <w:rPr>
          <w:rFonts w:ascii="Arial" w:hAnsi="Arial" w:cs="Arial"/>
          <w:noProof/>
          <w:sz w:val="24"/>
          <w:szCs w:val="24"/>
        </w:rPr>
      </w:pPr>
    </w:p>
    <w:p w14:paraId="4D9F3DC2" w14:textId="57D69E5A" w:rsidR="00DE35D0" w:rsidRDefault="00DE35D0"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t>Promotion</w:t>
      </w:r>
      <w:r w:rsidR="00AF492B">
        <w:rPr>
          <w:rFonts w:ascii="Arial" w:hAnsi="Arial" w:cs="Arial"/>
          <w:noProof/>
          <w:sz w:val="24"/>
          <w:szCs w:val="24"/>
        </w:rPr>
        <w:t xml:space="preserve"> &amp; Place</w:t>
      </w:r>
    </w:p>
    <w:p w14:paraId="3DCF055F" w14:textId="50AC58D6" w:rsidR="00606750" w:rsidRDefault="0023516C"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913B1E" w:rsidRPr="00913B1E">
        <w:rPr>
          <w:rFonts w:ascii="Arial" w:hAnsi="Arial" w:cs="Arial"/>
          <w:noProof/>
          <w:sz w:val="24"/>
          <w:szCs w:val="24"/>
        </w:rPr>
        <w:t>The Chartered Institute of Marketing (2009) defined a place as a location where it is convenient and feasible for customers to buy the products. NxStage is a medical device that can be prescribed by a nephrologist. It will only be distributed and delivered to the patient’s house upon prescription by a nephrologist in the hospital. Promotion of NxStage includes sales promotion of communication, product demonstration, workshops, and training for health care professionals. Promotion is a crucial process where accurate information is provided to the target audience so that they can make decisions (Daniel,2018</w:t>
      </w:r>
      <w:r w:rsidR="00913B1E">
        <w:rPr>
          <w:rFonts w:ascii="Arial" w:hAnsi="Arial" w:cs="Arial"/>
          <w:noProof/>
          <w:sz w:val="24"/>
          <w:szCs w:val="24"/>
        </w:rPr>
        <w:t xml:space="preserve">. </w:t>
      </w:r>
    </w:p>
    <w:p w14:paraId="299E79EF" w14:textId="157E2FCD" w:rsidR="00AF492B" w:rsidRDefault="002C7285"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t>Phase 1 Target: National University Hospital and Khoo Teck Phuat Hospital</w:t>
      </w:r>
    </w:p>
    <w:p w14:paraId="7111213A" w14:textId="3871EB97" w:rsidR="00DE35D0" w:rsidRDefault="002C7285"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t>Phase 2 Target: Singapore General Hospital</w:t>
      </w:r>
    </w:p>
    <w:p w14:paraId="6A63977E" w14:textId="2E2CE10B" w:rsidR="000A3662" w:rsidRDefault="000A3662"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lastRenderedPageBreak/>
        <w:t>Process</w:t>
      </w:r>
    </w:p>
    <w:p w14:paraId="5B337407" w14:textId="77777777" w:rsidR="00DB215E" w:rsidRPr="00DB215E" w:rsidRDefault="00FC1446" w:rsidP="00DB215E">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DB215E" w:rsidRPr="00DB215E">
        <w:rPr>
          <w:rFonts w:ascii="Arial" w:hAnsi="Arial" w:cs="Arial"/>
          <w:noProof/>
          <w:sz w:val="24"/>
          <w:szCs w:val="24"/>
        </w:rPr>
        <w:t>The launch process has been determine as a successful driver within an organisation. Literature has shown link between management moitvation, internal cooperation, market orientation and successful product launch (Kuhn,2007). Therefore it is important to have both the management support and ground support in order to successfully launch NxStage.</w:t>
      </w:r>
    </w:p>
    <w:p w14:paraId="3EE2D2D5" w14:textId="5FF70BCE" w:rsidR="00A8110E" w:rsidRPr="00411C9C" w:rsidRDefault="00DB215E" w:rsidP="00DB215E">
      <w:pPr>
        <w:tabs>
          <w:tab w:val="left" w:pos="-720"/>
        </w:tabs>
        <w:suppressAutoHyphens/>
        <w:spacing w:line="480" w:lineRule="auto"/>
        <w:rPr>
          <w:rFonts w:ascii="Arial" w:hAnsi="Arial" w:cs="Arial"/>
          <w:noProof/>
          <w:sz w:val="24"/>
          <w:szCs w:val="24"/>
        </w:rPr>
      </w:pPr>
      <w:r w:rsidRPr="00DB215E">
        <w:rPr>
          <w:rFonts w:ascii="Arial" w:hAnsi="Arial" w:cs="Arial"/>
          <w:noProof/>
          <w:sz w:val="24"/>
          <w:szCs w:val="24"/>
        </w:rPr>
        <w:t xml:space="preserve">         In SSBR Module 2, L04, the importance of collaborative problem-solving and decision-making were studied and reported extensively as part of learning. The collaborative problem-solving framework by scholars (Cannon-Bowers et al., 2005) identifies eight core competencies: adaptability, shared understanding of the situation, performance review and sharing, leadership, interpersonal relations, coordination, communication, and decision-making. Another scholar (Cooke et al.,2000) includes the ability to mutually interpret cues, allocate resources and make compatible decisions as essential capabilities. Collaborative problem-solving and decision-making is a dynamic process. The skill of decision-making is vital and indispensable (Mather, 2006). The skill of decision-making plays a pivotal role in daily life, serving as a central aspect essential for adapting to the environment and achieving autonomy. It involves the capacity to select from among two or more options (Morelli, 2022). For the NxStage launch plan, there is an emphasis on collaboration and generating ideas for a successful launch plan among the project team members. Any potential challenges were discussed and outlined in a Problem-solving and decision-making framework. The process involves defining the problem by analysing, developing, and executing the plan with a long-term solution in mind through close monitoring and continuous improvement of the process. </w:t>
      </w:r>
      <w:r w:rsidR="00A8110E" w:rsidRPr="00411C9C">
        <w:rPr>
          <w:rFonts w:ascii="Arial" w:hAnsi="Arial" w:cs="Arial"/>
          <w:sz w:val="24"/>
          <w:szCs w:val="24"/>
        </w:rPr>
        <w:t xml:space="preserve"> </w:t>
      </w:r>
    </w:p>
    <w:p w14:paraId="6CB8C2B0" w14:textId="154AF988" w:rsidR="00F96FFE" w:rsidRDefault="00F96FFE"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lastRenderedPageBreak/>
        <w:t>Resources</w:t>
      </w:r>
    </w:p>
    <w:p w14:paraId="4819FDA4" w14:textId="6BC2E96E" w:rsidR="00D27C2D" w:rsidRDefault="009B3C17" w:rsidP="00DE35D0">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121620" w:rsidRPr="00121620">
        <w:rPr>
          <w:rFonts w:ascii="Arial" w:hAnsi="Arial" w:cs="Arial"/>
          <w:noProof/>
          <w:sz w:val="24"/>
          <w:szCs w:val="24"/>
        </w:rPr>
        <w:t>As a leading provider of renal products in the industry, there is constant pressure to review product pipelines and anticipate any changes by challenging assumptions. Doing a reverse P&amp;L exercise helps to anticipate any hurdle in carrying out the NxStage launch and the necessary revenue needed. This will help in resource-allocation decisions and determine that the launching of NxStage yields higher value and shows potential growth opportunities (Furstenthal,2021).</w:t>
      </w:r>
    </w:p>
    <w:p w14:paraId="78C64D9B" w14:textId="65710F57" w:rsidR="002B22C1" w:rsidRDefault="00524FF0" w:rsidP="002C379D">
      <w:pPr>
        <w:tabs>
          <w:tab w:val="left" w:pos="-720"/>
        </w:tabs>
        <w:suppressAutoHyphens/>
        <w:spacing w:line="240" w:lineRule="auto"/>
        <w:rPr>
          <w:rFonts w:ascii="Arial" w:hAnsi="Arial" w:cs="Arial"/>
          <w:noProof/>
          <w:sz w:val="24"/>
          <w:szCs w:val="24"/>
        </w:rPr>
      </w:pPr>
      <w:r w:rsidRPr="00524FF0">
        <w:rPr>
          <w:rFonts w:ascii="Arial" w:hAnsi="Arial" w:cs="Arial"/>
          <w:noProof/>
          <w:sz w:val="24"/>
          <w:szCs w:val="24"/>
        </w:rPr>
        <w:drawing>
          <wp:inline distT="0" distB="0" distL="0" distR="0" wp14:anchorId="3D666548" wp14:editId="21268E79">
            <wp:extent cx="5585460" cy="3003945"/>
            <wp:effectExtent l="19050" t="19050" r="1524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55" t="35737" r="25282" b="23419"/>
                    <a:stretch/>
                  </pic:blipFill>
                  <pic:spPr bwMode="auto">
                    <a:xfrm>
                      <a:off x="0" y="0"/>
                      <a:ext cx="5591829" cy="3007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808E5B" w14:textId="4A53F501" w:rsidR="002C379D" w:rsidRDefault="002C379D" w:rsidP="00EC34B8">
      <w:pPr>
        <w:tabs>
          <w:tab w:val="left" w:pos="-720"/>
        </w:tabs>
        <w:suppressAutoHyphens/>
        <w:spacing w:line="480" w:lineRule="auto"/>
        <w:rPr>
          <w:rFonts w:ascii="Arial" w:hAnsi="Arial" w:cs="Arial"/>
          <w:noProof/>
          <w:sz w:val="24"/>
          <w:szCs w:val="24"/>
        </w:rPr>
      </w:pPr>
      <w:r>
        <w:rPr>
          <w:rFonts w:ascii="Arial" w:hAnsi="Arial" w:cs="Arial"/>
          <w:noProof/>
          <w:sz w:val="24"/>
          <w:szCs w:val="24"/>
        </w:rPr>
        <w:t xml:space="preserve">Figure </w:t>
      </w:r>
      <w:r w:rsidR="00AD7386">
        <w:rPr>
          <w:rFonts w:ascii="Arial" w:hAnsi="Arial" w:cs="Arial"/>
          <w:noProof/>
          <w:sz w:val="24"/>
          <w:szCs w:val="24"/>
        </w:rPr>
        <w:t>8</w:t>
      </w:r>
      <w:r>
        <w:rPr>
          <w:rFonts w:ascii="Arial" w:hAnsi="Arial" w:cs="Arial"/>
          <w:noProof/>
          <w:sz w:val="24"/>
          <w:szCs w:val="24"/>
        </w:rPr>
        <w:t xml:space="preserve">. Pricing calculation and analysis. $$$ intentionally </w:t>
      </w:r>
      <w:r w:rsidR="0048008B">
        <w:rPr>
          <w:rFonts w:ascii="Arial" w:hAnsi="Arial" w:cs="Arial"/>
          <w:noProof/>
          <w:sz w:val="24"/>
          <w:szCs w:val="24"/>
        </w:rPr>
        <w:t>covered</w:t>
      </w:r>
      <w:r>
        <w:rPr>
          <w:rFonts w:ascii="Arial" w:hAnsi="Arial" w:cs="Arial"/>
          <w:noProof/>
          <w:sz w:val="24"/>
          <w:szCs w:val="24"/>
        </w:rPr>
        <w:t xml:space="preserve"> for this report. Source: Internal.</w:t>
      </w:r>
    </w:p>
    <w:p w14:paraId="52BF3173" w14:textId="77777777" w:rsidR="00EC34B8" w:rsidRDefault="00EC34B8" w:rsidP="00EC34B8">
      <w:pPr>
        <w:tabs>
          <w:tab w:val="left" w:pos="-720"/>
        </w:tabs>
        <w:suppressAutoHyphens/>
        <w:spacing w:line="480" w:lineRule="auto"/>
        <w:rPr>
          <w:rFonts w:ascii="Arial" w:hAnsi="Arial" w:cs="Arial"/>
          <w:noProof/>
          <w:sz w:val="24"/>
          <w:szCs w:val="24"/>
        </w:rPr>
      </w:pPr>
      <w:r>
        <w:rPr>
          <w:rFonts w:ascii="Arial" w:hAnsi="Arial" w:cs="Arial"/>
          <w:noProof/>
          <w:sz w:val="24"/>
          <w:szCs w:val="24"/>
        </w:rPr>
        <w:t>3.2 Competition</w:t>
      </w:r>
    </w:p>
    <w:p w14:paraId="76F683A0" w14:textId="1BDF99D1" w:rsidR="0048008B" w:rsidRDefault="00EC34B8" w:rsidP="000E237A">
      <w:pPr>
        <w:tabs>
          <w:tab w:val="left" w:pos="-720"/>
        </w:tabs>
        <w:suppressAutoHyphens/>
        <w:spacing w:line="480" w:lineRule="auto"/>
        <w:rPr>
          <w:rFonts w:ascii="Arial" w:hAnsi="Arial" w:cs="Arial"/>
          <w:color w:val="1F1F1F"/>
          <w:sz w:val="24"/>
          <w:szCs w:val="24"/>
        </w:rPr>
      </w:pPr>
      <w:r>
        <w:rPr>
          <w:rFonts w:ascii="Arial" w:hAnsi="Arial" w:cs="Arial"/>
          <w:noProof/>
          <w:sz w:val="24"/>
          <w:szCs w:val="24"/>
        </w:rPr>
        <w:tab/>
      </w:r>
      <w:r w:rsidR="00FE37A5" w:rsidRPr="00FE37A5">
        <w:rPr>
          <w:rFonts w:ascii="Arial" w:hAnsi="Arial" w:cs="Arial"/>
          <w:noProof/>
          <w:sz w:val="24"/>
          <w:szCs w:val="24"/>
        </w:rPr>
        <w:t xml:space="preserve">The home therapy market is dominated by Baxter, which offers Home Choice Claria for peritoneal dialysis patients. The total market is about 20M. It is a substantial market for a renal business. Not all patients are suitable for Peritoneal dialysis. NxStage will be targeting patients who are suitable to do hemodialysis in the home setting. There is potential competition for home HD in coming years, for </w:t>
      </w:r>
      <w:r w:rsidR="00FE37A5" w:rsidRPr="00FE37A5">
        <w:rPr>
          <w:rFonts w:ascii="Arial" w:hAnsi="Arial" w:cs="Arial"/>
          <w:noProof/>
          <w:sz w:val="24"/>
          <w:szCs w:val="24"/>
        </w:rPr>
        <w:lastRenderedPageBreak/>
        <w:t>example, NextKidney using sorbent technology ( Nextkidney,2022). NextKidney is currently doing a human trial and expects to launch its product in Europe in 2024. The machine is not FDA approved, and CE marked. FMC must decide to launch Nxstage in Singapore in order to gain the first mover advantage in this business (Lieberman &amp; Montgomery, 1998).</w:t>
      </w:r>
    </w:p>
    <w:p w14:paraId="65DB5AE8" w14:textId="670DDCC2" w:rsidR="00EC34B8" w:rsidRDefault="00EC34B8" w:rsidP="00EC34B8">
      <w:pPr>
        <w:tabs>
          <w:tab w:val="left" w:pos="-720"/>
        </w:tabs>
        <w:suppressAutoHyphens/>
        <w:spacing w:line="240" w:lineRule="auto"/>
        <w:rPr>
          <w:rFonts w:ascii="Arial" w:hAnsi="Arial" w:cs="Arial"/>
          <w:noProof/>
          <w:sz w:val="24"/>
          <w:szCs w:val="24"/>
        </w:rPr>
      </w:pPr>
      <w:r w:rsidRPr="00F752BE">
        <w:rPr>
          <w:noProof/>
        </w:rPr>
        <w:drawing>
          <wp:inline distT="0" distB="0" distL="0" distR="0" wp14:anchorId="19DAFC35" wp14:editId="010A4F28">
            <wp:extent cx="5730240" cy="579687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7395" cy="5814226"/>
                    </a:xfrm>
                    <a:prstGeom prst="rect">
                      <a:avLst/>
                    </a:prstGeom>
                    <a:noFill/>
                    <a:ln>
                      <a:noFill/>
                    </a:ln>
                  </pic:spPr>
                </pic:pic>
              </a:graphicData>
            </a:graphic>
          </wp:inline>
        </w:drawing>
      </w:r>
    </w:p>
    <w:p w14:paraId="68535C60" w14:textId="188C27FC" w:rsidR="00EC34B8" w:rsidRDefault="00EC34B8" w:rsidP="00EC34B8">
      <w:pPr>
        <w:tabs>
          <w:tab w:val="left" w:pos="-720"/>
        </w:tabs>
        <w:suppressAutoHyphens/>
        <w:spacing w:line="240" w:lineRule="auto"/>
        <w:rPr>
          <w:rFonts w:ascii="Arial" w:hAnsi="Arial" w:cs="Arial"/>
          <w:noProof/>
          <w:sz w:val="24"/>
          <w:szCs w:val="24"/>
        </w:rPr>
      </w:pPr>
      <w:r>
        <w:rPr>
          <w:rFonts w:ascii="Arial" w:hAnsi="Arial" w:cs="Arial"/>
          <w:noProof/>
          <w:sz w:val="24"/>
          <w:szCs w:val="24"/>
        </w:rPr>
        <w:t>Figure . 9. Competition NextKidney. Source: Internet</w:t>
      </w:r>
    </w:p>
    <w:p w14:paraId="2E2D906D" w14:textId="77777777" w:rsidR="00912D97" w:rsidRDefault="00912D97" w:rsidP="00EC34B8">
      <w:pPr>
        <w:tabs>
          <w:tab w:val="left" w:pos="-720"/>
        </w:tabs>
        <w:suppressAutoHyphens/>
        <w:spacing w:line="240" w:lineRule="auto"/>
        <w:rPr>
          <w:rFonts w:ascii="Arial" w:hAnsi="Arial" w:cs="Arial"/>
          <w:noProof/>
          <w:sz w:val="24"/>
          <w:szCs w:val="24"/>
        </w:rPr>
      </w:pPr>
    </w:p>
    <w:p w14:paraId="3FC5CC37" w14:textId="6305FB7E" w:rsidR="00912D97" w:rsidRPr="00EC34B8" w:rsidRDefault="00912D97" w:rsidP="00EC34B8">
      <w:pPr>
        <w:tabs>
          <w:tab w:val="left" w:pos="-720"/>
        </w:tabs>
        <w:suppressAutoHyphens/>
        <w:spacing w:line="240" w:lineRule="auto"/>
        <w:rPr>
          <w:rFonts w:ascii="Arial" w:hAnsi="Arial" w:cs="Arial"/>
          <w:noProof/>
          <w:sz w:val="24"/>
          <w:szCs w:val="24"/>
        </w:rPr>
      </w:pPr>
    </w:p>
    <w:p w14:paraId="5B442266" w14:textId="69F0F8D8" w:rsidR="00BF6A40" w:rsidRPr="008203E1" w:rsidRDefault="008203E1" w:rsidP="000E237A">
      <w:pPr>
        <w:tabs>
          <w:tab w:val="left" w:pos="-720"/>
        </w:tabs>
        <w:suppressAutoHyphens/>
        <w:spacing w:line="480" w:lineRule="auto"/>
        <w:rPr>
          <w:rFonts w:ascii="Arial" w:hAnsi="Arial" w:cs="Arial"/>
          <w:sz w:val="24"/>
          <w:szCs w:val="24"/>
        </w:rPr>
      </w:pPr>
      <w:r w:rsidRPr="008203E1">
        <w:rPr>
          <w:rFonts w:ascii="Arial" w:hAnsi="Arial" w:cs="Arial"/>
          <w:sz w:val="24"/>
          <w:szCs w:val="24"/>
        </w:rPr>
        <w:lastRenderedPageBreak/>
        <w:t xml:space="preserve">3.3 </w:t>
      </w:r>
      <w:r w:rsidR="00BF6A40" w:rsidRPr="008203E1">
        <w:rPr>
          <w:rFonts w:ascii="Arial" w:hAnsi="Arial" w:cs="Arial"/>
          <w:sz w:val="24"/>
          <w:szCs w:val="24"/>
        </w:rPr>
        <w:t>Advantages and Benefits of Nx</w:t>
      </w:r>
      <w:r w:rsidR="004663F2" w:rsidRPr="008203E1">
        <w:rPr>
          <w:rFonts w:ascii="Arial" w:hAnsi="Arial" w:cs="Arial"/>
          <w:sz w:val="24"/>
          <w:szCs w:val="24"/>
        </w:rPr>
        <w:t>S</w:t>
      </w:r>
      <w:r w:rsidR="00BF6A40" w:rsidRPr="008203E1">
        <w:rPr>
          <w:rFonts w:ascii="Arial" w:hAnsi="Arial" w:cs="Arial"/>
          <w:sz w:val="24"/>
          <w:szCs w:val="24"/>
        </w:rPr>
        <w:t>tage Dialysis Machines</w:t>
      </w:r>
    </w:p>
    <w:p w14:paraId="55CA6B09" w14:textId="6E7CE706" w:rsidR="00360990" w:rsidRDefault="008203E1" w:rsidP="000E237A">
      <w:pPr>
        <w:tabs>
          <w:tab w:val="left" w:pos="-720"/>
        </w:tabs>
        <w:suppressAutoHyphens/>
        <w:spacing w:line="480" w:lineRule="auto"/>
        <w:rPr>
          <w:rFonts w:ascii="Arial" w:hAnsi="Arial" w:cs="Arial"/>
          <w:sz w:val="24"/>
          <w:szCs w:val="24"/>
        </w:rPr>
      </w:pPr>
      <w:r>
        <w:rPr>
          <w:rFonts w:ascii="Arial" w:hAnsi="Arial" w:cs="Arial"/>
          <w:sz w:val="24"/>
          <w:szCs w:val="24"/>
        </w:rPr>
        <w:tab/>
      </w:r>
      <w:r w:rsidR="008C33E5">
        <w:rPr>
          <w:rFonts w:ascii="Arial" w:hAnsi="Arial" w:cs="Arial"/>
          <w:sz w:val="24"/>
          <w:szCs w:val="24"/>
        </w:rPr>
        <w:t xml:space="preserve"> </w:t>
      </w:r>
      <w:r w:rsidR="00773E57" w:rsidRPr="00773E57">
        <w:rPr>
          <w:rFonts w:ascii="Arial" w:hAnsi="Arial" w:cs="Arial"/>
          <w:sz w:val="24"/>
          <w:szCs w:val="24"/>
        </w:rPr>
        <w:t>The COVID-19 pandemic has taken the world by surprise. Post-Covid challenges due to nursing shortages (Begum,2021), dialysis centres not designed for the pandemic (Khoo,2021), and increased cost of rental in Singapore have increased interest and discussion on Home HD by HCPs and policymakers in the Ministry of Health. The treatment areas in the dialysis centres are small and close to one another due to space constraints. To meet the increased interest and potential demand, dialysis providers must embrace new technologies and capture the growth opportunities. The launch of NxStage will help alleviate healthcare infrastructure challenges. In this chapter, the advantages, risks, and challenges of Home HD are outlined.</w:t>
      </w:r>
    </w:p>
    <w:p w14:paraId="28A41FF8" w14:textId="20AD45AD" w:rsidR="008C33E5" w:rsidRDefault="008C33E5" w:rsidP="000E237A">
      <w:pPr>
        <w:tabs>
          <w:tab w:val="left" w:pos="-720"/>
        </w:tabs>
        <w:suppressAutoHyphens/>
        <w:spacing w:line="480" w:lineRule="auto"/>
        <w:rPr>
          <w:rFonts w:ascii="Arial" w:hAnsi="Arial" w:cs="Arial"/>
          <w:sz w:val="24"/>
          <w:szCs w:val="24"/>
        </w:rPr>
      </w:pPr>
      <w:r>
        <w:rPr>
          <w:rFonts w:ascii="Arial" w:hAnsi="Arial" w:cs="Arial"/>
          <w:sz w:val="24"/>
          <w:szCs w:val="24"/>
        </w:rPr>
        <w:t>Advantages of Nxstage Dialysis Machine</w:t>
      </w:r>
    </w:p>
    <w:p w14:paraId="3256D032" w14:textId="635AF008" w:rsidR="008C33E5" w:rsidRDefault="008C33E5" w:rsidP="008C33E5">
      <w:pPr>
        <w:pStyle w:val="ListParagraph"/>
        <w:numPr>
          <w:ilvl w:val="0"/>
          <w:numId w:val="36"/>
        </w:numPr>
        <w:tabs>
          <w:tab w:val="left" w:pos="-720"/>
        </w:tabs>
        <w:suppressAutoHyphens/>
        <w:spacing w:line="480" w:lineRule="auto"/>
        <w:rPr>
          <w:rFonts w:ascii="Arial" w:hAnsi="Arial" w:cs="Arial"/>
          <w:sz w:val="24"/>
          <w:szCs w:val="24"/>
        </w:rPr>
      </w:pPr>
      <w:r>
        <w:rPr>
          <w:rFonts w:ascii="Arial" w:hAnsi="Arial" w:cs="Arial"/>
          <w:sz w:val="24"/>
          <w:szCs w:val="24"/>
        </w:rPr>
        <w:t xml:space="preserve">Enhanced flexibility for patients without </w:t>
      </w:r>
      <w:r w:rsidR="002B2AB5">
        <w:rPr>
          <w:rFonts w:ascii="Arial" w:hAnsi="Arial" w:cs="Arial"/>
          <w:sz w:val="24"/>
          <w:szCs w:val="24"/>
        </w:rPr>
        <w:t xml:space="preserve">following strict schedule in the dialysis </w:t>
      </w:r>
      <w:r w:rsidR="00F730D7">
        <w:rPr>
          <w:rFonts w:ascii="Arial" w:hAnsi="Arial" w:cs="Arial"/>
          <w:sz w:val="24"/>
          <w:szCs w:val="24"/>
        </w:rPr>
        <w:t>centre.</w:t>
      </w:r>
    </w:p>
    <w:p w14:paraId="4F915BFC" w14:textId="76948D20" w:rsidR="008C33E5" w:rsidRDefault="008C33E5" w:rsidP="008C33E5">
      <w:pPr>
        <w:pStyle w:val="ListParagraph"/>
        <w:numPr>
          <w:ilvl w:val="0"/>
          <w:numId w:val="36"/>
        </w:numPr>
        <w:tabs>
          <w:tab w:val="left" w:pos="-720"/>
        </w:tabs>
        <w:suppressAutoHyphens/>
        <w:spacing w:line="480" w:lineRule="auto"/>
        <w:rPr>
          <w:rFonts w:ascii="Arial" w:hAnsi="Arial" w:cs="Arial"/>
          <w:sz w:val="24"/>
          <w:szCs w:val="24"/>
        </w:rPr>
      </w:pPr>
      <w:r>
        <w:rPr>
          <w:rFonts w:ascii="Arial" w:hAnsi="Arial" w:cs="Arial"/>
          <w:sz w:val="24"/>
          <w:szCs w:val="24"/>
        </w:rPr>
        <w:t>Improved quality of care</w:t>
      </w:r>
    </w:p>
    <w:p w14:paraId="3BF6FDA3" w14:textId="0E6980A1" w:rsidR="008C33E5" w:rsidRDefault="008C33E5" w:rsidP="008C33E5">
      <w:pPr>
        <w:pStyle w:val="ListParagraph"/>
        <w:numPr>
          <w:ilvl w:val="0"/>
          <w:numId w:val="36"/>
        </w:numPr>
        <w:tabs>
          <w:tab w:val="left" w:pos="-720"/>
        </w:tabs>
        <w:suppressAutoHyphens/>
        <w:spacing w:line="480" w:lineRule="auto"/>
        <w:rPr>
          <w:rFonts w:ascii="Arial" w:hAnsi="Arial" w:cs="Arial"/>
          <w:sz w:val="24"/>
          <w:szCs w:val="24"/>
        </w:rPr>
      </w:pPr>
      <w:r>
        <w:rPr>
          <w:rFonts w:ascii="Arial" w:hAnsi="Arial" w:cs="Arial"/>
          <w:sz w:val="24"/>
          <w:szCs w:val="24"/>
        </w:rPr>
        <w:t xml:space="preserve">Relieve the demand for new dialysis centres in a small country like </w:t>
      </w:r>
      <w:r w:rsidR="00F730D7">
        <w:rPr>
          <w:rFonts w:ascii="Arial" w:hAnsi="Arial" w:cs="Arial"/>
          <w:sz w:val="24"/>
          <w:szCs w:val="24"/>
        </w:rPr>
        <w:t>Singapore.</w:t>
      </w:r>
    </w:p>
    <w:p w14:paraId="5E5718D7" w14:textId="2BFB4385" w:rsidR="008C33E5" w:rsidRDefault="008C33E5" w:rsidP="008C33E5">
      <w:pPr>
        <w:pStyle w:val="ListParagraph"/>
        <w:numPr>
          <w:ilvl w:val="0"/>
          <w:numId w:val="36"/>
        </w:numPr>
        <w:tabs>
          <w:tab w:val="left" w:pos="-720"/>
        </w:tabs>
        <w:suppressAutoHyphens/>
        <w:spacing w:line="480" w:lineRule="auto"/>
        <w:rPr>
          <w:rFonts w:ascii="Arial" w:hAnsi="Arial" w:cs="Arial"/>
          <w:sz w:val="24"/>
          <w:szCs w:val="24"/>
        </w:rPr>
      </w:pPr>
      <w:r>
        <w:rPr>
          <w:rFonts w:ascii="Arial" w:hAnsi="Arial" w:cs="Arial"/>
          <w:sz w:val="24"/>
          <w:szCs w:val="24"/>
        </w:rPr>
        <w:t>Reduce nursing workload.</w:t>
      </w:r>
    </w:p>
    <w:p w14:paraId="615A1DA8" w14:textId="2E99083B" w:rsidR="008C33E5" w:rsidRDefault="008C33E5" w:rsidP="008C33E5">
      <w:pPr>
        <w:pStyle w:val="ListParagraph"/>
        <w:numPr>
          <w:ilvl w:val="0"/>
          <w:numId w:val="36"/>
        </w:numPr>
        <w:tabs>
          <w:tab w:val="left" w:pos="-720"/>
        </w:tabs>
        <w:suppressAutoHyphens/>
        <w:spacing w:line="480" w:lineRule="auto"/>
        <w:rPr>
          <w:rFonts w:ascii="Arial" w:hAnsi="Arial" w:cs="Arial"/>
          <w:sz w:val="24"/>
          <w:szCs w:val="24"/>
        </w:rPr>
      </w:pPr>
      <w:r>
        <w:rPr>
          <w:rFonts w:ascii="Arial" w:hAnsi="Arial" w:cs="Arial"/>
          <w:sz w:val="24"/>
          <w:szCs w:val="24"/>
        </w:rPr>
        <w:t xml:space="preserve">Literature have shown that frequent HD treatment have better clinical outcome </w:t>
      </w:r>
      <w:r w:rsidRPr="00F67426">
        <w:rPr>
          <w:rFonts w:ascii="Arial" w:hAnsi="Arial" w:cs="Arial"/>
          <w:spacing w:val="-3"/>
          <w:sz w:val="24"/>
          <w:szCs w:val="24"/>
        </w:rPr>
        <w:t>(</w:t>
      </w:r>
      <w:r w:rsidRPr="00F67426">
        <w:rPr>
          <w:rFonts w:ascii="Arial" w:hAnsi="Arial" w:cs="Arial"/>
          <w:sz w:val="24"/>
          <w:szCs w:val="24"/>
        </w:rPr>
        <w:t>Ouwendyk &amp; Pierratos, 2008; Perl &amp; Chan, 2009; Rayment &amp; Bonner, 2008)</w:t>
      </w:r>
    </w:p>
    <w:p w14:paraId="3FDD8604" w14:textId="06863925" w:rsidR="002B2AB5" w:rsidRDefault="002B2AB5" w:rsidP="008C33E5">
      <w:pPr>
        <w:pStyle w:val="ListParagraph"/>
        <w:numPr>
          <w:ilvl w:val="0"/>
          <w:numId w:val="36"/>
        </w:numPr>
        <w:tabs>
          <w:tab w:val="left" w:pos="-720"/>
        </w:tabs>
        <w:suppressAutoHyphens/>
        <w:spacing w:line="480" w:lineRule="auto"/>
        <w:rPr>
          <w:rFonts w:ascii="Arial" w:hAnsi="Arial" w:cs="Arial"/>
          <w:sz w:val="24"/>
          <w:szCs w:val="24"/>
        </w:rPr>
      </w:pPr>
      <w:r>
        <w:rPr>
          <w:rFonts w:ascii="Arial" w:hAnsi="Arial" w:cs="Arial"/>
          <w:sz w:val="24"/>
          <w:szCs w:val="24"/>
        </w:rPr>
        <w:t>Patient can travel and improve family bonding.</w:t>
      </w:r>
    </w:p>
    <w:p w14:paraId="664AE5E7" w14:textId="1D275EFE" w:rsidR="002B2AB5" w:rsidRDefault="002B2AB5" w:rsidP="002B2AB5">
      <w:pPr>
        <w:tabs>
          <w:tab w:val="left" w:pos="-720"/>
        </w:tabs>
        <w:suppressAutoHyphens/>
        <w:spacing w:line="480" w:lineRule="auto"/>
        <w:rPr>
          <w:rFonts w:ascii="Arial" w:hAnsi="Arial" w:cs="Arial"/>
          <w:sz w:val="24"/>
          <w:szCs w:val="24"/>
        </w:rPr>
      </w:pPr>
      <w:r>
        <w:rPr>
          <w:rFonts w:ascii="Arial" w:hAnsi="Arial" w:cs="Arial"/>
          <w:sz w:val="24"/>
          <w:szCs w:val="24"/>
        </w:rPr>
        <w:t>Despite the advantages of Home HD, there are risks involved which includes:</w:t>
      </w:r>
    </w:p>
    <w:p w14:paraId="0A7405C7" w14:textId="6C8E647C" w:rsidR="002B2AB5" w:rsidRDefault="002B2AB5" w:rsidP="002B2AB5">
      <w:pPr>
        <w:pStyle w:val="ListParagraph"/>
        <w:numPr>
          <w:ilvl w:val="0"/>
          <w:numId w:val="38"/>
        </w:numPr>
        <w:tabs>
          <w:tab w:val="left" w:pos="-720"/>
        </w:tabs>
        <w:suppressAutoHyphens/>
        <w:spacing w:line="480" w:lineRule="auto"/>
        <w:rPr>
          <w:rFonts w:ascii="Arial" w:hAnsi="Arial" w:cs="Arial"/>
          <w:sz w:val="24"/>
          <w:szCs w:val="24"/>
        </w:rPr>
      </w:pPr>
      <w:r>
        <w:rPr>
          <w:rFonts w:ascii="Arial" w:hAnsi="Arial" w:cs="Arial"/>
          <w:sz w:val="24"/>
          <w:szCs w:val="24"/>
        </w:rPr>
        <w:t>Infection</w:t>
      </w:r>
    </w:p>
    <w:p w14:paraId="2DB1D864" w14:textId="6DB6C46F" w:rsidR="002B2AB5" w:rsidRDefault="00F730D7" w:rsidP="002B2AB5">
      <w:pPr>
        <w:pStyle w:val="ListParagraph"/>
        <w:numPr>
          <w:ilvl w:val="0"/>
          <w:numId w:val="38"/>
        </w:numPr>
        <w:tabs>
          <w:tab w:val="left" w:pos="-720"/>
        </w:tabs>
        <w:suppressAutoHyphens/>
        <w:spacing w:line="480" w:lineRule="auto"/>
        <w:rPr>
          <w:rFonts w:ascii="Arial" w:hAnsi="Arial" w:cs="Arial"/>
          <w:sz w:val="24"/>
          <w:szCs w:val="24"/>
        </w:rPr>
      </w:pPr>
      <w:r>
        <w:rPr>
          <w:rFonts w:ascii="Arial" w:hAnsi="Arial" w:cs="Arial"/>
          <w:sz w:val="24"/>
          <w:szCs w:val="24"/>
        </w:rPr>
        <w:lastRenderedPageBreak/>
        <w:t>Space constraints</w:t>
      </w:r>
    </w:p>
    <w:p w14:paraId="7FCC1AF1" w14:textId="486D6616" w:rsidR="00112342" w:rsidRDefault="00112342" w:rsidP="002B2AB5">
      <w:pPr>
        <w:pStyle w:val="ListParagraph"/>
        <w:numPr>
          <w:ilvl w:val="0"/>
          <w:numId w:val="38"/>
        </w:numPr>
        <w:tabs>
          <w:tab w:val="left" w:pos="-720"/>
        </w:tabs>
        <w:suppressAutoHyphens/>
        <w:spacing w:line="480" w:lineRule="auto"/>
        <w:rPr>
          <w:rFonts w:ascii="Arial" w:hAnsi="Arial" w:cs="Arial"/>
          <w:sz w:val="24"/>
          <w:szCs w:val="24"/>
        </w:rPr>
      </w:pPr>
      <w:r>
        <w:rPr>
          <w:rFonts w:ascii="Arial" w:hAnsi="Arial" w:cs="Arial"/>
          <w:sz w:val="24"/>
          <w:szCs w:val="24"/>
        </w:rPr>
        <w:t>Clinical and Technical support</w:t>
      </w:r>
    </w:p>
    <w:p w14:paraId="0DC539D0" w14:textId="285F7972" w:rsidR="00F730D7" w:rsidRPr="002B2AB5" w:rsidRDefault="00112342" w:rsidP="002B2AB5">
      <w:pPr>
        <w:pStyle w:val="ListParagraph"/>
        <w:numPr>
          <w:ilvl w:val="0"/>
          <w:numId w:val="38"/>
        </w:numPr>
        <w:tabs>
          <w:tab w:val="left" w:pos="-720"/>
        </w:tabs>
        <w:suppressAutoHyphens/>
        <w:spacing w:line="480" w:lineRule="auto"/>
        <w:rPr>
          <w:rFonts w:ascii="Arial" w:hAnsi="Arial" w:cs="Arial"/>
          <w:sz w:val="24"/>
          <w:szCs w:val="24"/>
        </w:rPr>
      </w:pPr>
      <w:r>
        <w:rPr>
          <w:rFonts w:ascii="Arial" w:hAnsi="Arial" w:cs="Arial"/>
          <w:sz w:val="24"/>
          <w:szCs w:val="24"/>
        </w:rPr>
        <w:t>Care giver Support</w:t>
      </w:r>
    </w:p>
    <w:p w14:paraId="0AA360B9" w14:textId="405EE69A" w:rsidR="002B2AB5" w:rsidRPr="002B2AB5" w:rsidRDefault="002B2AB5" w:rsidP="002B2AB5">
      <w:pPr>
        <w:tabs>
          <w:tab w:val="left" w:pos="-720"/>
        </w:tabs>
        <w:suppressAutoHyphens/>
        <w:spacing w:line="480" w:lineRule="auto"/>
        <w:rPr>
          <w:rFonts w:ascii="Arial" w:hAnsi="Arial" w:cs="Arial"/>
          <w:sz w:val="24"/>
          <w:szCs w:val="24"/>
        </w:rPr>
      </w:pPr>
      <w:r>
        <w:rPr>
          <w:rFonts w:ascii="Arial" w:hAnsi="Arial" w:cs="Arial"/>
          <w:sz w:val="24"/>
          <w:szCs w:val="24"/>
        </w:rPr>
        <w:t>Challenges of Home HD</w:t>
      </w:r>
    </w:p>
    <w:p w14:paraId="75BE8191" w14:textId="268B37A8" w:rsidR="002B2AB5" w:rsidRDefault="002B2AB5" w:rsidP="002B2AB5">
      <w:pPr>
        <w:pStyle w:val="ListParagraph"/>
        <w:numPr>
          <w:ilvl w:val="0"/>
          <w:numId w:val="37"/>
        </w:numPr>
        <w:tabs>
          <w:tab w:val="left" w:pos="-720"/>
        </w:tabs>
        <w:suppressAutoHyphens/>
        <w:spacing w:line="480" w:lineRule="auto"/>
        <w:rPr>
          <w:rFonts w:ascii="Arial" w:hAnsi="Arial" w:cs="Arial"/>
          <w:sz w:val="24"/>
          <w:szCs w:val="24"/>
        </w:rPr>
      </w:pPr>
      <w:r>
        <w:rPr>
          <w:rFonts w:ascii="Arial" w:hAnsi="Arial" w:cs="Arial"/>
          <w:sz w:val="24"/>
          <w:szCs w:val="24"/>
        </w:rPr>
        <w:t>Lack of incentives for Nephrologist</w:t>
      </w:r>
    </w:p>
    <w:p w14:paraId="30362069" w14:textId="77777777" w:rsidR="002B2AB5" w:rsidRDefault="002B2AB5" w:rsidP="002B2AB5">
      <w:pPr>
        <w:pStyle w:val="ListParagraph"/>
        <w:numPr>
          <w:ilvl w:val="0"/>
          <w:numId w:val="37"/>
        </w:numPr>
        <w:tabs>
          <w:tab w:val="left" w:pos="-720"/>
        </w:tabs>
        <w:suppressAutoHyphens/>
        <w:spacing w:line="480" w:lineRule="auto"/>
        <w:rPr>
          <w:rFonts w:ascii="Arial" w:hAnsi="Arial" w:cs="Arial"/>
          <w:sz w:val="24"/>
          <w:szCs w:val="24"/>
        </w:rPr>
      </w:pPr>
      <w:r>
        <w:rPr>
          <w:rFonts w:ascii="Arial" w:hAnsi="Arial" w:cs="Arial"/>
          <w:sz w:val="24"/>
          <w:szCs w:val="24"/>
        </w:rPr>
        <w:t>Fear of self-cannulation</w:t>
      </w:r>
    </w:p>
    <w:p w14:paraId="3F1DCF92" w14:textId="77777777" w:rsidR="002B2AB5" w:rsidRDefault="002B2AB5" w:rsidP="002B2AB5">
      <w:pPr>
        <w:pStyle w:val="ListParagraph"/>
        <w:numPr>
          <w:ilvl w:val="0"/>
          <w:numId w:val="37"/>
        </w:numPr>
        <w:tabs>
          <w:tab w:val="left" w:pos="-720"/>
        </w:tabs>
        <w:suppressAutoHyphens/>
        <w:spacing w:line="480" w:lineRule="auto"/>
        <w:rPr>
          <w:rFonts w:ascii="Arial" w:hAnsi="Arial" w:cs="Arial"/>
          <w:sz w:val="24"/>
          <w:szCs w:val="24"/>
        </w:rPr>
      </w:pPr>
      <w:r>
        <w:rPr>
          <w:rFonts w:ascii="Arial" w:hAnsi="Arial" w:cs="Arial"/>
          <w:sz w:val="24"/>
          <w:szCs w:val="24"/>
        </w:rPr>
        <w:t>High cost of compact machine and consumables</w:t>
      </w:r>
    </w:p>
    <w:p w14:paraId="3A2402D5" w14:textId="222F0351" w:rsidR="007169BB" w:rsidRDefault="002B2AB5" w:rsidP="007169BB">
      <w:pPr>
        <w:pStyle w:val="ListParagraph"/>
        <w:numPr>
          <w:ilvl w:val="0"/>
          <w:numId w:val="37"/>
        </w:numPr>
        <w:tabs>
          <w:tab w:val="left" w:pos="-720"/>
        </w:tabs>
        <w:suppressAutoHyphens/>
        <w:spacing w:line="480" w:lineRule="auto"/>
        <w:rPr>
          <w:rFonts w:ascii="Arial" w:hAnsi="Arial" w:cs="Arial"/>
          <w:sz w:val="24"/>
          <w:szCs w:val="24"/>
        </w:rPr>
      </w:pPr>
      <w:r>
        <w:rPr>
          <w:rFonts w:ascii="Arial" w:hAnsi="Arial" w:cs="Arial"/>
          <w:sz w:val="24"/>
          <w:szCs w:val="24"/>
        </w:rPr>
        <w:t>Reimbursement framework and funding policy for Home HD is not in placed</w:t>
      </w:r>
      <w:r w:rsidR="00197C08">
        <w:rPr>
          <w:rFonts w:ascii="Arial" w:hAnsi="Arial" w:cs="Arial"/>
          <w:sz w:val="24"/>
          <w:szCs w:val="24"/>
        </w:rPr>
        <w:t>.</w:t>
      </w:r>
    </w:p>
    <w:p w14:paraId="2072202C" w14:textId="34D23C8C" w:rsidR="00377C59" w:rsidRPr="00377C59" w:rsidRDefault="00377C59" w:rsidP="00377C59">
      <w:pPr>
        <w:tabs>
          <w:tab w:val="left" w:pos="-720"/>
        </w:tabs>
        <w:suppressAutoHyphens/>
        <w:spacing w:line="480" w:lineRule="auto"/>
        <w:rPr>
          <w:rFonts w:ascii="Arial" w:hAnsi="Arial" w:cs="Arial"/>
          <w:sz w:val="24"/>
          <w:szCs w:val="24"/>
        </w:rPr>
      </w:pPr>
      <w:r w:rsidRPr="00377C59">
        <w:rPr>
          <w:rFonts w:ascii="Arial" w:hAnsi="Arial" w:cs="Arial"/>
          <w:sz w:val="24"/>
          <w:szCs w:val="24"/>
        </w:rPr>
        <w:t>One of the key successes of Home HD is patient motivation (Bieber et al.,2021). Such behaviour can be further reinforced through patient education, appropriate counselling, and support from HCP and Nxstage machine providers. Fresenius can play an active role in training and supporting the patient by providing a 24/7 nurse hotline, technical support, and home visits. Fresenius can modify its business model by offering a mobile home HD service using an Nxstage machine and Nurse. The patient can activate the services through pre-booking as and when they want. This will solve the challenges of fear of self-canulation and occupying space and provide flexibility.</w:t>
      </w:r>
    </w:p>
    <w:p w14:paraId="4D6DE777" w14:textId="3A8B1343" w:rsidR="007F7F02" w:rsidRDefault="00E132A7" w:rsidP="00E132A7">
      <w:pPr>
        <w:tabs>
          <w:tab w:val="left" w:pos="-720"/>
        </w:tabs>
        <w:suppressAutoHyphens/>
        <w:spacing w:line="240" w:lineRule="auto"/>
        <w:rPr>
          <w:noProof/>
        </w:rPr>
      </w:pPr>
      <w:r>
        <w:rPr>
          <w:noProof/>
        </w:rPr>
        <w:lastRenderedPageBreak/>
        <w:t xml:space="preserve">                   </w:t>
      </w:r>
      <w:r w:rsidRPr="002E13FE">
        <w:rPr>
          <w:noProof/>
        </w:rPr>
        <w:drawing>
          <wp:inline distT="0" distB="0" distL="0" distR="0" wp14:anchorId="4F455159" wp14:editId="27FCE654">
            <wp:extent cx="4723765" cy="2570069"/>
            <wp:effectExtent l="19050" t="19050" r="1968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061" t="33024" r="19761" b="13717"/>
                    <a:stretch/>
                  </pic:blipFill>
                  <pic:spPr bwMode="auto">
                    <a:xfrm>
                      <a:off x="0" y="0"/>
                      <a:ext cx="4737722" cy="25776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F018EF" w14:textId="0C9BC28D" w:rsidR="00E132A7" w:rsidRDefault="00E132A7" w:rsidP="00E132A7">
      <w:pPr>
        <w:tabs>
          <w:tab w:val="left" w:pos="-720"/>
        </w:tabs>
        <w:suppressAutoHyphens/>
        <w:spacing w:line="240" w:lineRule="auto"/>
        <w:rPr>
          <w:rFonts w:ascii="Arial" w:hAnsi="Arial" w:cs="Arial"/>
          <w:noProof/>
          <w:sz w:val="24"/>
          <w:szCs w:val="24"/>
        </w:rPr>
      </w:pPr>
      <w:r>
        <w:rPr>
          <w:rFonts w:ascii="Arial" w:hAnsi="Arial" w:cs="Arial"/>
          <w:noProof/>
          <w:sz w:val="24"/>
          <w:szCs w:val="24"/>
        </w:rPr>
        <w:t xml:space="preserve">                                         </w:t>
      </w:r>
      <w:r w:rsidRPr="00E132A7">
        <w:rPr>
          <w:rFonts w:ascii="Arial" w:hAnsi="Arial" w:cs="Arial"/>
          <w:noProof/>
          <w:sz w:val="24"/>
          <w:szCs w:val="24"/>
        </w:rPr>
        <w:t xml:space="preserve">Figure </w:t>
      </w:r>
      <w:r w:rsidR="00912D97">
        <w:rPr>
          <w:rFonts w:ascii="Arial" w:hAnsi="Arial" w:cs="Arial"/>
          <w:noProof/>
          <w:sz w:val="24"/>
          <w:szCs w:val="24"/>
        </w:rPr>
        <w:t>10</w:t>
      </w:r>
      <w:r w:rsidRPr="00E132A7">
        <w:rPr>
          <w:rFonts w:ascii="Arial" w:hAnsi="Arial" w:cs="Arial"/>
          <w:noProof/>
          <w:sz w:val="24"/>
          <w:szCs w:val="24"/>
        </w:rPr>
        <w:t>.</w:t>
      </w:r>
      <w:r>
        <w:rPr>
          <w:rFonts w:ascii="Arial" w:hAnsi="Arial" w:cs="Arial"/>
          <w:noProof/>
          <w:sz w:val="24"/>
          <w:szCs w:val="24"/>
        </w:rPr>
        <w:t xml:space="preserve"> Clinical Outcomes Benefit. Source: Internal</w:t>
      </w:r>
    </w:p>
    <w:p w14:paraId="50477EBA" w14:textId="621B4F7D" w:rsidR="00AF2089" w:rsidRDefault="00AF2089" w:rsidP="00AF2089">
      <w:pPr>
        <w:tabs>
          <w:tab w:val="left" w:pos="-720"/>
        </w:tabs>
        <w:suppressAutoHyphens/>
        <w:spacing w:line="48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 xml:space="preserve">3.4 </w:t>
      </w:r>
      <w:r w:rsidRPr="00AF2089">
        <w:rPr>
          <w:rFonts w:ascii="Arial" w:hAnsi="Arial" w:cs="Arial"/>
          <w:color w:val="0D0D0D"/>
          <w:sz w:val="24"/>
          <w:szCs w:val="24"/>
          <w:shd w:val="clear" w:color="auto" w:fill="FFFFFF"/>
        </w:rPr>
        <w:t>Unique Value Proposition (UVP)</w:t>
      </w:r>
    </w:p>
    <w:p w14:paraId="3A22C64E" w14:textId="77777777" w:rsidR="000F2377" w:rsidRPr="000F2377" w:rsidRDefault="001572D8" w:rsidP="000F2377">
      <w:pPr>
        <w:spacing w:line="48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ab/>
      </w:r>
      <w:r w:rsidR="000F2377" w:rsidRPr="000F2377">
        <w:rPr>
          <w:rFonts w:ascii="Arial" w:hAnsi="Arial" w:cs="Arial"/>
          <w:color w:val="0D0D0D"/>
          <w:sz w:val="24"/>
          <w:szCs w:val="24"/>
          <w:shd w:val="clear" w:color="auto" w:fill="FFFFFF"/>
        </w:rPr>
        <w:t xml:space="preserve">Based on the extensive understanding of the market and customers, a unique value proposition was developed. Kotler (2018) highlighted the importance of A unique value proposition (UVP), which is a statement that helps to differentiate Nxstage from the competition. It addresses the current pains the customer is experiencing by describing the benefit the patients can expect from Nxstage (Osterwalden et al., 2014). Crafting a compelling UVP further enhances Nxstage's superiority over the competition. NxStage helps improve treatment outcomes and gives patients more freedom to live their lives their way. Normally, haemodialysis patients have a fixed schedule with dialysis centres at the frequency of three times per week, and it might take six to eight hours per patient for a dialysis treatment per day, including travelling and/or waiting time. As a result, this frequency can prevent patients from working properly. With NxStage, patients can dialyse almost anywhere in their homes and at their convenience. This flexibility contributes to minimising the interruption of dialysis treatment in patients' daily lives. </w:t>
      </w:r>
    </w:p>
    <w:p w14:paraId="46C89C1D" w14:textId="479A659F" w:rsidR="00403717" w:rsidRPr="004F5752" w:rsidRDefault="000F2377" w:rsidP="00F72C3D">
      <w:pPr>
        <w:spacing w:line="480" w:lineRule="auto"/>
        <w:rPr>
          <w:rFonts w:ascii="Arial" w:hAnsi="Arial" w:cs="Arial"/>
          <w:color w:val="FF0000"/>
          <w:sz w:val="24"/>
          <w:szCs w:val="24"/>
        </w:rPr>
      </w:pPr>
      <w:r w:rsidRPr="000F2377">
        <w:rPr>
          <w:rFonts w:ascii="Arial" w:hAnsi="Arial" w:cs="Arial"/>
          <w:color w:val="0D0D0D"/>
          <w:sz w:val="24"/>
          <w:szCs w:val="24"/>
          <w:shd w:val="clear" w:color="auto" w:fill="FFFFFF"/>
        </w:rPr>
        <w:lastRenderedPageBreak/>
        <w:t>In terms of economic benefits during dialysis treatment, applying NxStage into treatment for HHD patients could lead to significant cost-saving, while the financial burden brings a negative impact on the patient's well-being (Ng et al., 2021). Particularly, Helen and colleagues (2002) showed an annual saving of USD 9,159 for patients using self-care haemodialysis (USD 42,057) compared to patients treated with in-centre haemodialysis therapy (USD 51,252). Thus, using NxStage would be an optimal solution for dialysis patients with financial difficulties and help decrease the negative influence on their physical and mental health.</w:t>
      </w:r>
    </w:p>
    <w:p w14:paraId="3B41CE5A" w14:textId="4D3D16B8" w:rsidR="00F444A7" w:rsidRDefault="00825A57" w:rsidP="00825A57">
      <w:pPr>
        <w:tabs>
          <w:tab w:val="left" w:pos="-720"/>
        </w:tabs>
        <w:suppressAutoHyphens/>
        <w:spacing w:line="240" w:lineRule="auto"/>
        <w:rPr>
          <w:rFonts w:ascii="Arial" w:hAnsi="Arial" w:cs="Arial"/>
          <w:sz w:val="24"/>
          <w:szCs w:val="24"/>
          <w:shd w:val="clear" w:color="auto" w:fill="FFFFFF"/>
        </w:rPr>
      </w:pPr>
      <w:r w:rsidRPr="00825A57">
        <w:rPr>
          <w:rFonts w:ascii="Arial" w:hAnsi="Arial" w:cs="Arial"/>
          <w:noProof/>
          <w:sz w:val="24"/>
          <w:szCs w:val="24"/>
          <w:shd w:val="clear" w:color="auto" w:fill="FFFFFF"/>
        </w:rPr>
        <w:drawing>
          <wp:inline distT="0" distB="0" distL="0" distR="0" wp14:anchorId="3B9D64B0" wp14:editId="19706D71">
            <wp:extent cx="5661660" cy="3643335"/>
            <wp:effectExtent l="19050" t="19050" r="1524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35" r="27277" b="16185"/>
                    <a:stretch/>
                  </pic:blipFill>
                  <pic:spPr bwMode="auto">
                    <a:xfrm>
                      <a:off x="0" y="0"/>
                      <a:ext cx="5668633" cy="36478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89C62E" w14:textId="665C59D7" w:rsidR="00825A57" w:rsidRDefault="00825A57" w:rsidP="00C64E4B">
      <w:pPr>
        <w:tabs>
          <w:tab w:val="left" w:pos="-720"/>
        </w:tabs>
        <w:suppressAutoHyphens/>
        <w:spacing w:line="480" w:lineRule="auto"/>
        <w:rPr>
          <w:rFonts w:ascii="Arial" w:hAnsi="Arial" w:cs="Arial"/>
          <w:noProof/>
          <w:sz w:val="24"/>
          <w:szCs w:val="24"/>
        </w:rPr>
      </w:pPr>
      <w:r>
        <w:rPr>
          <w:rFonts w:ascii="Arial" w:hAnsi="Arial" w:cs="Arial"/>
          <w:noProof/>
          <w:sz w:val="24"/>
          <w:szCs w:val="24"/>
        </w:rPr>
        <w:t xml:space="preserve">                                           </w:t>
      </w:r>
      <w:r w:rsidR="00C64E4B">
        <w:rPr>
          <w:rFonts w:ascii="Arial" w:hAnsi="Arial" w:cs="Arial"/>
          <w:noProof/>
          <w:sz w:val="24"/>
          <w:szCs w:val="24"/>
        </w:rPr>
        <w:t xml:space="preserve">                     </w:t>
      </w:r>
      <w:r w:rsidRPr="00E132A7">
        <w:rPr>
          <w:rFonts w:ascii="Arial" w:hAnsi="Arial" w:cs="Arial"/>
          <w:noProof/>
          <w:sz w:val="24"/>
          <w:szCs w:val="24"/>
        </w:rPr>
        <w:t xml:space="preserve">Figure </w:t>
      </w:r>
      <w:r>
        <w:rPr>
          <w:rFonts w:ascii="Arial" w:hAnsi="Arial" w:cs="Arial"/>
          <w:noProof/>
          <w:sz w:val="24"/>
          <w:szCs w:val="24"/>
        </w:rPr>
        <w:t>11</w:t>
      </w:r>
      <w:r w:rsidRPr="00E132A7">
        <w:rPr>
          <w:rFonts w:ascii="Arial" w:hAnsi="Arial" w:cs="Arial"/>
          <w:noProof/>
          <w:sz w:val="24"/>
          <w:szCs w:val="24"/>
        </w:rPr>
        <w:t>.</w:t>
      </w:r>
      <w:r>
        <w:rPr>
          <w:rFonts w:ascii="Arial" w:hAnsi="Arial" w:cs="Arial"/>
          <w:noProof/>
          <w:sz w:val="24"/>
          <w:szCs w:val="24"/>
        </w:rPr>
        <w:t xml:space="preserve"> </w:t>
      </w:r>
      <w:r w:rsidR="00F04469">
        <w:rPr>
          <w:rFonts w:ascii="Arial" w:hAnsi="Arial" w:cs="Arial"/>
          <w:noProof/>
          <w:sz w:val="24"/>
          <w:szCs w:val="24"/>
        </w:rPr>
        <w:t>Nxsta</w:t>
      </w:r>
      <w:r w:rsidR="00C64E4B">
        <w:rPr>
          <w:rFonts w:ascii="Arial" w:hAnsi="Arial" w:cs="Arial"/>
          <w:noProof/>
          <w:sz w:val="24"/>
          <w:szCs w:val="24"/>
        </w:rPr>
        <w:t>ge offering</w:t>
      </w:r>
      <w:r>
        <w:rPr>
          <w:rFonts w:ascii="Arial" w:hAnsi="Arial" w:cs="Arial"/>
          <w:noProof/>
          <w:sz w:val="24"/>
          <w:szCs w:val="24"/>
        </w:rPr>
        <w:t>. Source: Internal</w:t>
      </w:r>
    </w:p>
    <w:p w14:paraId="230D0CE2" w14:textId="77777777" w:rsidR="009A19F9" w:rsidRDefault="009A19F9" w:rsidP="00C64E4B">
      <w:pPr>
        <w:tabs>
          <w:tab w:val="left" w:pos="-720"/>
        </w:tabs>
        <w:suppressAutoHyphens/>
        <w:spacing w:line="480" w:lineRule="auto"/>
        <w:rPr>
          <w:rFonts w:ascii="Arial" w:hAnsi="Arial" w:cs="Arial"/>
          <w:noProof/>
          <w:sz w:val="24"/>
          <w:szCs w:val="24"/>
        </w:rPr>
      </w:pPr>
    </w:p>
    <w:p w14:paraId="7B30D19F" w14:textId="77777777" w:rsidR="000F2377" w:rsidRDefault="000F2377" w:rsidP="00C64E4B">
      <w:pPr>
        <w:tabs>
          <w:tab w:val="left" w:pos="-720"/>
        </w:tabs>
        <w:suppressAutoHyphens/>
        <w:spacing w:line="480" w:lineRule="auto"/>
        <w:rPr>
          <w:rFonts w:ascii="Arial" w:hAnsi="Arial" w:cs="Arial"/>
          <w:noProof/>
          <w:sz w:val="24"/>
          <w:szCs w:val="24"/>
        </w:rPr>
      </w:pPr>
    </w:p>
    <w:p w14:paraId="1E0D5D84" w14:textId="77777777" w:rsidR="000F2377" w:rsidRDefault="000F2377" w:rsidP="00C64E4B">
      <w:pPr>
        <w:tabs>
          <w:tab w:val="left" w:pos="-720"/>
        </w:tabs>
        <w:suppressAutoHyphens/>
        <w:spacing w:line="480" w:lineRule="auto"/>
        <w:rPr>
          <w:rFonts w:ascii="Arial" w:hAnsi="Arial" w:cs="Arial"/>
          <w:noProof/>
          <w:sz w:val="24"/>
          <w:szCs w:val="24"/>
        </w:rPr>
      </w:pPr>
    </w:p>
    <w:p w14:paraId="02D8B3F9" w14:textId="77777777" w:rsidR="009A19F9" w:rsidRDefault="009A19F9" w:rsidP="00C64E4B">
      <w:pPr>
        <w:tabs>
          <w:tab w:val="left" w:pos="-720"/>
        </w:tabs>
        <w:suppressAutoHyphens/>
        <w:spacing w:line="480" w:lineRule="auto"/>
        <w:rPr>
          <w:rFonts w:ascii="Arial" w:hAnsi="Arial" w:cs="Arial"/>
          <w:noProof/>
          <w:sz w:val="24"/>
          <w:szCs w:val="24"/>
        </w:rPr>
      </w:pPr>
    </w:p>
    <w:p w14:paraId="728219EA" w14:textId="285299A9" w:rsidR="00E82ABD" w:rsidRDefault="00E82ABD" w:rsidP="00C64E4B">
      <w:pPr>
        <w:tabs>
          <w:tab w:val="left" w:pos="-720"/>
        </w:tabs>
        <w:suppressAutoHyphens/>
        <w:spacing w:line="480" w:lineRule="auto"/>
        <w:rPr>
          <w:rFonts w:ascii="Arial" w:hAnsi="Arial" w:cs="Arial"/>
          <w:noProof/>
          <w:sz w:val="24"/>
          <w:szCs w:val="24"/>
        </w:rPr>
      </w:pPr>
      <w:r>
        <w:rPr>
          <w:rFonts w:ascii="Arial" w:hAnsi="Arial" w:cs="Arial"/>
          <w:noProof/>
          <w:sz w:val="24"/>
          <w:szCs w:val="24"/>
        </w:rPr>
        <w:lastRenderedPageBreak/>
        <w:t xml:space="preserve">3.5 Marketing and Communication </w:t>
      </w:r>
      <w:r w:rsidR="00EF13B1">
        <w:rPr>
          <w:rFonts w:ascii="Arial" w:hAnsi="Arial" w:cs="Arial"/>
          <w:noProof/>
          <w:sz w:val="24"/>
          <w:szCs w:val="24"/>
        </w:rPr>
        <w:t>strategy</w:t>
      </w:r>
    </w:p>
    <w:p w14:paraId="08DBD6A1" w14:textId="32EB8671" w:rsidR="00EF13B1" w:rsidRDefault="00EF13B1" w:rsidP="00C64E4B">
      <w:pPr>
        <w:tabs>
          <w:tab w:val="left" w:pos="-720"/>
        </w:tabs>
        <w:suppressAutoHyphens/>
        <w:spacing w:line="480" w:lineRule="auto"/>
        <w:rPr>
          <w:rFonts w:ascii="Arial" w:hAnsi="Arial" w:cs="Arial"/>
          <w:noProof/>
          <w:sz w:val="24"/>
          <w:szCs w:val="24"/>
        </w:rPr>
      </w:pPr>
      <w:r>
        <w:rPr>
          <w:rFonts w:ascii="Arial" w:hAnsi="Arial" w:cs="Arial"/>
          <w:noProof/>
          <w:sz w:val="24"/>
          <w:szCs w:val="24"/>
        </w:rPr>
        <w:tab/>
      </w:r>
      <w:r w:rsidR="00AC30FF">
        <w:rPr>
          <w:rFonts w:ascii="Arial" w:hAnsi="Arial" w:cs="Arial"/>
          <w:color w:val="FF0000"/>
          <w:sz w:val="24"/>
          <w:szCs w:val="24"/>
        </w:rPr>
        <w:t xml:space="preserve"> </w:t>
      </w:r>
      <w:r w:rsidR="000266B8" w:rsidRPr="000266B8">
        <w:rPr>
          <w:rFonts w:ascii="Arial" w:hAnsi="Arial" w:cs="Arial"/>
          <w:sz w:val="24"/>
          <w:szCs w:val="24"/>
        </w:rPr>
        <w:t>A robust marketing and communication strategy is developed to create awareness and generate interest around the launch of Nxstage. Various marketing channels were used to reach the target audience. This will ensure long-lasting branding for Nxstage. This report focuses on an omnichannel approach of five marketing channels: social media marketing, events, customer engagement tools, content marketing, sales toolkit and KOL engagement. Because the utilisation of NxStage provides new conceptions of home therapy to HD patients, a broad range of events such as product launches, educational workshops or training sessions are necessary for target groups: nephrologists and HHD patients. Besides, equipping the sales team with essential knowledge and tools by applying the sales toolkit will establish a long-term foundation to promote NxStage to customers, especially nephrologists, to assign NxStage utilisation for patient treatment. Regarding Key Opinion Leader (KOL) engagement, setting up a network of advocates is important in a knowledge-based industry like healthcare. The recommendation from KOLs with an authoritative voice, such as the Head of the Nephrology Department in a national hospital, will help promote NxStage to other nephrologist colleagues in Singapore. With respect to online channels, applying digital marketing, including social media or email marketing in healthcare, would be an effective method to reach a large number of target audiences. According to Pasaribu et al. (2022), digital marketing in the healthcare industry has suffered from exponential growth due to the COVID-19 pandemic. Thus, digital marketing via social media and email/content marketing will help FMC reach out to more customers in the digital age.</w:t>
      </w:r>
    </w:p>
    <w:p w14:paraId="16A254FB" w14:textId="429664E5" w:rsidR="00CE0B4D" w:rsidRDefault="002572E8" w:rsidP="002572E8">
      <w:pPr>
        <w:tabs>
          <w:tab w:val="left" w:pos="-720"/>
        </w:tabs>
        <w:suppressAutoHyphens/>
        <w:spacing w:line="240" w:lineRule="auto"/>
        <w:rPr>
          <w:rFonts w:ascii="Arial" w:hAnsi="Arial" w:cs="Arial"/>
          <w:sz w:val="24"/>
          <w:szCs w:val="24"/>
          <w:shd w:val="clear" w:color="auto" w:fill="FFFFFF"/>
        </w:rPr>
      </w:pPr>
      <w:r>
        <w:rPr>
          <w:rFonts w:ascii="Arial" w:hAnsi="Arial" w:cs="Arial"/>
          <w:noProof/>
          <w:sz w:val="24"/>
          <w:szCs w:val="24"/>
          <w:shd w:val="clear" w:color="auto" w:fill="FFFFFF"/>
        </w:rPr>
        <w:lastRenderedPageBreak/>
        <w:drawing>
          <wp:inline distT="0" distB="0" distL="0" distR="0" wp14:anchorId="07A1A5D1" wp14:editId="0E02AC18">
            <wp:extent cx="5730875" cy="3225165"/>
            <wp:effectExtent l="19050" t="19050" r="2222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tx1"/>
                      </a:solidFill>
                    </a:ln>
                  </pic:spPr>
                </pic:pic>
              </a:graphicData>
            </a:graphic>
          </wp:inline>
        </w:drawing>
      </w:r>
    </w:p>
    <w:p w14:paraId="52A9C53A" w14:textId="035377DA" w:rsidR="00E82ABD" w:rsidRPr="009A19F9" w:rsidRDefault="002572E8" w:rsidP="009A19F9">
      <w:pPr>
        <w:tabs>
          <w:tab w:val="left" w:pos="-720"/>
        </w:tabs>
        <w:suppressAutoHyphens/>
        <w:spacing w:line="480" w:lineRule="auto"/>
        <w:rPr>
          <w:rFonts w:ascii="Arial" w:hAnsi="Arial" w:cs="Arial"/>
          <w:noProof/>
          <w:sz w:val="24"/>
          <w:szCs w:val="24"/>
        </w:rPr>
      </w:pPr>
      <w:r>
        <w:rPr>
          <w:rFonts w:ascii="Arial" w:hAnsi="Arial" w:cs="Arial"/>
          <w:noProof/>
          <w:sz w:val="24"/>
          <w:szCs w:val="24"/>
        </w:rPr>
        <w:t xml:space="preserve">                                                           </w:t>
      </w:r>
      <w:r w:rsidRPr="00E132A7">
        <w:rPr>
          <w:rFonts w:ascii="Arial" w:hAnsi="Arial" w:cs="Arial"/>
          <w:noProof/>
          <w:sz w:val="24"/>
          <w:szCs w:val="24"/>
        </w:rPr>
        <w:t xml:space="preserve">Figure </w:t>
      </w:r>
      <w:r>
        <w:rPr>
          <w:rFonts w:ascii="Arial" w:hAnsi="Arial" w:cs="Arial"/>
          <w:noProof/>
          <w:sz w:val="24"/>
          <w:szCs w:val="24"/>
        </w:rPr>
        <w:t>12</w:t>
      </w:r>
      <w:r w:rsidRPr="00E132A7">
        <w:rPr>
          <w:rFonts w:ascii="Arial" w:hAnsi="Arial" w:cs="Arial"/>
          <w:noProof/>
          <w:sz w:val="24"/>
          <w:szCs w:val="24"/>
        </w:rPr>
        <w:t>.</w:t>
      </w:r>
      <w:r>
        <w:rPr>
          <w:rFonts w:ascii="Arial" w:hAnsi="Arial" w:cs="Arial"/>
          <w:noProof/>
          <w:sz w:val="24"/>
          <w:szCs w:val="24"/>
        </w:rPr>
        <w:t xml:space="preserve"> Marketing channels. Source: Internal</w:t>
      </w:r>
    </w:p>
    <w:p w14:paraId="3C4C8835" w14:textId="558461D3" w:rsidR="005E7E46" w:rsidRPr="00912D97" w:rsidRDefault="003D168E" w:rsidP="00912D97">
      <w:pPr>
        <w:pStyle w:val="NormalWeb"/>
        <w:spacing w:before="0" w:beforeAutospacing="0" w:after="0" w:afterAutospacing="0" w:line="480" w:lineRule="auto"/>
        <w:rPr>
          <w:rFonts w:ascii="Arial" w:hAnsi="Arial" w:cs="Arial"/>
          <w:b/>
          <w:bCs/>
          <w:color w:val="0E57C4" w:themeColor="background2" w:themeShade="80"/>
        </w:rPr>
      </w:pPr>
      <w:r w:rsidRPr="003D168E">
        <w:rPr>
          <w:rFonts w:ascii="Arial" w:hAnsi="Arial" w:cs="Arial"/>
          <w:b/>
          <w:bCs/>
          <w:color w:val="0E57C4" w:themeColor="background2" w:themeShade="80"/>
          <w:lang w:val="en-AU"/>
        </w:rPr>
        <w:t xml:space="preserve">Chapter </w:t>
      </w:r>
      <w:r w:rsidR="00E132A7">
        <w:rPr>
          <w:rFonts w:ascii="Arial" w:hAnsi="Arial" w:cs="Arial"/>
          <w:b/>
          <w:bCs/>
          <w:color w:val="0E57C4" w:themeColor="background2" w:themeShade="80"/>
          <w:lang w:val="en-AU"/>
        </w:rPr>
        <w:t>4</w:t>
      </w:r>
      <w:r w:rsidRPr="003D168E">
        <w:rPr>
          <w:rFonts w:ascii="Arial" w:hAnsi="Arial" w:cs="Arial"/>
          <w:b/>
          <w:bCs/>
          <w:color w:val="0E57C4" w:themeColor="background2" w:themeShade="80"/>
          <w:lang w:val="en-AU"/>
        </w:rPr>
        <w:t>:</w:t>
      </w:r>
      <w:r w:rsidR="00E132A7">
        <w:rPr>
          <w:rFonts w:ascii="Arial" w:hAnsi="Arial" w:cs="Arial"/>
          <w:b/>
          <w:bCs/>
          <w:color w:val="0E57C4" w:themeColor="background2" w:themeShade="80"/>
          <w:lang w:val="en-AU"/>
        </w:rPr>
        <w:t xml:space="preserve"> Strategic </w:t>
      </w:r>
      <w:r w:rsidR="00182FC1">
        <w:rPr>
          <w:rFonts w:ascii="Arial" w:hAnsi="Arial" w:cs="Arial"/>
          <w:b/>
          <w:bCs/>
          <w:color w:val="0E57C4" w:themeColor="background2" w:themeShade="80"/>
          <w:lang w:val="en-AU"/>
        </w:rPr>
        <w:t>Decision-making Plan</w:t>
      </w:r>
    </w:p>
    <w:p w14:paraId="170FF6B0" w14:textId="0355E806" w:rsidR="00D67DB2" w:rsidRDefault="00712C13" w:rsidP="00326EBA">
      <w:pPr>
        <w:spacing w:after="0" w:line="480" w:lineRule="auto"/>
        <w:ind w:firstLine="720"/>
        <w:rPr>
          <w:rFonts w:ascii="Arial" w:eastAsia="Times New Roman" w:hAnsi="Arial" w:cs="Arial"/>
          <w:color w:val="0E101A"/>
          <w:sz w:val="24"/>
          <w:szCs w:val="24"/>
        </w:rPr>
      </w:pPr>
      <w:r w:rsidRPr="00712C13">
        <w:rPr>
          <w:rFonts w:ascii="Arial" w:eastAsia="Times New Roman" w:hAnsi="Arial" w:cs="Arial"/>
          <w:color w:val="0E101A"/>
          <w:sz w:val="24"/>
          <w:szCs w:val="24"/>
        </w:rPr>
        <w:t>In strategic decisions, the leader must focus on key factors, which include people, resources, and competition, to meet the business goals (Mintzberg, 1976). These key factors are instrumental to the success of meeting the desired outcome. The decision to launch Nxstage is based on careful analysis of all the collected information. This is aligned with the decision-making process where analysis, evaluation, and best value for the desired goal are involved (Mcshane et al.,2015). The detailed process includes market analysis, capital spending, investment planning, and availability of other options (KuKalls,1991). Once the decision is approved, a strategy plan is outlined.</w:t>
      </w:r>
    </w:p>
    <w:p w14:paraId="105E4C3D" w14:textId="006FDE74" w:rsidR="00F05E8F" w:rsidRPr="00F05E8F" w:rsidRDefault="00F05E8F" w:rsidP="00F05E8F">
      <w:pPr>
        <w:pStyle w:val="NormalWeb"/>
        <w:spacing w:before="0" w:beforeAutospacing="0" w:after="0" w:afterAutospacing="0" w:line="480" w:lineRule="auto"/>
        <w:rPr>
          <w:rFonts w:ascii="Arial" w:hAnsi="Arial" w:cs="Arial"/>
          <w:b/>
          <w:bCs/>
          <w:color w:val="0E57C4" w:themeColor="background2" w:themeShade="80"/>
        </w:rPr>
      </w:pPr>
      <w:r w:rsidRPr="003D168E">
        <w:rPr>
          <w:rFonts w:ascii="Arial" w:hAnsi="Arial" w:cs="Arial"/>
          <w:b/>
          <w:bCs/>
          <w:color w:val="0E57C4" w:themeColor="background2" w:themeShade="80"/>
          <w:lang w:val="en-AU"/>
        </w:rPr>
        <w:t xml:space="preserve">Chapter </w:t>
      </w:r>
      <w:r>
        <w:rPr>
          <w:rFonts w:ascii="Arial" w:hAnsi="Arial" w:cs="Arial"/>
          <w:b/>
          <w:bCs/>
          <w:color w:val="0E57C4" w:themeColor="background2" w:themeShade="80"/>
          <w:lang w:val="en-AU"/>
        </w:rPr>
        <w:t>5</w:t>
      </w:r>
      <w:r w:rsidRPr="003D168E">
        <w:rPr>
          <w:rFonts w:ascii="Arial" w:hAnsi="Arial" w:cs="Arial"/>
          <w:b/>
          <w:bCs/>
          <w:color w:val="0E57C4" w:themeColor="background2" w:themeShade="80"/>
          <w:lang w:val="en-AU"/>
        </w:rPr>
        <w:t>:</w:t>
      </w:r>
      <w:r>
        <w:rPr>
          <w:rFonts w:ascii="Arial" w:hAnsi="Arial" w:cs="Arial"/>
          <w:b/>
          <w:bCs/>
          <w:color w:val="0E57C4" w:themeColor="background2" w:themeShade="80"/>
          <w:lang w:val="en-AU"/>
        </w:rPr>
        <w:t xml:space="preserve"> Strategic Plan</w:t>
      </w:r>
    </w:p>
    <w:p w14:paraId="7182BF5D" w14:textId="5DCC07CF" w:rsidR="009626E8" w:rsidRDefault="00D563DD" w:rsidP="009626E8">
      <w:pPr>
        <w:spacing w:line="480" w:lineRule="auto"/>
        <w:ind w:firstLine="720"/>
        <w:rPr>
          <w:rFonts w:ascii="Arial" w:hAnsi="Arial" w:cs="Arial"/>
          <w:color w:val="0E101A"/>
          <w:sz w:val="24"/>
          <w:szCs w:val="24"/>
        </w:rPr>
      </w:pPr>
      <w:r w:rsidRPr="00D563DD">
        <w:rPr>
          <w:rFonts w:ascii="Arial" w:hAnsi="Arial" w:cs="Arial"/>
          <w:color w:val="0E101A"/>
          <w:sz w:val="24"/>
          <w:szCs w:val="24"/>
        </w:rPr>
        <w:t xml:space="preserve">A strategy plan is a roadmap to reach its goal. SSBR Module 1’s report focuses on the FMC business level strategy and operational strategies in the Singapore market, which is aligned with the corporate strategy goals. The </w:t>
      </w:r>
      <w:r w:rsidRPr="00D563DD">
        <w:rPr>
          <w:rFonts w:ascii="Arial" w:hAnsi="Arial" w:cs="Arial"/>
          <w:color w:val="0E101A"/>
          <w:sz w:val="24"/>
          <w:szCs w:val="24"/>
        </w:rPr>
        <w:lastRenderedPageBreak/>
        <w:t>operational strategies are the support level in terms of resources, processes, and people. Both the business strategy and operational strategy must be integrated to form a successful strategy (Johnson &amp; Scholes,2008, p.11). Three key strategic priorities were outlined in the Module 1 report. One of the strategic priorities was to improve the profitability of the home therapy business (Refer to Appendix, Figure 11). The launch of NxStage will align with the key strategic priorities for the Home Therapy business.</w:t>
      </w:r>
    </w:p>
    <w:p w14:paraId="73CAD452" w14:textId="5E011295" w:rsidR="00115EEA" w:rsidRDefault="00115EEA" w:rsidP="000B1C6E">
      <w:pPr>
        <w:spacing w:line="240" w:lineRule="auto"/>
        <w:rPr>
          <w:rFonts w:ascii="Arial" w:hAnsi="Arial" w:cs="Arial"/>
          <w:color w:val="0E101A"/>
          <w:sz w:val="24"/>
          <w:szCs w:val="24"/>
        </w:rPr>
      </w:pPr>
      <w:r w:rsidRPr="00115EEA">
        <w:rPr>
          <w:noProof/>
        </w:rPr>
        <w:drawing>
          <wp:inline distT="0" distB="0" distL="0" distR="0" wp14:anchorId="769D3A3D" wp14:editId="5F2F6D89">
            <wp:extent cx="5731510" cy="13106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10640"/>
                    </a:xfrm>
                    <a:prstGeom prst="rect">
                      <a:avLst/>
                    </a:prstGeom>
                    <a:noFill/>
                    <a:ln>
                      <a:noFill/>
                    </a:ln>
                  </pic:spPr>
                </pic:pic>
              </a:graphicData>
            </a:graphic>
          </wp:inline>
        </w:drawing>
      </w:r>
    </w:p>
    <w:p w14:paraId="7C0F8A4F" w14:textId="1994BC44" w:rsidR="000B1C6E" w:rsidRPr="003B23AD" w:rsidRDefault="000B1C6E" w:rsidP="000B1C6E">
      <w:pPr>
        <w:spacing w:line="240" w:lineRule="auto"/>
        <w:rPr>
          <w:rFonts w:ascii="Arial" w:hAnsi="Arial" w:cs="Arial"/>
          <w:color w:val="0E101A"/>
          <w:sz w:val="24"/>
          <w:szCs w:val="24"/>
        </w:rPr>
      </w:pPr>
      <w:r>
        <w:rPr>
          <w:rFonts w:ascii="Arial" w:hAnsi="Arial" w:cs="Arial"/>
          <w:color w:val="0E101A"/>
          <w:sz w:val="24"/>
          <w:szCs w:val="24"/>
        </w:rPr>
        <w:t xml:space="preserve">                               Figure 1</w:t>
      </w:r>
      <w:r w:rsidR="00C64E4B">
        <w:rPr>
          <w:rFonts w:ascii="Arial" w:hAnsi="Arial" w:cs="Arial"/>
          <w:color w:val="0E101A"/>
          <w:sz w:val="24"/>
          <w:szCs w:val="24"/>
        </w:rPr>
        <w:t>2</w:t>
      </w:r>
      <w:r>
        <w:rPr>
          <w:rFonts w:ascii="Arial" w:hAnsi="Arial" w:cs="Arial"/>
          <w:color w:val="0E101A"/>
          <w:sz w:val="24"/>
          <w:szCs w:val="24"/>
        </w:rPr>
        <w:t>. Strategic Priorities for Home Therapy. Source: Internal</w:t>
      </w:r>
    </w:p>
    <w:p w14:paraId="0A30A1BA" w14:textId="035E871A" w:rsidR="00A133F6" w:rsidRDefault="000B1C6E" w:rsidP="000B1C6E">
      <w:pPr>
        <w:spacing w:after="0" w:line="240" w:lineRule="auto"/>
        <w:rPr>
          <w:rFonts w:ascii="Arial" w:hAnsi="Arial" w:cs="Arial"/>
          <w:spacing w:val="-3"/>
          <w:sz w:val="24"/>
          <w:szCs w:val="24"/>
          <w:highlight w:val="yellow"/>
          <w:lang w:val="en-SG"/>
        </w:rPr>
      </w:pPr>
      <w:r w:rsidRPr="000B1C6E">
        <w:rPr>
          <w:rFonts w:ascii="Arial" w:hAnsi="Arial" w:cs="Arial"/>
          <w:noProof/>
          <w:spacing w:val="-3"/>
          <w:sz w:val="24"/>
          <w:szCs w:val="24"/>
          <w:lang w:val="en-SG"/>
        </w:rPr>
        <w:drawing>
          <wp:inline distT="0" distB="0" distL="0" distR="0" wp14:anchorId="1A601F5A" wp14:editId="70031F55">
            <wp:extent cx="5730875" cy="2491740"/>
            <wp:effectExtent l="19050" t="19050" r="2222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22741"/>
                    <a:stretch/>
                  </pic:blipFill>
                  <pic:spPr bwMode="auto">
                    <a:xfrm>
                      <a:off x="0" y="0"/>
                      <a:ext cx="5730875" cy="24917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C54DD5B" w14:textId="7A4BBE28" w:rsidR="00AB6A7A" w:rsidRDefault="000B1C6E" w:rsidP="00123424">
      <w:pPr>
        <w:spacing w:line="480" w:lineRule="auto"/>
        <w:rPr>
          <w:rFonts w:ascii="Arial" w:hAnsi="Arial" w:cs="Arial"/>
          <w:color w:val="0E101A"/>
          <w:sz w:val="24"/>
          <w:szCs w:val="24"/>
        </w:rPr>
      </w:pPr>
      <w:r>
        <w:rPr>
          <w:rFonts w:ascii="Arial" w:hAnsi="Arial" w:cs="Arial"/>
          <w:color w:val="0E101A"/>
          <w:sz w:val="24"/>
          <w:szCs w:val="24"/>
        </w:rPr>
        <w:t xml:space="preserve">                                </w:t>
      </w:r>
      <w:r w:rsidR="00114517">
        <w:rPr>
          <w:rFonts w:ascii="Arial" w:hAnsi="Arial" w:cs="Arial"/>
          <w:color w:val="0E101A"/>
          <w:sz w:val="24"/>
          <w:szCs w:val="24"/>
        </w:rPr>
        <w:t xml:space="preserve">            </w:t>
      </w:r>
      <w:r>
        <w:rPr>
          <w:rFonts w:ascii="Arial" w:hAnsi="Arial" w:cs="Arial"/>
          <w:color w:val="0E101A"/>
          <w:sz w:val="24"/>
          <w:szCs w:val="24"/>
        </w:rPr>
        <w:t>Figure 1</w:t>
      </w:r>
      <w:r w:rsidR="00C64E4B">
        <w:rPr>
          <w:rFonts w:ascii="Arial" w:hAnsi="Arial" w:cs="Arial"/>
          <w:color w:val="0E101A"/>
          <w:sz w:val="24"/>
          <w:szCs w:val="24"/>
        </w:rPr>
        <w:t>3</w:t>
      </w:r>
      <w:r>
        <w:rPr>
          <w:rFonts w:ascii="Arial" w:hAnsi="Arial" w:cs="Arial"/>
          <w:color w:val="0E101A"/>
          <w:sz w:val="24"/>
          <w:szCs w:val="24"/>
        </w:rPr>
        <w:t>. Key Objectives and Tracking Source: Internal</w:t>
      </w:r>
    </w:p>
    <w:p w14:paraId="5001B4E9" w14:textId="44EAD99C" w:rsidR="00B32146" w:rsidRPr="00AB6A7A" w:rsidRDefault="00B32146" w:rsidP="00AB6A7A">
      <w:pPr>
        <w:spacing w:line="240" w:lineRule="auto"/>
        <w:rPr>
          <w:rFonts w:ascii="Arial" w:hAnsi="Arial" w:cs="Arial"/>
          <w:color w:val="0E101A"/>
          <w:sz w:val="24"/>
          <w:szCs w:val="24"/>
        </w:rPr>
      </w:pPr>
      <w:r w:rsidRPr="00857CE5">
        <w:rPr>
          <w:rFonts w:ascii="Arial" w:hAnsi="Arial" w:cs="Arial"/>
          <w:b/>
          <w:bCs/>
          <w:color w:val="0E57C4" w:themeColor="background2" w:themeShade="80"/>
          <w:spacing w:val="-3"/>
          <w:sz w:val="24"/>
          <w:szCs w:val="24"/>
        </w:rPr>
        <w:t xml:space="preserve">Chapter </w:t>
      </w:r>
      <w:r w:rsidR="00D16180">
        <w:rPr>
          <w:rFonts w:ascii="Arial" w:hAnsi="Arial" w:cs="Arial"/>
          <w:b/>
          <w:bCs/>
          <w:color w:val="0E57C4" w:themeColor="background2" w:themeShade="80"/>
          <w:spacing w:val="-3"/>
          <w:sz w:val="24"/>
          <w:szCs w:val="24"/>
        </w:rPr>
        <w:t>6:</w:t>
      </w:r>
      <w:r w:rsidR="00857CE5">
        <w:rPr>
          <w:rFonts w:ascii="Arial" w:hAnsi="Arial" w:cs="Arial"/>
          <w:b/>
          <w:bCs/>
          <w:color w:val="0E57C4" w:themeColor="background2" w:themeShade="80"/>
          <w:spacing w:val="-3"/>
          <w:sz w:val="24"/>
          <w:szCs w:val="24"/>
        </w:rPr>
        <w:t xml:space="preserve"> </w:t>
      </w:r>
      <w:r w:rsidRPr="00857CE5">
        <w:rPr>
          <w:rFonts w:ascii="Arial" w:hAnsi="Arial" w:cs="Arial"/>
          <w:b/>
          <w:bCs/>
          <w:color w:val="0E57C4" w:themeColor="background2" w:themeShade="80"/>
          <w:spacing w:val="-3"/>
          <w:sz w:val="24"/>
          <w:szCs w:val="24"/>
        </w:rPr>
        <w:t xml:space="preserve">Potential </w:t>
      </w:r>
      <w:r w:rsidR="00F85400">
        <w:rPr>
          <w:rFonts w:ascii="Arial" w:hAnsi="Arial" w:cs="Arial"/>
          <w:b/>
          <w:bCs/>
          <w:color w:val="0E57C4" w:themeColor="background2" w:themeShade="80"/>
          <w:spacing w:val="-3"/>
          <w:sz w:val="24"/>
          <w:szCs w:val="24"/>
        </w:rPr>
        <w:t xml:space="preserve">challenges and </w:t>
      </w:r>
      <w:r w:rsidR="00D42453">
        <w:rPr>
          <w:rFonts w:ascii="Arial" w:hAnsi="Arial" w:cs="Arial"/>
          <w:b/>
          <w:bCs/>
          <w:color w:val="0E57C4" w:themeColor="background2" w:themeShade="80"/>
          <w:spacing w:val="-3"/>
          <w:sz w:val="24"/>
          <w:szCs w:val="24"/>
        </w:rPr>
        <w:t>reactions</w:t>
      </w:r>
    </w:p>
    <w:p w14:paraId="269B46FA" w14:textId="77777777" w:rsidR="00D432A4" w:rsidRPr="00D432A4" w:rsidRDefault="00D432A4" w:rsidP="00D432A4">
      <w:pPr>
        <w:shd w:val="clear" w:color="auto" w:fill="FFFFFF"/>
        <w:spacing w:line="480" w:lineRule="auto"/>
        <w:ind w:firstLine="720"/>
        <w:rPr>
          <w:rFonts w:ascii="Arial" w:hAnsi="Arial" w:cs="Arial"/>
          <w:spacing w:val="-3"/>
          <w:sz w:val="24"/>
          <w:szCs w:val="24"/>
        </w:rPr>
      </w:pPr>
      <w:r w:rsidRPr="00D432A4">
        <w:rPr>
          <w:rFonts w:ascii="Arial" w:hAnsi="Arial" w:cs="Arial"/>
          <w:spacing w:val="-3"/>
          <w:sz w:val="24"/>
          <w:szCs w:val="24"/>
        </w:rPr>
        <w:t>To achieve a competitive advantage, FMC must look to build capabilities within the organisation to ensure that there is consistency in performance. There must be investment in people, processes, and technology (McKinsey survey, 2023 report).</w:t>
      </w:r>
    </w:p>
    <w:p w14:paraId="2DFE9FB7" w14:textId="77777777" w:rsidR="00D432A4" w:rsidRPr="00D432A4" w:rsidRDefault="00D432A4" w:rsidP="00D432A4">
      <w:pPr>
        <w:shd w:val="clear" w:color="auto" w:fill="FFFFFF"/>
        <w:spacing w:line="480" w:lineRule="auto"/>
        <w:ind w:firstLine="720"/>
        <w:rPr>
          <w:rFonts w:ascii="Arial" w:hAnsi="Arial" w:cs="Arial"/>
          <w:spacing w:val="-3"/>
          <w:sz w:val="24"/>
          <w:szCs w:val="24"/>
        </w:rPr>
      </w:pPr>
      <w:r w:rsidRPr="00D432A4">
        <w:rPr>
          <w:rFonts w:ascii="Arial" w:hAnsi="Arial" w:cs="Arial"/>
          <w:spacing w:val="-3"/>
          <w:sz w:val="24"/>
          <w:szCs w:val="24"/>
        </w:rPr>
        <w:lastRenderedPageBreak/>
        <w:t>External</w:t>
      </w:r>
    </w:p>
    <w:p w14:paraId="626EE84E" w14:textId="197093A6" w:rsidR="005B284C" w:rsidRDefault="00D432A4" w:rsidP="00D432A4">
      <w:pPr>
        <w:shd w:val="clear" w:color="auto" w:fill="FFFFFF"/>
        <w:spacing w:line="480" w:lineRule="auto"/>
        <w:ind w:firstLine="720"/>
        <w:rPr>
          <w:rFonts w:ascii="Arial" w:hAnsi="Arial" w:cs="Arial"/>
          <w:spacing w:val="-3"/>
          <w:sz w:val="24"/>
          <w:szCs w:val="24"/>
        </w:rPr>
      </w:pPr>
      <w:r w:rsidRPr="00D432A4">
        <w:rPr>
          <w:rFonts w:ascii="Arial" w:hAnsi="Arial" w:cs="Arial"/>
          <w:spacing w:val="-3"/>
          <w:sz w:val="24"/>
          <w:szCs w:val="24"/>
        </w:rPr>
        <w:t>Healthcare challenges faced by caregivers are real, as they play an instrumental role in caring for and ensuring the quality of care for patients. A caregiver is responsible for the basic needs of the patient and assisting in the patient’s dialysis at home. Financial burdens, ill-equipped machines, and lack of knowledge are factors that contribute to the stress faced by caregivers (Mara,2023). In Fresenius Medical Care, there are dedicated trained nurses who can provide clinical and training support. This will address the challenges faced by caregivers and patients. Besides, FMC continuously improves and introduces technological innovations to make NxStage more user-friendly to patients. To be specific, in 2023, FMC launched the next generation of NxStage with GuideMe Software in some markets. This new software offers walk-through guidance to make the training experience become more simple for all types of new users, including patients and nurses.</w:t>
      </w:r>
    </w:p>
    <w:p w14:paraId="31CC1A15" w14:textId="017C7ADB" w:rsidR="00BD501E" w:rsidRDefault="00BD501E" w:rsidP="00114517">
      <w:pPr>
        <w:shd w:val="clear" w:color="auto" w:fill="FFFFFF"/>
        <w:spacing w:line="240" w:lineRule="auto"/>
        <w:rPr>
          <w:rFonts w:ascii="Arial" w:hAnsi="Arial" w:cs="Arial"/>
          <w:spacing w:val="-3"/>
          <w:sz w:val="24"/>
          <w:szCs w:val="24"/>
        </w:rPr>
      </w:pPr>
      <w:r>
        <w:rPr>
          <w:rFonts w:ascii="Arial" w:hAnsi="Arial" w:cs="Arial"/>
          <w:noProof/>
          <w:spacing w:val="-3"/>
          <w:sz w:val="24"/>
          <w:szCs w:val="24"/>
        </w:rPr>
        <w:drawing>
          <wp:inline distT="0" distB="0" distL="0" distR="0" wp14:anchorId="12E15B19" wp14:editId="73BF9C05">
            <wp:extent cx="5370368" cy="3606484"/>
            <wp:effectExtent l="19050" t="19050" r="2095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10387"/>
                    <a:stretch/>
                  </pic:blipFill>
                  <pic:spPr bwMode="auto">
                    <a:xfrm>
                      <a:off x="0" y="0"/>
                      <a:ext cx="5382703" cy="36147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EA6191" w14:textId="03864872" w:rsidR="00114517" w:rsidRDefault="00114517" w:rsidP="00114517">
      <w:pPr>
        <w:spacing w:line="480" w:lineRule="auto"/>
        <w:rPr>
          <w:rFonts w:ascii="Arial" w:hAnsi="Arial" w:cs="Arial"/>
          <w:color w:val="0E101A"/>
          <w:sz w:val="24"/>
          <w:szCs w:val="24"/>
        </w:rPr>
      </w:pPr>
      <w:r>
        <w:rPr>
          <w:rFonts w:ascii="Arial" w:hAnsi="Arial" w:cs="Arial"/>
          <w:color w:val="0E101A"/>
          <w:sz w:val="24"/>
          <w:szCs w:val="24"/>
        </w:rPr>
        <w:t xml:space="preserve">                                Figure 14. Home Therapy services. Source: Internal</w:t>
      </w:r>
    </w:p>
    <w:p w14:paraId="3FB3E50B" w14:textId="77777777" w:rsidR="00F63B25" w:rsidRDefault="00F63B25" w:rsidP="00F63B25">
      <w:pPr>
        <w:spacing w:line="240" w:lineRule="auto"/>
        <w:rPr>
          <w:rFonts w:ascii="Arial" w:hAnsi="Arial" w:cs="Arial"/>
          <w:color w:val="0E101A"/>
          <w:sz w:val="24"/>
          <w:szCs w:val="24"/>
        </w:rPr>
      </w:pPr>
      <w:r>
        <w:rPr>
          <w:rFonts w:ascii="Arial" w:hAnsi="Arial" w:cs="Arial"/>
          <w:noProof/>
          <w:color w:val="0E101A"/>
          <w:sz w:val="24"/>
          <w:szCs w:val="24"/>
        </w:rPr>
        <w:lastRenderedPageBreak/>
        <w:drawing>
          <wp:inline distT="0" distB="0" distL="0" distR="0" wp14:anchorId="082F9283" wp14:editId="58C7CCEB">
            <wp:extent cx="5439602" cy="3484418"/>
            <wp:effectExtent l="0" t="0" r="889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5142" t="5664" r="5739"/>
                    <a:stretch/>
                  </pic:blipFill>
                  <pic:spPr bwMode="auto">
                    <a:xfrm>
                      <a:off x="0" y="0"/>
                      <a:ext cx="5451458" cy="3492012"/>
                    </a:xfrm>
                    <a:prstGeom prst="rect">
                      <a:avLst/>
                    </a:prstGeom>
                    <a:noFill/>
                    <a:ln>
                      <a:noFill/>
                    </a:ln>
                    <a:extLst>
                      <a:ext uri="{53640926-AAD7-44D8-BBD7-CCE9431645EC}">
                        <a14:shadowObscured xmlns:a14="http://schemas.microsoft.com/office/drawing/2010/main"/>
                      </a:ext>
                    </a:extLst>
                  </pic:spPr>
                </pic:pic>
              </a:graphicData>
            </a:graphic>
          </wp:inline>
        </w:drawing>
      </w:r>
      <w:r w:rsidR="003436D7">
        <w:rPr>
          <w:rFonts w:ascii="Arial" w:hAnsi="Arial" w:cs="Arial"/>
          <w:noProof/>
          <w:spacing w:val="-3"/>
          <w:sz w:val="24"/>
          <w:szCs w:val="24"/>
        </w:rPr>
        <mc:AlternateContent>
          <mc:Choice Requires="wps">
            <w:drawing>
              <wp:anchor distT="0" distB="0" distL="114300" distR="114300" simplePos="0" relativeHeight="251659264" behindDoc="0" locked="0" layoutInCell="1" allowOverlap="1" wp14:anchorId="78D35E52" wp14:editId="3C9F6A0F">
                <wp:simplePos x="0" y="0"/>
                <wp:positionH relativeFrom="column">
                  <wp:posOffset>3726642</wp:posOffset>
                </wp:positionH>
                <wp:positionV relativeFrom="paragraph">
                  <wp:posOffset>1298748</wp:posOffset>
                </wp:positionV>
                <wp:extent cx="1364672" cy="415636"/>
                <wp:effectExtent l="0" t="0" r="26035" b="22860"/>
                <wp:wrapNone/>
                <wp:docPr id="37" name="Rectangle 37"/>
                <wp:cNvGraphicFramePr/>
                <a:graphic xmlns:a="http://schemas.openxmlformats.org/drawingml/2006/main">
                  <a:graphicData uri="http://schemas.microsoft.com/office/word/2010/wordprocessingShape">
                    <wps:wsp>
                      <wps:cNvSpPr/>
                      <wps:spPr>
                        <a:xfrm>
                          <a:off x="0" y="0"/>
                          <a:ext cx="1364672" cy="41563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53AEAB" w14:textId="16804C35" w:rsidR="00F63B25" w:rsidRPr="00F63B25" w:rsidRDefault="00F63B25" w:rsidP="00BE3D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Therapy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35E52" id="Rectangle 37" o:spid="_x0000_s1026" style="position:absolute;margin-left:293.45pt;margin-top:102.25pt;width:107.45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" fillcolor="white [3212]" strokecolor="#243255 [1604]" strokeweight="1pt">
                <v:textbox>
                  <w:txbxContent>
                    <w:p w14:paraId="1B53AEAB" w14:textId="16804C35" w:rsidR="00F63B25" w:rsidRPr="00F63B25" w:rsidRDefault="00F63B25" w:rsidP="00BE3D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Therapy Team</w:t>
                      </w:r>
                    </w:p>
                  </w:txbxContent>
                </v:textbox>
              </v:rect>
            </w:pict>
          </mc:Fallback>
        </mc:AlternateContent>
      </w:r>
      <w:r w:rsidR="00114517">
        <w:rPr>
          <w:rFonts w:ascii="Arial" w:hAnsi="Arial" w:cs="Arial"/>
          <w:color w:val="0E101A"/>
          <w:sz w:val="24"/>
          <w:szCs w:val="24"/>
        </w:rPr>
        <w:t xml:space="preserve">      </w:t>
      </w:r>
      <w:r>
        <w:rPr>
          <w:rFonts w:ascii="Arial" w:hAnsi="Arial" w:cs="Arial"/>
          <w:color w:val="0E101A"/>
          <w:sz w:val="24"/>
          <w:szCs w:val="24"/>
        </w:rPr>
        <w:t xml:space="preserve">                                </w:t>
      </w:r>
    </w:p>
    <w:p w14:paraId="49CAED2E" w14:textId="3A0B520D" w:rsidR="00114517" w:rsidRPr="00F63B25" w:rsidRDefault="00F63B25" w:rsidP="00F63B25">
      <w:pPr>
        <w:spacing w:before="0" w:line="240" w:lineRule="auto"/>
        <w:rPr>
          <w:rFonts w:ascii="Arial" w:hAnsi="Arial" w:cs="Arial"/>
          <w:color w:val="0E101A"/>
          <w:sz w:val="24"/>
          <w:szCs w:val="24"/>
        </w:rPr>
      </w:pPr>
      <w:r>
        <w:rPr>
          <w:rFonts w:ascii="Arial" w:hAnsi="Arial" w:cs="Arial"/>
          <w:color w:val="0E101A"/>
          <w:sz w:val="24"/>
          <w:szCs w:val="24"/>
        </w:rPr>
        <w:t xml:space="preserve">                                                 </w:t>
      </w:r>
      <w:r w:rsidR="00114517">
        <w:rPr>
          <w:rFonts w:ascii="Arial" w:hAnsi="Arial" w:cs="Arial"/>
          <w:color w:val="0E101A"/>
          <w:sz w:val="24"/>
          <w:szCs w:val="24"/>
        </w:rPr>
        <w:t xml:space="preserve">Figure 15. </w:t>
      </w:r>
      <w:r w:rsidR="003436D7">
        <w:rPr>
          <w:rFonts w:ascii="Arial" w:hAnsi="Arial" w:cs="Arial"/>
          <w:color w:val="0E101A"/>
          <w:sz w:val="24"/>
          <w:szCs w:val="24"/>
        </w:rPr>
        <w:t>Home Support Model.</w:t>
      </w:r>
      <w:r w:rsidR="00114517">
        <w:rPr>
          <w:rFonts w:ascii="Arial" w:hAnsi="Arial" w:cs="Arial"/>
          <w:color w:val="0E101A"/>
          <w:sz w:val="24"/>
          <w:szCs w:val="24"/>
        </w:rPr>
        <w:t xml:space="preserve"> Source: Internal</w:t>
      </w:r>
    </w:p>
    <w:p w14:paraId="31489D65" w14:textId="77777777" w:rsidR="00114517" w:rsidRDefault="00114517" w:rsidP="00114517">
      <w:pPr>
        <w:shd w:val="clear" w:color="auto" w:fill="FFFFFF"/>
        <w:spacing w:line="240" w:lineRule="auto"/>
        <w:rPr>
          <w:rFonts w:ascii="Arial" w:hAnsi="Arial" w:cs="Arial"/>
          <w:spacing w:val="-3"/>
          <w:sz w:val="24"/>
          <w:szCs w:val="24"/>
        </w:rPr>
      </w:pPr>
    </w:p>
    <w:p w14:paraId="6533580A" w14:textId="77777777" w:rsidR="00911E0F" w:rsidRDefault="0000015B" w:rsidP="00911E0F">
      <w:pPr>
        <w:shd w:val="clear" w:color="auto" w:fill="FFFFFF"/>
        <w:spacing w:line="240" w:lineRule="auto"/>
        <w:rPr>
          <w:rFonts w:ascii="Arial" w:hAnsi="Arial" w:cs="Arial"/>
          <w:spacing w:val="-3"/>
          <w:sz w:val="24"/>
          <w:szCs w:val="24"/>
        </w:rPr>
      </w:pPr>
      <w:r>
        <w:rPr>
          <w:rFonts w:ascii="Arial" w:hAnsi="Arial" w:cs="Arial"/>
          <w:noProof/>
          <w:spacing w:val="-3"/>
          <w:sz w:val="24"/>
          <w:szCs w:val="24"/>
        </w:rPr>
        <w:drawing>
          <wp:inline distT="0" distB="0" distL="0" distR="0" wp14:anchorId="79F458D8" wp14:editId="013F2622">
            <wp:extent cx="5180063" cy="3661410"/>
            <wp:effectExtent l="19050" t="19050" r="20955"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5756"/>
                    <a:stretch/>
                  </pic:blipFill>
                  <pic:spPr bwMode="auto">
                    <a:xfrm>
                      <a:off x="0" y="0"/>
                      <a:ext cx="5185424" cy="3665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C23BA34" w14:textId="6249FE95" w:rsidR="00911E0F" w:rsidRPr="00911E0F" w:rsidRDefault="00911E0F" w:rsidP="00D0524A">
      <w:pPr>
        <w:shd w:val="clear" w:color="auto" w:fill="FFFFFF"/>
        <w:spacing w:line="480" w:lineRule="auto"/>
        <w:rPr>
          <w:rFonts w:ascii="Arial" w:hAnsi="Arial" w:cs="Arial"/>
          <w:spacing w:val="-3"/>
          <w:sz w:val="24"/>
          <w:szCs w:val="24"/>
        </w:rPr>
      </w:pPr>
      <w:r>
        <w:rPr>
          <w:rFonts w:ascii="Arial" w:hAnsi="Arial" w:cs="Arial"/>
          <w:spacing w:val="-3"/>
          <w:sz w:val="24"/>
          <w:szCs w:val="24"/>
        </w:rPr>
        <w:t xml:space="preserve">                </w:t>
      </w:r>
      <w:r w:rsidR="00D0524A">
        <w:rPr>
          <w:rFonts w:ascii="Arial" w:hAnsi="Arial" w:cs="Arial"/>
          <w:spacing w:val="-3"/>
          <w:sz w:val="24"/>
          <w:szCs w:val="24"/>
        </w:rPr>
        <w:t xml:space="preserve">            </w:t>
      </w:r>
      <w:r>
        <w:rPr>
          <w:rFonts w:ascii="Arial" w:hAnsi="Arial" w:cs="Arial"/>
          <w:color w:val="0E101A"/>
          <w:sz w:val="24"/>
          <w:szCs w:val="24"/>
        </w:rPr>
        <w:t>Figure 16. Type of Home Therapy services. Source: Internal</w:t>
      </w:r>
    </w:p>
    <w:p w14:paraId="2D64ACBA" w14:textId="77777777" w:rsidR="00F1294F" w:rsidRPr="00F1294F" w:rsidRDefault="00F1294F" w:rsidP="00F1294F">
      <w:pPr>
        <w:shd w:val="clear" w:color="auto" w:fill="FFFFFF"/>
        <w:spacing w:line="480" w:lineRule="auto"/>
        <w:rPr>
          <w:rFonts w:ascii="Arial" w:hAnsi="Arial" w:cs="Arial"/>
          <w:spacing w:val="-3"/>
          <w:sz w:val="24"/>
          <w:szCs w:val="24"/>
        </w:rPr>
      </w:pPr>
      <w:r w:rsidRPr="00F1294F">
        <w:rPr>
          <w:rFonts w:ascii="Arial" w:hAnsi="Arial" w:cs="Arial"/>
          <w:spacing w:val="-3"/>
          <w:sz w:val="24"/>
          <w:szCs w:val="24"/>
        </w:rPr>
        <w:lastRenderedPageBreak/>
        <w:t>The launch of NxStage will address the challenges faced by the Ministry of Health in terms of Nursing and increase in Chronic Kidney Failure incidence. In the Minister of Health’s opening speech during the Internal Society for Peritoneal Dialysis Congress 2022 opening ceremony, he stresses on the improvement of disease management and explore home therapy as an option (MOH, 2022).</w:t>
      </w:r>
    </w:p>
    <w:p w14:paraId="0A432D3F" w14:textId="77777777" w:rsidR="00F1294F" w:rsidRPr="00F1294F" w:rsidRDefault="00F1294F" w:rsidP="00F1294F">
      <w:pPr>
        <w:shd w:val="clear" w:color="auto" w:fill="FFFFFF"/>
        <w:spacing w:line="480" w:lineRule="auto"/>
        <w:rPr>
          <w:rFonts w:ascii="Arial" w:hAnsi="Arial" w:cs="Arial"/>
          <w:spacing w:val="-3"/>
          <w:sz w:val="24"/>
          <w:szCs w:val="24"/>
        </w:rPr>
      </w:pPr>
      <w:r w:rsidRPr="00F1294F">
        <w:rPr>
          <w:rFonts w:ascii="Arial" w:hAnsi="Arial" w:cs="Arial"/>
          <w:spacing w:val="-3"/>
          <w:sz w:val="24"/>
          <w:szCs w:val="24"/>
        </w:rPr>
        <w:t>Internal</w:t>
      </w:r>
    </w:p>
    <w:p w14:paraId="41F7A71E" w14:textId="4E2B7CEA" w:rsidR="00F1294F" w:rsidRDefault="00F1294F" w:rsidP="00F1294F">
      <w:pPr>
        <w:shd w:val="clear" w:color="auto" w:fill="FFFFFF"/>
        <w:spacing w:line="480" w:lineRule="auto"/>
        <w:rPr>
          <w:rFonts w:ascii="Arial" w:hAnsi="Arial" w:cs="Arial"/>
          <w:spacing w:val="-3"/>
          <w:sz w:val="24"/>
          <w:szCs w:val="24"/>
        </w:rPr>
      </w:pPr>
      <w:r w:rsidRPr="00F1294F">
        <w:rPr>
          <w:rFonts w:ascii="Arial" w:hAnsi="Arial" w:cs="Arial"/>
          <w:spacing w:val="-3"/>
          <w:sz w:val="24"/>
          <w:szCs w:val="24"/>
        </w:rPr>
        <w:t>To launch NxStage in Singapore, a business plan proposal has to be forwarded to the Head of Home Therapy for approval. It is important to have extensive market research on the industry, current and anticipated trend to propose a business plan which is sustainable and profitable for the business. NxStage is considered a strategic launch as it is using technology and innovation to move into new markets in the Home Therapy segment (Erik, 2000).</w:t>
      </w:r>
    </w:p>
    <w:p w14:paraId="3035D23F" w14:textId="513C521A" w:rsidR="006E5459" w:rsidRPr="00AB6A7A" w:rsidRDefault="006E5459" w:rsidP="00D0502E">
      <w:pPr>
        <w:shd w:val="clear" w:color="auto" w:fill="FFFFFF"/>
        <w:spacing w:line="480" w:lineRule="auto"/>
        <w:rPr>
          <w:rFonts w:ascii="Arial" w:eastAsia="Times New Roman" w:hAnsi="Arial" w:cs="Arial"/>
          <w:b/>
          <w:bCs/>
          <w:color w:val="0E57C4" w:themeColor="background2" w:themeShade="80"/>
          <w:sz w:val="24"/>
          <w:szCs w:val="24"/>
        </w:rPr>
      </w:pPr>
      <w:r w:rsidRPr="00AB6A7A">
        <w:rPr>
          <w:rFonts w:ascii="Arial" w:eastAsia="Times New Roman" w:hAnsi="Arial" w:cs="Arial"/>
          <w:b/>
          <w:bCs/>
          <w:color w:val="0E57C4" w:themeColor="background2" w:themeShade="80"/>
          <w:sz w:val="24"/>
          <w:szCs w:val="24"/>
        </w:rPr>
        <w:t>Closing</w:t>
      </w:r>
    </w:p>
    <w:p w14:paraId="7EC939C1" w14:textId="1F0C70DF" w:rsidR="00D1706B" w:rsidRDefault="006160DB" w:rsidP="002F756E">
      <w:pPr>
        <w:shd w:val="clear" w:color="auto" w:fill="FFFFFF"/>
        <w:spacing w:line="480" w:lineRule="auto"/>
        <w:ind w:firstLine="720"/>
        <w:rPr>
          <w:rFonts w:ascii="Arial" w:eastAsia="Times New Roman" w:hAnsi="Arial" w:cs="Arial"/>
          <w:color w:val="000000"/>
          <w:sz w:val="24"/>
          <w:szCs w:val="24"/>
        </w:rPr>
      </w:pPr>
      <w:r w:rsidRPr="006160DB">
        <w:rPr>
          <w:rFonts w:ascii="Arial" w:eastAsia="Times New Roman" w:hAnsi="Arial" w:cs="Arial"/>
          <w:color w:val="000000"/>
          <w:sz w:val="24"/>
          <w:szCs w:val="24"/>
        </w:rPr>
        <w:t xml:space="preserve">As we face economic instability, most organisations, and in this report, FMC, look for new businesses as strategic priorities to accelerate growth. This report focuses on deep analysis and potential pitfalls to make sure the launch plan is successful. NxStage may not be a disruptive innovation in countries like Australia and the United States, as Home HD is common in those countries due to their geographical size. In Singapore, the small size of the country and the accessibility to dialysis centres make Home HD not a popular choice. However, since the pandemic, we have experienced challenges in dialysis centres where the design is not suitable for the pandemic due to the small size of dialysis centres. Singapore is experiencing a shortage supply of nurses and an increased incidence of chronic kidney disease. Based on MOH guidelines for setting up a dialysis centre, it is mandatory for a </w:t>
      </w:r>
      <w:r w:rsidRPr="006160DB">
        <w:rPr>
          <w:rFonts w:ascii="Arial" w:eastAsia="Times New Roman" w:hAnsi="Arial" w:cs="Arial"/>
          <w:color w:val="000000"/>
          <w:sz w:val="24"/>
          <w:szCs w:val="24"/>
        </w:rPr>
        <w:lastRenderedPageBreak/>
        <w:t>dialysis centre to fulfil a 1:5 Nurse-to-patient ratio. The launch of NxStage may change the renal landscape of Singapore by creating more awareness and patients opting to do dialysis at home.</w:t>
      </w:r>
    </w:p>
    <w:p w14:paraId="098FF69B" w14:textId="0BB4E001" w:rsidR="006E5459" w:rsidRPr="00D0502E" w:rsidRDefault="006E5459" w:rsidP="00D0502E">
      <w:pPr>
        <w:shd w:val="clear" w:color="auto" w:fill="FFFFFF"/>
        <w:spacing w:line="480" w:lineRule="auto"/>
        <w:rPr>
          <w:rFonts w:ascii="Arial" w:eastAsia="Times New Roman" w:hAnsi="Arial" w:cs="Arial"/>
          <w:color w:val="000000"/>
          <w:sz w:val="24"/>
          <w:szCs w:val="24"/>
        </w:rPr>
      </w:pPr>
    </w:p>
    <w:p w14:paraId="7BDD4801" w14:textId="2D9B92CF" w:rsidR="00B32146" w:rsidRDefault="00B32146" w:rsidP="0058549C">
      <w:pPr>
        <w:tabs>
          <w:tab w:val="left" w:pos="-720"/>
        </w:tabs>
        <w:suppressAutoHyphens/>
        <w:spacing w:line="480" w:lineRule="auto"/>
        <w:rPr>
          <w:rFonts w:ascii="Arial" w:hAnsi="Arial" w:cs="Arial"/>
          <w:spacing w:val="-3"/>
          <w:sz w:val="24"/>
          <w:szCs w:val="24"/>
        </w:rPr>
      </w:pPr>
    </w:p>
    <w:p w14:paraId="1DF723CA" w14:textId="77777777" w:rsidR="000A7358" w:rsidRPr="0058549C" w:rsidRDefault="000A7358" w:rsidP="00455EEA">
      <w:pPr>
        <w:spacing w:after="0" w:line="240" w:lineRule="auto"/>
        <w:rPr>
          <w:rFonts w:ascii="Arial" w:hAnsi="Arial" w:cs="Arial"/>
          <w:noProof/>
          <w:sz w:val="24"/>
          <w:szCs w:val="24"/>
        </w:rPr>
      </w:pPr>
    </w:p>
    <w:p w14:paraId="758964ED" w14:textId="77777777" w:rsidR="000A7358" w:rsidRDefault="000A7358" w:rsidP="00455EEA">
      <w:pPr>
        <w:spacing w:after="0" w:line="240" w:lineRule="auto"/>
        <w:rPr>
          <w:rFonts w:ascii="Arial" w:hAnsi="Arial" w:cs="Arial"/>
          <w:noProof/>
          <w:sz w:val="24"/>
          <w:szCs w:val="24"/>
          <w:lang w:val="en-SG"/>
        </w:rPr>
      </w:pPr>
    </w:p>
    <w:p w14:paraId="7D745C78" w14:textId="77777777" w:rsidR="006160DB" w:rsidRDefault="006160DB" w:rsidP="00455EEA">
      <w:pPr>
        <w:spacing w:after="0" w:line="240" w:lineRule="auto"/>
        <w:rPr>
          <w:rFonts w:ascii="Arial" w:hAnsi="Arial" w:cs="Arial"/>
          <w:noProof/>
          <w:sz w:val="24"/>
          <w:szCs w:val="24"/>
          <w:lang w:val="en-SG"/>
        </w:rPr>
      </w:pPr>
    </w:p>
    <w:p w14:paraId="17F47185" w14:textId="77777777" w:rsidR="006160DB" w:rsidRDefault="006160DB" w:rsidP="00455EEA">
      <w:pPr>
        <w:spacing w:after="0" w:line="240" w:lineRule="auto"/>
        <w:rPr>
          <w:rFonts w:ascii="Arial" w:hAnsi="Arial" w:cs="Arial"/>
          <w:noProof/>
          <w:sz w:val="24"/>
          <w:szCs w:val="24"/>
          <w:lang w:val="en-SG"/>
        </w:rPr>
      </w:pPr>
    </w:p>
    <w:p w14:paraId="630BF601" w14:textId="77777777" w:rsidR="006160DB" w:rsidRDefault="006160DB" w:rsidP="00455EEA">
      <w:pPr>
        <w:spacing w:after="0" w:line="240" w:lineRule="auto"/>
        <w:rPr>
          <w:rFonts w:ascii="Arial" w:hAnsi="Arial" w:cs="Arial"/>
          <w:noProof/>
          <w:sz w:val="24"/>
          <w:szCs w:val="24"/>
          <w:lang w:val="en-SG"/>
        </w:rPr>
      </w:pPr>
    </w:p>
    <w:p w14:paraId="0098F984" w14:textId="77777777" w:rsidR="006160DB" w:rsidRDefault="006160DB" w:rsidP="00455EEA">
      <w:pPr>
        <w:spacing w:after="0" w:line="240" w:lineRule="auto"/>
        <w:rPr>
          <w:rFonts w:ascii="Arial" w:hAnsi="Arial" w:cs="Arial"/>
          <w:noProof/>
          <w:sz w:val="24"/>
          <w:szCs w:val="24"/>
          <w:lang w:val="en-SG"/>
        </w:rPr>
      </w:pPr>
    </w:p>
    <w:p w14:paraId="740EA0CF" w14:textId="77777777" w:rsidR="006160DB" w:rsidRDefault="006160DB" w:rsidP="00455EEA">
      <w:pPr>
        <w:spacing w:after="0" w:line="240" w:lineRule="auto"/>
        <w:rPr>
          <w:rFonts w:ascii="Arial" w:hAnsi="Arial" w:cs="Arial"/>
          <w:noProof/>
          <w:sz w:val="24"/>
          <w:szCs w:val="24"/>
          <w:lang w:val="en-SG"/>
        </w:rPr>
      </w:pPr>
    </w:p>
    <w:p w14:paraId="4B9DE2DB" w14:textId="77777777" w:rsidR="006160DB" w:rsidRDefault="006160DB" w:rsidP="00455EEA">
      <w:pPr>
        <w:spacing w:after="0" w:line="240" w:lineRule="auto"/>
        <w:rPr>
          <w:rFonts w:ascii="Arial" w:hAnsi="Arial" w:cs="Arial"/>
          <w:noProof/>
          <w:sz w:val="24"/>
          <w:szCs w:val="24"/>
          <w:lang w:val="en-SG"/>
        </w:rPr>
      </w:pPr>
    </w:p>
    <w:p w14:paraId="511ED21F" w14:textId="77777777" w:rsidR="006160DB" w:rsidRDefault="006160DB" w:rsidP="00455EEA">
      <w:pPr>
        <w:spacing w:after="0" w:line="240" w:lineRule="auto"/>
        <w:rPr>
          <w:rFonts w:ascii="Arial" w:hAnsi="Arial" w:cs="Arial"/>
          <w:noProof/>
          <w:sz w:val="24"/>
          <w:szCs w:val="24"/>
          <w:lang w:val="en-SG"/>
        </w:rPr>
      </w:pPr>
    </w:p>
    <w:p w14:paraId="27E4E5BF" w14:textId="77777777" w:rsidR="006160DB" w:rsidRDefault="006160DB" w:rsidP="00455EEA">
      <w:pPr>
        <w:spacing w:after="0" w:line="240" w:lineRule="auto"/>
        <w:rPr>
          <w:rFonts w:ascii="Arial" w:hAnsi="Arial" w:cs="Arial"/>
          <w:noProof/>
          <w:sz w:val="24"/>
          <w:szCs w:val="24"/>
          <w:lang w:val="en-SG"/>
        </w:rPr>
      </w:pPr>
    </w:p>
    <w:p w14:paraId="476A5858" w14:textId="77777777" w:rsidR="006160DB" w:rsidRDefault="006160DB" w:rsidP="00455EEA">
      <w:pPr>
        <w:spacing w:after="0" w:line="240" w:lineRule="auto"/>
        <w:rPr>
          <w:rFonts w:ascii="Arial" w:hAnsi="Arial" w:cs="Arial"/>
          <w:noProof/>
          <w:sz w:val="24"/>
          <w:szCs w:val="24"/>
          <w:lang w:val="en-SG"/>
        </w:rPr>
      </w:pPr>
    </w:p>
    <w:p w14:paraId="0D90DDD5" w14:textId="77777777" w:rsidR="006160DB" w:rsidRDefault="006160DB" w:rsidP="00455EEA">
      <w:pPr>
        <w:spacing w:after="0" w:line="240" w:lineRule="auto"/>
        <w:rPr>
          <w:rFonts w:ascii="Arial" w:hAnsi="Arial" w:cs="Arial"/>
          <w:noProof/>
          <w:sz w:val="24"/>
          <w:szCs w:val="24"/>
          <w:lang w:val="en-SG"/>
        </w:rPr>
      </w:pPr>
    </w:p>
    <w:p w14:paraId="183BDD08" w14:textId="77777777" w:rsidR="006160DB" w:rsidRDefault="006160DB" w:rsidP="00455EEA">
      <w:pPr>
        <w:spacing w:after="0" w:line="240" w:lineRule="auto"/>
        <w:rPr>
          <w:rFonts w:ascii="Arial" w:hAnsi="Arial" w:cs="Arial"/>
          <w:noProof/>
          <w:sz w:val="24"/>
          <w:szCs w:val="24"/>
          <w:lang w:val="en-SG"/>
        </w:rPr>
      </w:pPr>
    </w:p>
    <w:p w14:paraId="1F7D85D9" w14:textId="77777777" w:rsidR="006160DB" w:rsidRDefault="006160DB" w:rsidP="00455EEA">
      <w:pPr>
        <w:spacing w:after="0" w:line="240" w:lineRule="auto"/>
        <w:rPr>
          <w:rFonts w:ascii="Arial" w:hAnsi="Arial" w:cs="Arial"/>
          <w:noProof/>
          <w:sz w:val="24"/>
          <w:szCs w:val="24"/>
          <w:lang w:val="en-SG"/>
        </w:rPr>
      </w:pPr>
    </w:p>
    <w:p w14:paraId="5304314E" w14:textId="77777777" w:rsidR="006160DB" w:rsidRDefault="006160DB" w:rsidP="00455EEA">
      <w:pPr>
        <w:spacing w:after="0" w:line="240" w:lineRule="auto"/>
        <w:rPr>
          <w:rFonts w:ascii="Arial" w:hAnsi="Arial" w:cs="Arial"/>
          <w:noProof/>
          <w:sz w:val="24"/>
          <w:szCs w:val="24"/>
          <w:lang w:val="en-SG"/>
        </w:rPr>
      </w:pPr>
    </w:p>
    <w:p w14:paraId="70D69E24" w14:textId="77777777" w:rsidR="006160DB" w:rsidRDefault="006160DB" w:rsidP="00455EEA">
      <w:pPr>
        <w:spacing w:after="0" w:line="240" w:lineRule="auto"/>
        <w:rPr>
          <w:rFonts w:ascii="Arial" w:hAnsi="Arial" w:cs="Arial"/>
          <w:noProof/>
          <w:sz w:val="24"/>
          <w:szCs w:val="24"/>
          <w:lang w:val="en-SG"/>
        </w:rPr>
      </w:pPr>
    </w:p>
    <w:p w14:paraId="1745CDD8" w14:textId="77777777" w:rsidR="006160DB" w:rsidRDefault="006160DB" w:rsidP="00455EEA">
      <w:pPr>
        <w:spacing w:after="0" w:line="240" w:lineRule="auto"/>
        <w:rPr>
          <w:rFonts w:ascii="Arial" w:hAnsi="Arial" w:cs="Arial"/>
          <w:noProof/>
          <w:sz w:val="24"/>
          <w:szCs w:val="24"/>
          <w:lang w:val="en-SG"/>
        </w:rPr>
      </w:pPr>
    </w:p>
    <w:p w14:paraId="6AFB4611" w14:textId="77777777" w:rsidR="006160DB" w:rsidRDefault="006160DB" w:rsidP="00455EEA">
      <w:pPr>
        <w:spacing w:after="0" w:line="240" w:lineRule="auto"/>
        <w:rPr>
          <w:rFonts w:ascii="Arial" w:hAnsi="Arial" w:cs="Arial"/>
          <w:noProof/>
          <w:sz w:val="24"/>
          <w:szCs w:val="24"/>
          <w:lang w:val="en-SG"/>
        </w:rPr>
      </w:pPr>
    </w:p>
    <w:p w14:paraId="7AA3AB6E" w14:textId="77777777" w:rsidR="006160DB" w:rsidRDefault="006160DB" w:rsidP="00455EEA">
      <w:pPr>
        <w:spacing w:after="0" w:line="240" w:lineRule="auto"/>
        <w:rPr>
          <w:rFonts w:ascii="Arial" w:hAnsi="Arial" w:cs="Arial"/>
          <w:noProof/>
          <w:sz w:val="24"/>
          <w:szCs w:val="24"/>
          <w:lang w:val="en-SG"/>
        </w:rPr>
      </w:pPr>
    </w:p>
    <w:p w14:paraId="094213F9" w14:textId="77777777" w:rsidR="006160DB" w:rsidRDefault="006160DB" w:rsidP="00455EEA">
      <w:pPr>
        <w:spacing w:after="0" w:line="240" w:lineRule="auto"/>
        <w:rPr>
          <w:rFonts w:ascii="Arial" w:hAnsi="Arial" w:cs="Arial"/>
          <w:noProof/>
          <w:sz w:val="24"/>
          <w:szCs w:val="24"/>
          <w:lang w:val="en-SG"/>
        </w:rPr>
      </w:pPr>
    </w:p>
    <w:p w14:paraId="222BAAB5" w14:textId="77777777" w:rsidR="006160DB" w:rsidRDefault="006160DB" w:rsidP="00455EEA">
      <w:pPr>
        <w:spacing w:after="0" w:line="240" w:lineRule="auto"/>
        <w:rPr>
          <w:rFonts w:ascii="Arial" w:hAnsi="Arial" w:cs="Arial"/>
          <w:noProof/>
          <w:sz w:val="24"/>
          <w:szCs w:val="24"/>
          <w:lang w:val="en-SG"/>
        </w:rPr>
      </w:pPr>
    </w:p>
    <w:p w14:paraId="497E8089" w14:textId="77777777" w:rsidR="006160DB" w:rsidRDefault="006160DB" w:rsidP="00455EEA">
      <w:pPr>
        <w:spacing w:after="0" w:line="240" w:lineRule="auto"/>
        <w:rPr>
          <w:rFonts w:ascii="Arial" w:hAnsi="Arial" w:cs="Arial"/>
          <w:noProof/>
          <w:sz w:val="24"/>
          <w:szCs w:val="24"/>
          <w:lang w:val="en-SG"/>
        </w:rPr>
      </w:pPr>
    </w:p>
    <w:p w14:paraId="2496BAE5" w14:textId="58E8283F" w:rsidR="005B37D5" w:rsidRDefault="005B37D5" w:rsidP="00455EEA">
      <w:pPr>
        <w:spacing w:after="0" w:line="240" w:lineRule="auto"/>
        <w:rPr>
          <w:rFonts w:ascii="Arial" w:hAnsi="Arial" w:cs="Arial"/>
          <w:sz w:val="24"/>
          <w:szCs w:val="24"/>
          <w:lang w:val="en-SG"/>
        </w:rPr>
      </w:pPr>
    </w:p>
    <w:p w14:paraId="2CAD03BB" w14:textId="77777777" w:rsidR="00693569" w:rsidRDefault="002578C0" w:rsidP="00C179DD">
      <w:pPr>
        <w:pStyle w:val="NormalWeb"/>
        <w:spacing w:before="0" w:beforeAutospacing="0" w:after="0" w:afterAutospacing="0"/>
        <w:rPr>
          <w:rFonts w:ascii="Arial" w:hAnsi="Arial" w:cs="Arial"/>
          <w:color w:val="0E101A"/>
        </w:rPr>
      </w:pPr>
      <w:r>
        <w:rPr>
          <w:rFonts w:ascii="Arial" w:hAnsi="Arial" w:cs="Arial"/>
          <w:color w:val="0E101A"/>
        </w:rPr>
        <w:t xml:space="preserve">             </w:t>
      </w:r>
    </w:p>
    <w:p w14:paraId="121B4A6C" w14:textId="77777777" w:rsidR="00693569" w:rsidRDefault="00693569" w:rsidP="00C179DD">
      <w:pPr>
        <w:pStyle w:val="NormalWeb"/>
        <w:spacing w:before="0" w:beforeAutospacing="0" w:after="0" w:afterAutospacing="0"/>
        <w:rPr>
          <w:rFonts w:ascii="Arial" w:hAnsi="Arial" w:cs="Arial"/>
          <w:color w:val="0E101A"/>
        </w:rPr>
      </w:pPr>
    </w:p>
    <w:p w14:paraId="50895411" w14:textId="77777777" w:rsidR="00693569" w:rsidRDefault="00693569" w:rsidP="00C179DD">
      <w:pPr>
        <w:pStyle w:val="NormalWeb"/>
        <w:spacing w:before="0" w:beforeAutospacing="0" w:after="0" w:afterAutospacing="0"/>
        <w:rPr>
          <w:rFonts w:ascii="Arial" w:hAnsi="Arial" w:cs="Arial"/>
          <w:color w:val="0E101A"/>
        </w:rPr>
      </w:pPr>
    </w:p>
    <w:p w14:paraId="02D7362F" w14:textId="77777777" w:rsidR="00693569" w:rsidRDefault="00693569" w:rsidP="00C179DD">
      <w:pPr>
        <w:pStyle w:val="NormalWeb"/>
        <w:spacing w:before="0" w:beforeAutospacing="0" w:after="0" w:afterAutospacing="0"/>
        <w:rPr>
          <w:rFonts w:ascii="Arial" w:hAnsi="Arial" w:cs="Arial"/>
          <w:color w:val="0E101A"/>
        </w:rPr>
      </w:pPr>
    </w:p>
    <w:p w14:paraId="4484FF7D" w14:textId="77777777" w:rsidR="00693569" w:rsidRDefault="00693569" w:rsidP="00C179DD">
      <w:pPr>
        <w:pStyle w:val="NormalWeb"/>
        <w:spacing w:before="0" w:beforeAutospacing="0" w:after="0" w:afterAutospacing="0"/>
        <w:rPr>
          <w:rFonts w:ascii="Arial" w:hAnsi="Arial" w:cs="Arial"/>
          <w:color w:val="0E101A"/>
        </w:rPr>
      </w:pPr>
    </w:p>
    <w:p w14:paraId="6165B78D" w14:textId="77777777" w:rsidR="00693569" w:rsidRDefault="00693569" w:rsidP="00C179DD">
      <w:pPr>
        <w:pStyle w:val="NormalWeb"/>
        <w:spacing w:before="0" w:beforeAutospacing="0" w:after="0" w:afterAutospacing="0"/>
        <w:rPr>
          <w:rFonts w:ascii="Arial" w:hAnsi="Arial" w:cs="Arial"/>
          <w:color w:val="0E101A"/>
        </w:rPr>
      </w:pPr>
    </w:p>
    <w:p w14:paraId="19B50297" w14:textId="3D4A2B23" w:rsidR="002578C0" w:rsidRDefault="002578C0" w:rsidP="00C179DD">
      <w:pPr>
        <w:pStyle w:val="NormalWeb"/>
        <w:spacing w:before="0" w:beforeAutospacing="0" w:after="0" w:afterAutospacing="0"/>
        <w:rPr>
          <w:rFonts w:ascii="Arial" w:hAnsi="Arial" w:cs="Arial"/>
        </w:rPr>
      </w:pPr>
      <w:r>
        <w:rPr>
          <w:rFonts w:ascii="Arial" w:hAnsi="Arial" w:cs="Arial"/>
          <w:color w:val="0E101A"/>
        </w:rPr>
        <w:t xml:space="preserve">                     </w:t>
      </w:r>
    </w:p>
    <w:p w14:paraId="2130EB01" w14:textId="670DD28F" w:rsidR="00C31116" w:rsidRPr="003F3613" w:rsidRDefault="00C31116" w:rsidP="00916CAF">
      <w:pPr>
        <w:spacing w:after="0" w:line="480" w:lineRule="auto"/>
        <w:rPr>
          <w:rFonts w:ascii="Arial" w:eastAsia="Times New Roman" w:hAnsi="Arial" w:cs="Arial"/>
          <w:b/>
          <w:bCs/>
          <w:color w:val="0E101A"/>
          <w:sz w:val="24"/>
          <w:szCs w:val="24"/>
        </w:rPr>
      </w:pPr>
      <w:r w:rsidRPr="003F3613">
        <w:rPr>
          <w:rFonts w:ascii="Arial" w:eastAsia="Times New Roman" w:hAnsi="Arial" w:cs="Arial"/>
          <w:b/>
          <w:bCs/>
          <w:color w:val="0E101A"/>
          <w:sz w:val="24"/>
          <w:szCs w:val="24"/>
        </w:rPr>
        <w:lastRenderedPageBreak/>
        <w:t>References</w:t>
      </w:r>
    </w:p>
    <w:p w14:paraId="4C17BCDE" w14:textId="3C796F57" w:rsidR="00456513" w:rsidRPr="003F3613" w:rsidRDefault="00456513" w:rsidP="00F60490">
      <w:pPr>
        <w:pStyle w:val="ListParagraph"/>
        <w:numPr>
          <w:ilvl w:val="0"/>
          <w:numId w:val="42"/>
        </w:numPr>
        <w:spacing w:after="0" w:line="480" w:lineRule="auto"/>
        <w:rPr>
          <w:rFonts w:ascii="Arial" w:eastAsia="Times New Roman" w:hAnsi="Arial" w:cs="Arial"/>
          <w:sz w:val="24"/>
          <w:szCs w:val="24"/>
        </w:rPr>
      </w:pPr>
      <w:bookmarkStart w:id="0" w:name="_Ref153357680"/>
      <w:r w:rsidRPr="003F3613">
        <w:rPr>
          <w:rFonts w:ascii="Arial" w:eastAsia="Times New Roman" w:hAnsi="Arial" w:cs="Arial"/>
          <w:sz w:val="24"/>
          <w:szCs w:val="24"/>
        </w:rPr>
        <w:t xml:space="preserve">Alanzi Salem. Pestle Analysis Introduction. Available at: </w:t>
      </w:r>
      <w:hyperlink r:id="rId29" w:history="1">
        <w:r w:rsidRPr="003F3613">
          <w:rPr>
            <w:rFonts w:ascii="Arial" w:hAnsi="Arial" w:cs="Arial"/>
            <w:sz w:val="24"/>
            <w:szCs w:val="24"/>
            <w:u w:val="single"/>
          </w:rPr>
          <w:t>(PDF) Pestle Analysis Introduction (researchgate.net)</w:t>
        </w:r>
      </w:hyperlink>
      <w:r w:rsidR="00F263EC" w:rsidRPr="003F3613">
        <w:rPr>
          <w:rFonts w:ascii="Arial" w:hAnsi="Arial" w:cs="Arial"/>
          <w:sz w:val="24"/>
          <w:szCs w:val="24"/>
        </w:rPr>
        <w:t>. Accessed by September 2018.</w:t>
      </w:r>
    </w:p>
    <w:p w14:paraId="6FB980A3" w14:textId="14A7A20D" w:rsidR="000209FB" w:rsidRPr="003F3613" w:rsidRDefault="000209FB" w:rsidP="00DE78EB">
      <w:pPr>
        <w:pStyle w:val="ListParagraph"/>
        <w:numPr>
          <w:ilvl w:val="0"/>
          <w:numId w:val="42"/>
        </w:numPr>
        <w:spacing w:after="160" w:line="480" w:lineRule="auto"/>
        <w:rPr>
          <w:rFonts w:ascii="Arial" w:hAnsi="Arial" w:cs="Arial"/>
          <w:sz w:val="24"/>
          <w:szCs w:val="24"/>
        </w:rPr>
      </w:pPr>
      <w:r w:rsidRPr="003F3613">
        <w:rPr>
          <w:rFonts w:ascii="Arial" w:hAnsi="Arial" w:cs="Arial"/>
          <w:sz w:val="24"/>
          <w:szCs w:val="24"/>
        </w:rPr>
        <w:t>Al-kwifi, O.S. and McNaughton, R. (2011), “A model of brand switching by lead users of high- tech capital equipment”, International Journal of Technology Marketing, Vol. 6 No. 3,  pp. 194-212. Accessed by 23</w:t>
      </w:r>
      <w:r w:rsidRPr="003F3613">
        <w:rPr>
          <w:rFonts w:ascii="Arial" w:hAnsi="Arial" w:cs="Arial"/>
          <w:sz w:val="24"/>
          <w:szCs w:val="24"/>
          <w:vertAlign w:val="superscript"/>
        </w:rPr>
        <w:t>rd</w:t>
      </w:r>
      <w:r w:rsidRPr="003F3613">
        <w:rPr>
          <w:rFonts w:ascii="Arial" w:hAnsi="Arial" w:cs="Arial"/>
          <w:sz w:val="24"/>
          <w:szCs w:val="24"/>
        </w:rPr>
        <w:t xml:space="preserve"> November 2011.</w:t>
      </w:r>
    </w:p>
    <w:p w14:paraId="19B12656" w14:textId="665BA743" w:rsidR="00417D98" w:rsidRPr="003F3613" w:rsidRDefault="00417D98" w:rsidP="00F60490">
      <w:pPr>
        <w:pStyle w:val="ListParagraph"/>
        <w:numPr>
          <w:ilvl w:val="0"/>
          <w:numId w:val="42"/>
        </w:numPr>
        <w:spacing w:after="0" w:line="480" w:lineRule="auto"/>
        <w:rPr>
          <w:rFonts w:ascii="Arial" w:eastAsia="Times New Roman" w:hAnsi="Arial" w:cs="Arial"/>
          <w:sz w:val="24"/>
          <w:szCs w:val="24"/>
        </w:rPr>
      </w:pPr>
      <w:r w:rsidRPr="003F3613">
        <w:rPr>
          <w:rFonts w:ascii="Arial" w:hAnsi="Arial" w:cs="Arial"/>
          <w:sz w:val="24"/>
          <w:szCs w:val="24"/>
          <w:shd w:val="clear" w:color="auto" w:fill="FFFFFF"/>
        </w:rPr>
        <w:t>Ang, Y.T.I., Gan, S.W.S., Liow, C.H. </w:t>
      </w:r>
      <w:r w:rsidRPr="003F3613">
        <w:rPr>
          <w:rFonts w:ascii="Arial" w:hAnsi="Arial" w:cs="Arial"/>
          <w:i/>
          <w:iCs/>
          <w:sz w:val="24"/>
          <w:szCs w:val="24"/>
          <w:shd w:val="clear" w:color="auto" w:fill="FFFFFF"/>
        </w:rPr>
        <w:t>et al.</w:t>
      </w:r>
      <w:r w:rsidRPr="003F3613">
        <w:rPr>
          <w:rFonts w:ascii="Arial" w:hAnsi="Arial" w:cs="Arial"/>
          <w:sz w:val="24"/>
          <w:szCs w:val="24"/>
          <w:shd w:val="clear" w:color="auto" w:fill="FFFFFF"/>
        </w:rPr>
        <w:t> Patients’ perspectives of home and self-assist haemodialysis and factors influencing dialysis choices in Singapore. </w:t>
      </w:r>
      <w:r w:rsidRPr="003F3613">
        <w:rPr>
          <w:rFonts w:ascii="Arial" w:hAnsi="Arial" w:cs="Arial"/>
          <w:i/>
          <w:iCs/>
          <w:sz w:val="24"/>
          <w:szCs w:val="24"/>
          <w:shd w:val="clear" w:color="auto" w:fill="FFFFFF"/>
        </w:rPr>
        <w:t>Ren Replace Ther</w:t>
      </w:r>
      <w:r w:rsidRPr="003F3613">
        <w:rPr>
          <w:rFonts w:ascii="Arial" w:hAnsi="Arial" w:cs="Arial"/>
          <w:sz w:val="24"/>
          <w:szCs w:val="24"/>
          <w:shd w:val="clear" w:color="auto" w:fill="FFFFFF"/>
        </w:rPr>
        <w:t> </w:t>
      </w:r>
      <w:r w:rsidRPr="003F3613">
        <w:rPr>
          <w:rFonts w:ascii="Arial" w:hAnsi="Arial" w:cs="Arial"/>
          <w:b/>
          <w:bCs/>
          <w:sz w:val="24"/>
          <w:szCs w:val="24"/>
          <w:shd w:val="clear" w:color="auto" w:fill="FFFFFF"/>
        </w:rPr>
        <w:t>8</w:t>
      </w:r>
      <w:r w:rsidRPr="003F3613">
        <w:rPr>
          <w:rFonts w:ascii="Arial" w:hAnsi="Arial" w:cs="Arial"/>
          <w:sz w:val="24"/>
          <w:szCs w:val="24"/>
          <w:shd w:val="clear" w:color="auto" w:fill="FFFFFF"/>
        </w:rPr>
        <w:t xml:space="preserve">, 42 (2022). </w:t>
      </w:r>
      <w:hyperlink r:id="rId30" w:history="1">
        <w:r w:rsidRPr="003F3613">
          <w:rPr>
            <w:rStyle w:val="Hyperlink"/>
            <w:rFonts w:ascii="Arial" w:hAnsi="Arial" w:cs="Arial"/>
            <w:color w:val="auto"/>
            <w:sz w:val="24"/>
            <w:szCs w:val="24"/>
            <w:shd w:val="clear" w:color="auto" w:fill="FFFFFF"/>
          </w:rPr>
          <w:t>https://doi.org/10.1186/s41100-022-00430-7</w:t>
        </w:r>
      </w:hyperlink>
      <w:r w:rsidRPr="003F3613">
        <w:rPr>
          <w:rFonts w:ascii="Arial" w:hAnsi="Arial" w:cs="Arial"/>
          <w:sz w:val="24"/>
          <w:szCs w:val="24"/>
          <w:shd w:val="clear" w:color="auto" w:fill="FFFFFF"/>
        </w:rPr>
        <w:t>. Accessed by 3</w:t>
      </w:r>
      <w:r w:rsidRPr="003F3613">
        <w:rPr>
          <w:rFonts w:ascii="Arial" w:hAnsi="Arial" w:cs="Arial"/>
          <w:sz w:val="24"/>
          <w:szCs w:val="24"/>
          <w:shd w:val="clear" w:color="auto" w:fill="FFFFFF"/>
          <w:vertAlign w:val="superscript"/>
        </w:rPr>
        <w:t>rd</w:t>
      </w:r>
      <w:r w:rsidRPr="003F3613">
        <w:rPr>
          <w:rFonts w:ascii="Arial" w:hAnsi="Arial" w:cs="Arial"/>
          <w:sz w:val="24"/>
          <w:szCs w:val="24"/>
          <w:shd w:val="clear" w:color="auto" w:fill="FFFFFF"/>
        </w:rPr>
        <w:t xml:space="preserve"> September 2022.</w:t>
      </w:r>
    </w:p>
    <w:p w14:paraId="324A0EE7" w14:textId="67B50638" w:rsidR="006B3CFB" w:rsidRPr="003F3613" w:rsidRDefault="006B3CFB" w:rsidP="006F337B">
      <w:pPr>
        <w:pStyle w:val="ListParagraph"/>
        <w:numPr>
          <w:ilvl w:val="0"/>
          <w:numId w:val="42"/>
        </w:numPr>
        <w:spacing w:line="480" w:lineRule="auto"/>
        <w:rPr>
          <w:rFonts w:ascii="Arial" w:hAnsi="Arial" w:cs="Arial"/>
          <w:sz w:val="24"/>
          <w:szCs w:val="24"/>
        </w:rPr>
      </w:pPr>
      <w:r w:rsidRPr="003F3613">
        <w:rPr>
          <w:rFonts w:ascii="Arial" w:hAnsi="Arial" w:cs="Arial"/>
          <w:sz w:val="24"/>
          <w:szCs w:val="24"/>
          <w:shd w:val="clear" w:color="auto" w:fill="FFFFFF"/>
        </w:rPr>
        <w:t xml:space="preserve">Baxter Healthcare website. Available at: </w:t>
      </w:r>
      <w:hyperlink r:id="rId31" w:history="1">
        <w:r w:rsidR="00DB1817" w:rsidRPr="003F3613">
          <w:rPr>
            <w:rStyle w:val="Hyperlink"/>
            <w:rFonts w:ascii="Arial" w:hAnsi="Arial" w:cs="Arial"/>
            <w:color w:val="auto"/>
            <w:sz w:val="24"/>
            <w:szCs w:val="24"/>
          </w:rPr>
          <w:t>https://renalcare.baxter.com/products/homechoice-claria</w:t>
        </w:r>
      </w:hyperlink>
    </w:p>
    <w:p w14:paraId="74CDB0D2" w14:textId="5CFEFE80" w:rsidR="00DB1817" w:rsidRPr="003F3613" w:rsidRDefault="00DB1817" w:rsidP="00917733">
      <w:pPr>
        <w:pStyle w:val="ListParagraph"/>
        <w:numPr>
          <w:ilvl w:val="0"/>
          <w:numId w:val="42"/>
        </w:numPr>
        <w:spacing w:line="480" w:lineRule="auto"/>
        <w:rPr>
          <w:rFonts w:ascii="Arial" w:hAnsi="Arial" w:cs="Arial"/>
          <w:sz w:val="24"/>
          <w:szCs w:val="24"/>
        </w:rPr>
      </w:pPr>
      <w:r w:rsidRPr="003F3613">
        <w:rPr>
          <w:rFonts w:ascii="Arial" w:hAnsi="Arial" w:cs="Arial"/>
          <w:sz w:val="24"/>
          <w:szCs w:val="24"/>
        </w:rPr>
        <w:t>Begum Shabana. The Straits Times.</w:t>
      </w:r>
      <w:r w:rsidR="00917733" w:rsidRPr="003F3613">
        <w:rPr>
          <w:rFonts w:ascii="Arial" w:hAnsi="Arial" w:cs="Arial"/>
          <w:sz w:val="24"/>
          <w:szCs w:val="24"/>
        </w:rPr>
        <w:t xml:space="preserve"> Singapore needs more nurses amid Covid-19 pandemic and ageing population. Available at: </w:t>
      </w:r>
      <w:hyperlink r:id="rId32" w:history="1">
        <w:r w:rsidR="00851AF5" w:rsidRPr="003F3613">
          <w:rPr>
            <w:rFonts w:ascii="Arial" w:hAnsi="Arial" w:cs="Arial"/>
            <w:sz w:val="24"/>
            <w:szCs w:val="24"/>
            <w:u w:val="single"/>
          </w:rPr>
          <w:t>Singapore needs more nurses amid Covid-19 pandemic and ageing population | The Straits Times</w:t>
        </w:r>
      </w:hyperlink>
      <w:r w:rsidR="00851AF5" w:rsidRPr="003F3613">
        <w:rPr>
          <w:rFonts w:ascii="Arial" w:hAnsi="Arial" w:cs="Arial"/>
          <w:sz w:val="24"/>
          <w:szCs w:val="24"/>
        </w:rPr>
        <w:t>. Accessed by 1</w:t>
      </w:r>
      <w:r w:rsidR="00851AF5" w:rsidRPr="003F3613">
        <w:rPr>
          <w:rFonts w:ascii="Arial" w:hAnsi="Arial" w:cs="Arial"/>
          <w:sz w:val="24"/>
          <w:szCs w:val="24"/>
          <w:vertAlign w:val="superscript"/>
        </w:rPr>
        <w:t>st</w:t>
      </w:r>
      <w:r w:rsidR="00851AF5" w:rsidRPr="003F3613">
        <w:rPr>
          <w:rFonts w:ascii="Arial" w:hAnsi="Arial" w:cs="Arial"/>
          <w:sz w:val="24"/>
          <w:szCs w:val="24"/>
        </w:rPr>
        <w:t xml:space="preserve"> August 2021.</w:t>
      </w:r>
    </w:p>
    <w:p w14:paraId="38472A6E" w14:textId="77777777" w:rsidR="00003133" w:rsidRPr="003F3613" w:rsidRDefault="00F50254" w:rsidP="0000313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eastAsia="Times New Roman" w:hAnsi="Arial" w:cs="Arial"/>
          <w:sz w:val="24"/>
          <w:szCs w:val="24"/>
        </w:rPr>
        <w:t>Bieber Scotts D, Bessie A Young, Home Hemodialysis: Core Curriculum 2021. American Journal of Kidney Diseases. Available at: DOI:</w:t>
      </w:r>
      <w:hyperlink r:id="rId33" w:history="1">
        <w:r w:rsidRPr="003F3613">
          <w:rPr>
            <w:rStyle w:val="Hyperlink"/>
            <w:rFonts w:ascii="Arial" w:eastAsia="Times New Roman" w:hAnsi="Arial" w:cs="Arial"/>
            <w:color w:val="auto"/>
            <w:sz w:val="24"/>
            <w:szCs w:val="24"/>
          </w:rPr>
          <w:t>https://doi.org/10.1053/j.ajkd.2021.01.025</w:t>
        </w:r>
      </w:hyperlink>
      <w:r w:rsidRPr="003F3613">
        <w:rPr>
          <w:rFonts w:ascii="Arial" w:eastAsia="Times New Roman" w:hAnsi="Arial" w:cs="Arial"/>
          <w:sz w:val="24"/>
          <w:szCs w:val="24"/>
        </w:rPr>
        <w:t>. Accessed by 11</w:t>
      </w:r>
      <w:r w:rsidRPr="003F3613">
        <w:rPr>
          <w:rFonts w:ascii="Arial" w:eastAsia="Times New Roman" w:hAnsi="Arial" w:cs="Arial"/>
          <w:sz w:val="24"/>
          <w:szCs w:val="24"/>
          <w:vertAlign w:val="superscript"/>
        </w:rPr>
        <w:t>th</w:t>
      </w:r>
      <w:r w:rsidRPr="003F3613">
        <w:rPr>
          <w:rFonts w:ascii="Arial" w:eastAsia="Times New Roman" w:hAnsi="Arial" w:cs="Arial"/>
          <w:sz w:val="24"/>
          <w:szCs w:val="24"/>
        </w:rPr>
        <w:t xml:space="preserve"> September 2021.</w:t>
      </w:r>
      <w:bookmarkStart w:id="1" w:name="_Ref153440180"/>
    </w:p>
    <w:p w14:paraId="5AEA3772" w14:textId="2A2C6E3A" w:rsidR="00D325E9" w:rsidRPr="003F3613" w:rsidRDefault="00D325E9" w:rsidP="0000313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eastAsia="Times New Roman" w:hAnsi="Arial" w:cs="Arial"/>
          <w:sz w:val="24"/>
          <w:szCs w:val="24"/>
        </w:rPr>
        <w:t xml:space="preserve">Cathie Woods. Disruptive Innovation: Five big ideas of 2022. Available at: </w:t>
      </w:r>
      <w:hyperlink r:id="rId34" w:history="1">
        <w:r w:rsidR="00D4511D" w:rsidRPr="003F3613">
          <w:rPr>
            <w:rStyle w:val="Hyperlink"/>
            <w:rFonts w:ascii="Arial" w:eastAsia="Times New Roman" w:hAnsi="Arial" w:cs="Arial"/>
            <w:color w:val="auto"/>
            <w:sz w:val="24"/>
            <w:szCs w:val="24"/>
          </w:rPr>
          <w:t>https://www.youtube.com/watch?v=J1YMQGrgiog&amp;list=PL0m0_5gLPdW3dTp5kcAwijPqVp8Go71Gz&amp;index=1</w:t>
        </w:r>
      </w:hyperlink>
      <w:r w:rsidR="00D4511D" w:rsidRPr="003F3613">
        <w:rPr>
          <w:rFonts w:ascii="Arial" w:eastAsia="Times New Roman" w:hAnsi="Arial" w:cs="Arial"/>
          <w:sz w:val="24"/>
          <w:szCs w:val="24"/>
        </w:rPr>
        <w:t xml:space="preserve">. Accessed by </w:t>
      </w:r>
      <w:r w:rsidR="00CE028E" w:rsidRPr="003F3613">
        <w:rPr>
          <w:rFonts w:ascii="Arial" w:eastAsia="Times New Roman" w:hAnsi="Arial" w:cs="Arial"/>
          <w:sz w:val="24"/>
          <w:szCs w:val="24"/>
        </w:rPr>
        <w:t>August 2019.</w:t>
      </w:r>
    </w:p>
    <w:p w14:paraId="5DA5BCAE" w14:textId="77777777" w:rsidR="00E409FC" w:rsidRPr="003F3613" w:rsidRDefault="00D114E7" w:rsidP="003F361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hAnsi="Arial" w:cs="Arial"/>
          <w:sz w:val="24"/>
          <w:szCs w:val="24"/>
          <w:lang w:val="en-SG"/>
        </w:rPr>
        <w:lastRenderedPageBreak/>
        <w:t xml:space="preserve">Chan Christopher. </w:t>
      </w:r>
      <w:r w:rsidRPr="003F3613">
        <w:rPr>
          <w:rFonts w:ascii="Arial" w:hAnsi="Arial" w:cs="Arial"/>
          <w:kern w:val="36"/>
          <w:sz w:val="24"/>
          <w:szCs w:val="24"/>
        </w:rPr>
        <w:t xml:space="preserve">Exploring Barriers and Potential Solutions in Home Dialysis: An NKF-KDOQI Conference Outcomes Report. Am.J.Kidney Dis </w:t>
      </w:r>
      <w:r w:rsidRPr="003F3613">
        <w:rPr>
          <w:rFonts w:ascii="Arial" w:hAnsi="Arial" w:cs="Arial"/>
          <w:sz w:val="24"/>
          <w:szCs w:val="24"/>
          <w:lang w:val="en-SG"/>
        </w:rPr>
        <w:t>Available at:</w:t>
      </w:r>
      <w:r w:rsidRPr="003F3613">
        <w:rPr>
          <w:rFonts w:ascii="Arial" w:hAnsi="Arial" w:cs="Arial"/>
          <w:sz w:val="24"/>
          <w:szCs w:val="24"/>
        </w:rPr>
        <w:t xml:space="preserve"> </w:t>
      </w:r>
      <w:hyperlink r:id="rId35" w:history="1">
        <w:r w:rsidRPr="003F3613">
          <w:rPr>
            <w:rStyle w:val="Hyperlink"/>
            <w:rFonts w:ascii="Arial" w:hAnsi="Arial" w:cs="Arial"/>
            <w:color w:val="auto"/>
            <w:sz w:val="24"/>
            <w:szCs w:val="24"/>
            <w:lang w:val="en-SG"/>
          </w:rPr>
          <w:t>https://pubmed.ncbi.nlm.nih.gov/30545707/</w:t>
        </w:r>
      </w:hyperlink>
      <w:r w:rsidRPr="003F3613">
        <w:rPr>
          <w:rFonts w:ascii="Arial" w:hAnsi="Arial" w:cs="Arial"/>
          <w:sz w:val="24"/>
          <w:szCs w:val="24"/>
          <w:lang w:val="en-SG"/>
        </w:rPr>
        <w:t>. ( Accessed at: 10</w:t>
      </w:r>
      <w:r w:rsidRPr="003F3613">
        <w:rPr>
          <w:rFonts w:ascii="Arial" w:hAnsi="Arial" w:cs="Arial"/>
          <w:sz w:val="24"/>
          <w:szCs w:val="24"/>
          <w:vertAlign w:val="superscript"/>
          <w:lang w:val="en-SG"/>
        </w:rPr>
        <w:t>th</w:t>
      </w:r>
      <w:r w:rsidRPr="003F3613">
        <w:rPr>
          <w:rFonts w:ascii="Arial" w:hAnsi="Arial" w:cs="Arial"/>
          <w:sz w:val="24"/>
          <w:szCs w:val="24"/>
          <w:lang w:val="en-SG"/>
        </w:rPr>
        <w:t xml:space="preserve"> Dec 2018)</w:t>
      </w:r>
      <w:bookmarkEnd w:id="1"/>
    </w:p>
    <w:p w14:paraId="45E2CC04" w14:textId="77777777" w:rsidR="002D7B23" w:rsidRPr="003F3613" w:rsidRDefault="002D7B23" w:rsidP="003F3613">
      <w:pPr>
        <w:pStyle w:val="ListParagraph"/>
        <w:numPr>
          <w:ilvl w:val="0"/>
          <w:numId w:val="42"/>
        </w:numPr>
        <w:spacing w:line="480" w:lineRule="auto"/>
        <w:rPr>
          <w:rFonts w:ascii="Arial" w:hAnsi="Arial" w:cs="Arial"/>
          <w:sz w:val="24"/>
          <w:szCs w:val="24"/>
          <w:lang w:val="en-SG"/>
        </w:rPr>
      </w:pPr>
      <w:r w:rsidRPr="003F3613">
        <w:rPr>
          <w:rFonts w:ascii="Arial" w:hAnsi="Arial" w:cs="Arial"/>
          <w:sz w:val="24"/>
          <w:szCs w:val="24"/>
          <w:shd w:val="clear" w:color="auto" w:fill="FFFFFF"/>
        </w:rPr>
        <w:t>Cannon-Bowers, J. A., Tannenbaum, S.I., Salas, E., &amp; Volpe, C. E. Defining competencies and establishing team training requirements. Team Effectiveness and Decision making in organisations, pp.333, 380. 1995</w:t>
      </w:r>
    </w:p>
    <w:p w14:paraId="49DD3263" w14:textId="3696D9C4" w:rsidR="002D7B23" w:rsidRPr="003F3613" w:rsidRDefault="002D7B23" w:rsidP="003F3613">
      <w:pPr>
        <w:pStyle w:val="ListParagraph"/>
        <w:numPr>
          <w:ilvl w:val="0"/>
          <w:numId w:val="42"/>
        </w:numPr>
        <w:spacing w:line="480" w:lineRule="auto"/>
        <w:rPr>
          <w:rFonts w:ascii="Arial" w:hAnsi="Arial" w:cs="Arial"/>
          <w:sz w:val="24"/>
          <w:szCs w:val="24"/>
        </w:rPr>
      </w:pPr>
      <w:r w:rsidRPr="003F3613">
        <w:rPr>
          <w:rFonts w:ascii="Arial" w:hAnsi="Arial" w:cs="Arial"/>
          <w:color w:val="333333"/>
          <w:sz w:val="24"/>
          <w:szCs w:val="24"/>
          <w:shd w:val="clear" w:color="auto" w:fill="FCFCFC"/>
        </w:rPr>
        <w:t>Cooke, P., Boekholt, P., &amp; Tödtling, F. (2000). The governance of innovation in Europe: Regional perspectives on global competitiveness. London: Pinter.</w:t>
      </w:r>
    </w:p>
    <w:p w14:paraId="4B1AB7ED" w14:textId="77777777" w:rsidR="009535F3" w:rsidRPr="003F3613" w:rsidRDefault="009535F3" w:rsidP="003F3613">
      <w:pPr>
        <w:pStyle w:val="ListParagraph"/>
        <w:numPr>
          <w:ilvl w:val="0"/>
          <w:numId w:val="42"/>
        </w:numPr>
        <w:shd w:val="clear" w:color="auto" w:fill="FFFFFF"/>
        <w:spacing w:after="0" w:line="480" w:lineRule="auto"/>
        <w:rPr>
          <w:rFonts w:ascii="Arial" w:eastAsia="Times New Roman" w:hAnsi="Arial" w:cs="Arial"/>
          <w:color w:val="000000"/>
          <w:sz w:val="24"/>
          <w:szCs w:val="24"/>
        </w:rPr>
      </w:pPr>
      <w:r w:rsidRPr="003F3613">
        <w:rPr>
          <w:rFonts w:ascii="Arial" w:eastAsia="Times New Roman" w:hAnsi="Arial" w:cs="Arial"/>
          <w:color w:val="000000"/>
          <w:sz w:val="24"/>
          <w:szCs w:val="24"/>
        </w:rPr>
        <w:t xml:space="preserve">Daniel, C. O. Effect of Marketing Strategies on Organizational Performance. </w:t>
      </w:r>
    </w:p>
    <w:p w14:paraId="33E74A50" w14:textId="4009266B" w:rsidR="009535F3" w:rsidRPr="003F3613" w:rsidRDefault="009535F3" w:rsidP="003F3613">
      <w:pPr>
        <w:pStyle w:val="ListParagraph"/>
        <w:shd w:val="clear" w:color="auto" w:fill="FFFFFF"/>
        <w:spacing w:after="0" w:line="480" w:lineRule="auto"/>
        <w:rPr>
          <w:rFonts w:ascii="Arial" w:eastAsia="Times New Roman" w:hAnsi="Arial" w:cs="Arial"/>
          <w:color w:val="000000"/>
          <w:sz w:val="24"/>
          <w:szCs w:val="24"/>
        </w:rPr>
      </w:pPr>
      <w:r w:rsidRPr="003F3613">
        <w:rPr>
          <w:rFonts w:ascii="Arial" w:eastAsia="Times New Roman" w:hAnsi="Arial" w:cs="Arial"/>
          <w:color w:val="000000"/>
          <w:sz w:val="24"/>
          <w:szCs w:val="24"/>
        </w:rPr>
        <w:t>International Journal of Business Marketing and Management (IJBMM) Volume 3. Issue 9, 1-9. Accessed by 2018.</w:t>
      </w:r>
    </w:p>
    <w:p w14:paraId="049E2B73" w14:textId="37F21894" w:rsidR="00E409FC" w:rsidRPr="003F3613" w:rsidRDefault="00E409FC" w:rsidP="003F361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hAnsi="Arial" w:cs="Arial"/>
          <w:sz w:val="24"/>
          <w:szCs w:val="24"/>
        </w:rPr>
        <w:t>Edmondson Amy.C. Jean-François Harvey, Cross-boundary teaming for innovation: Integrating research on teams and knowledge in organizations,Human Resource Management Review,Volume 28, Issue 4,2018,Pages 347-360, ISSN 1053-4822,https://doi.org/10.1016/j.hrmr.2017.03.002.</w:t>
      </w:r>
    </w:p>
    <w:p w14:paraId="329149E6" w14:textId="77777777" w:rsidR="00D114E7" w:rsidRPr="003F3613" w:rsidRDefault="00D114E7"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rPr>
        <w:t>Edwards Janice, Mastering Strategic Management- 1</w:t>
      </w:r>
      <w:r w:rsidRPr="003F3613">
        <w:rPr>
          <w:rFonts w:ascii="Arial" w:hAnsi="Arial" w:cs="Arial"/>
          <w:sz w:val="24"/>
          <w:szCs w:val="24"/>
          <w:vertAlign w:val="superscript"/>
        </w:rPr>
        <w:t>st</w:t>
      </w:r>
      <w:r w:rsidRPr="003F3613">
        <w:rPr>
          <w:rFonts w:ascii="Arial" w:hAnsi="Arial" w:cs="Arial"/>
          <w:sz w:val="24"/>
          <w:szCs w:val="24"/>
        </w:rPr>
        <w:t xml:space="preserve"> Canadian Edition. Chapter 4. pp.131-132,167</w:t>
      </w:r>
    </w:p>
    <w:p w14:paraId="79F1E541" w14:textId="0F66EE89" w:rsidR="00952116" w:rsidRPr="003F3613" w:rsidRDefault="00952116" w:rsidP="003F3613">
      <w:pPr>
        <w:pStyle w:val="ListParagraph"/>
        <w:numPr>
          <w:ilvl w:val="0"/>
          <w:numId w:val="42"/>
        </w:numPr>
        <w:shd w:val="clear" w:color="auto" w:fill="FFFFFF"/>
        <w:spacing w:line="480" w:lineRule="auto"/>
        <w:rPr>
          <w:rFonts w:ascii="Arial" w:hAnsi="Arial" w:cs="Arial"/>
          <w:spacing w:val="-3"/>
          <w:sz w:val="24"/>
          <w:szCs w:val="24"/>
        </w:rPr>
      </w:pPr>
      <w:r w:rsidRPr="003F3613">
        <w:rPr>
          <w:rFonts w:ascii="Arial" w:hAnsi="Arial" w:cs="Arial"/>
          <w:spacing w:val="-3"/>
          <w:sz w:val="24"/>
          <w:szCs w:val="24"/>
        </w:rPr>
        <w:t xml:space="preserve">Erik Jan Hultink, Susan Hart, Henry S.J Robben, Abbie Griffin,Launch decisions and new product success: an empirical comparison of consumer and industrial products, Journal of Product Innovation Management, Volume 17, Issue 1, 2000, Pages 5-23, ISSN 0737-6782, Available at: https://doi.org/10.1016/S0737-6782(99)000272. </w:t>
      </w:r>
      <w:r w:rsidR="0051336B" w:rsidRPr="003F3613">
        <w:rPr>
          <w:rFonts w:ascii="Arial" w:hAnsi="Arial" w:cs="Arial"/>
          <w:spacing w:val="-3"/>
          <w:sz w:val="24"/>
          <w:szCs w:val="24"/>
        </w:rPr>
        <w:t>Accessed by</w:t>
      </w:r>
      <w:r w:rsidRPr="003F3613">
        <w:rPr>
          <w:rFonts w:ascii="Arial" w:hAnsi="Arial" w:cs="Arial"/>
          <w:spacing w:val="-3"/>
          <w:sz w:val="24"/>
          <w:szCs w:val="24"/>
        </w:rPr>
        <w:t xml:space="preserve"> 1</w:t>
      </w:r>
      <w:r w:rsidRPr="003F3613">
        <w:rPr>
          <w:rFonts w:ascii="Arial" w:hAnsi="Arial" w:cs="Arial"/>
          <w:spacing w:val="-3"/>
          <w:sz w:val="24"/>
          <w:szCs w:val="24"/>
          <w:vertAlign w:val="superscript"/>
        </w:rPr>
        <w:t>st</w:t>
      </w:r>
      <w:r w:rsidRPr="003F3613">
        <w:rPr>
          <w:rFonts w:ascii="Arial" w:hAnsi="Arial" w:cs="Arial"/>
          <w:spacing w:val="-3"/>
          <w:sz w:val="24"/>
          <w:szCs w:val="24"/>
        </w:rPr>
        <w:t xml:space="preserve"> January 2000.</w:t>
      </w:r>
    </w:p>
    <w:p w14:paraId="5A10E544" w14:textId="271FB6D5" w:rsidR="00BD0CEF" w:rsidRPr="003F3613" w:rsidRDefault="00BD0CEF"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shd w:val="clear" w:color="auto" w:fill="FFFFFF"/>
        </w:rPr>
        <w:lastRenderedPageBreak/>
        <w:t>Fraenkel, Stefan et al. “Salesforce management factors for successful new product launch.” </w:t>
      </w:r>
      <w:r w:rsidRPr="003F3613">
        <w:rPr>
          <w:rFonts w:ascii="Arial" w:hAnsi="Arial" w:cs="Arial"/>
          <w:i/>
          <w:iCs/>
          <w:sz w:val="24"/>
          <w:szCs w:val="24"/>
        </w:rPr>
        <w:t>Journal of Business Research</w:t>
      </w:r>
      <w:r w:rsidRPr="003F3613">
        <w:rPr>
          <w:rFonts w:ascii="Arial" w:hAnsi="Arial" w:cs="Arial"/>
          <w:sz w:val="24"/>
          <w:szCs w:val="24"/>
          <w:shd w:val="clear" w:color="auto" w:fill="FFFFFF"/>
        </w:rPr>
        <w:t> 69 (2016): 5053-5058.</w:t>
      </w:r>
      <w:r w:rsidR="008F4F20" w:rsidRPr="003F3613">
        <w:rPr>
          <w:rFonts w:ascii="Arial" w:hAnsi="Arial" w:cs="Arial"/>
          <w:sz w:val="24"/>
          <w:szCs w:val="24"/>
          <w:shd w:val="clear" w:color="auto" w:fill="FFFFFF"/>
        </w:rPr>
        <w:t>Accessed by 1</w:t>
      </w:r>
      <w:r w:rsidR="008F4F20" w:rsidRPr="003F3613">
        <w:rPr>
          <w:rFonts w:ascii="Arial" w:hAnsi="Arial" w:cs="Arial"/>
          <w:sz w:val="24"/>
          <w:szCs w:val="24"/>
          <w:shd w:val="clear" w:color="auto" w:fill="FFFFFF"/>
          <w:vertAlign w:val="superscript"/>
        </w:rPr>
        <w:t>st</w:t>
      </w:r>
      <w:r w:rsidR="008F4F20" w:rsidRPr="003F3613">
        <w:rPr>
          <w:rFonts w:ascii="Arial" w:hAnsi="Arial" w:cs="Arial"/>
          <w:sz w:val="24"/>
          <w:szCs w:val="24"/>
          <w:shd w:val="clear" w:color="auto" w:fill="FFFFFF"/>
        </w:rPr>
        <w:t xml:space="preserve"> February 2016.</w:t>
      </w:r>
    </w:p>
    <w:p w14:paraId="2C829F8B" w14:textId="02D3DD67" w:rsidR="00B947E8" w:rsidRPr="003F3613" w:rsidRDefault="003F3613" w:rsidP="003F3613">
      <w:pPr>
        <w:pStyle w:val="ListParagraph"/>
        <w:numPr>
          <w:ilvl w:val="0"/>
          <w:numId w:val="42"/>
        </w:numPr>
        <w:spacing w:line="480" w:lineRule="auto"/>
        <w:rPr>
          <w:rFonts w:ascii="Arial" w:hAnsi="Arial" w:cs="Arial"/>
          <w:sz w:val="24"/>
          <w:szCs w:val="24"/>
        </w:rPr>
      </w:pPr>
      <w:hyperlink r:id="rId36" w:history="1">
        <w:r w:rsidR="00B947E8" w:rsidRPr="003F3613">
          <w:rPr>
            <w:rStyle w:val="mdc-c-linklabelpfqtddae1ff3"/>
            <w:rFonts w:ascii="Arial" w:hAnsi="Arial" w:cs="Arial"/>
            <w:sz w:val="24"/>
            <w:szCs w:val="24"/>
          </w:rPr>
          <w:t>Furstenthal</w:t>
        </w:r>
      </w:hyperlink>
      <w:r w:rsidR="00B947E8" w:rsidRPr="003F3613">
        <w:rPr>
          <w:rFonts w:ascii="Arial" w:hAnsi="Arial" w:cs="Arial"/>
          <w:sz w:val="24"/>
          <w:szCs w:val="24"/>
        </w:rPr>
        <w:t xml:space="preserve"> Laura, Martin Hirt, and </w:t>
      </w:r>
      <w:hyperlink r:id="rId37" w:history="1">
        <w:r w:rsidR="00B947E8" w:rsidRPr="003F3613">
          <w:rPr>
            <w:rStyle w:val="mdc-c-linklabelpfqtddae1ff3"/>
            <w:rFonts w:ascii="Arial" w:hAnsi="Arial" w:cs="Arial"/>
            <w:sz w:val="24"/>
            <w:szCs w:val="24"/>
          </w:rPr>
          <w:t>Erik Rot</w:t>
        </w:r>
      </w:hyperlink>
      <w:r w:rsidR="00B947E8" w:rsidRPr="003F3613">
        <w:rPr>
          <w:rFonts w:ascii="Arial" w:hAnsi="Arial" w:cs="Arial"/>
          <w:sz w:val="24"/>
          <w:szCs w:val="24"/>
        </w:rPr>
        <w:t xml:space="preserve">.Mckinsey&amp;company. Innovation: Your launchpad out of the COVID-19 crisis. Available at: </w:t>
      </w:r>
      <w:hyperlink r:id="rId38" w:history="1">
        <w:r w:rsidR="00B947E8" w:rsidRPr="003F3613">
          <w:rPr>
            <w:rStyle w:val="Hyperlink"/>
            <w:rFonts w:ascii="Arial" w:hAnsi="Arial" w:cs="Arial"/>
            <w:color w:val="auto"/>
            <w:sz w:val="24"/>
            <w:szCs w:val="24"/>
          </w:rPr>
          <w:t>https://www.mckinsey.com/capabilities/strategy-and-corporate-finance/our-insights/innovation-your-launchpad-out-of-the-covid-19-crisis</w:t>
        </w:r>
      </w:hyperlink>
      <w:r w:rsidR="00B947E8" w:rsidRPr="003F3613">
        <w:rPr>
          <w:rFonts w:ascii="Arial" w:hAnsi="Arial" w:cs="Arial"/>
          <w:sz w:val="24"/>
          <w:szCs w:val="24"/>
        </w:rPr>
        <w:t>. Accessed by: 18</w:t>
      </w:r>
      <w:r w:rsidR="00B947E8" w:rsidRPr="003F3613">
        <w:rPr>
          <w:rFonts w:ascii="Arial" w:hAnsi="Arial" w:cs="Arial"/>
          <w:sz w:val="24"/>
          <w:szCs w:val="24"/>
          <w:vertAlign w:val="superscript"/>
        </w:rPr>
        <w:t>th</w:t>
      </w:r>
      <w:r w:rsidR="00B947E8" w:rsidRPr="003F3613">
        <w:rPr>
          <w:rFonts w:ascii="Arial" w:hAnsi="Arial" w:cs="Arial"/>
          <w:sz w:val="24"/>
          <w:szCs w:val="24"/>
        </w:rPr>
        <w:t xml:space="preserve"> March 2021.</w:t>
      </w:r>
    </w:p>
    <w:p w14:paraId="5CAFAA58" w14:textId="77777777" w:rsidR="00D114E7" w:rsidRPr="003F3613" w:rsidRDefault="00D114E7" w:rsidP="003F3613">
      <w:pPr>
        <w:pStyle w:val="ListParagraph"/>
        <w:widowControl w:val="0"/>
        <w:numPr>
          <w:ilvl w:val="0"/>
          <w:numId w:val="42"/>
        </w:numPr>
        <w:shd w:val="clear" w:color="auto" w:fill="FFFFFF"/>
        <w:spacing w:beforeAutospacing="1" w:after="100" w:afterAutospacing="1" w:line="480" w:lineRule="auto"/>
        <w:outlineLvl w:val="0"/>
        <w:rPr>
          <w:rFonts w:ascii="Arial" w:hAnsi="Arial" w:cs="Arial"/>
          <w:kern w:val="36"/>
          <w:sz w:val="24"/>
          <w:szCs w:val="24"/>
        </w:rPr>
      </w:pPr>
      <w:r w:rsidRPr="003F3613">
        <w:rPr>
          <w:rFonts w:ascii="Arial" w:hAnsi="Arial" w:cs="Arial"/>
          <w:sz w:val="24"/>
          <w:szCs w:val="24"/>
          <w:lang w:val="en-SG"/>
        </w:rPr>
        <w:t xml:space="preserve">FMC Website. Available at: </w:t>
      </w:r>
      <w:hyperlink r:id="rId39" w:history="1">
        <w:r w:rsidRPr="003F3613">
          <w:rPr>
            <w:rFonts w:ascii="Arial" w:hAnsi="Arial" w:cs="Arial"/>
            <w:sz w:val="24"/>
            <w:szCs w:val="24"/>
            <w:u w:val="single"/>
          </w:rPr>
          <w:t>System One Portable Hemodialysis Machine | NxStage</w:t>
        </w:r>
      </w:hyperlink>
    </w:p>
    <w:p w14:paraId="15AE12BD" w14:textId="60A6ED44" w:rsidR="00177698" w:rsidRPr="003F3613" w:rsidRDefault="00177698" w:rsidP="003F3613">
      <w:pPr>
        <w:pStyle w:val="ListParagraph"/>
        <w:numPr>
          <w:ilvl w:val="0"/>
          <w:numId w:val="42"/>
        </w:numPr>
        <w:spacing w:after="160" w:line="480" w:lineRule="auto"/>
        <w:rPr>
          <w:rFonts w:ascii="Arial" w:hAnsi="Arial" w:cs="Arial"/>
          <w:sz w:val="24"/>
          <w:szCs w:val="24"/>
        </w:rPr>
      </w:pPr>
      <w:r w:rsidRPr="003F3613">
        <w:rPr>
          <w:rFonts w:ascii="Arial" w:hAnsi="Arial" w:cs="Arial"/>
          <w:sz w:val="24"/>
          <w:szCs w:val="24"/>
        </w:rPr>
        <w:t>Gijsbrechts, E. Prices and pricing research in consumer marketing: Some recent developments. International Journal of Research in Marketing, 10(2), 115–151Diamantopoulos, D. Pricing: Theory and evidence—a literature review. In M. J. Baker (Ed.), Perspectives on Marketing Management (pp. 61–193). Chichester: John Wiley &amp; Son. Accessed by 1993.</w:t>
      </w:r>
    </w:p>
    <w:p w14:paraId="0975825F" w14:textId="5CCA79A8" w:rsidR="006D621F" w:rsidRPr="003F3613" w:rsidRDefault="00D114E7" w:rsidP="003F3613">
      <w:pPr>
        <w:pStyle w:val="ListParagraph"/>
        <w:widowControl w:val="0"/>
        <w:numPr>
          <w:ilvl w:val="0"/>
          <w:numId w:val="42"/>
        </w:numPr>
        <w:shd w:val="clear" w:color="auto" w:fill="FFFFFF"/>
        <w:spacing w:beforeAutospacing="1" w:after="100" w:afterAutospacing="1" w:line="480" w:lineRule="auto"/>
        <w:outlineLvl w:val="0"/>
        <w:rPr>
          <w:rFonts w:ascii="Arial" w:hAnsi="Arial" w:cs="Arial"/>
          <w:kern w:val="36"/>
          <w:sz w:val="24"/>
          <w:szCs w:val="24"/>
        </w:rPr>
      </w:pPr>
      <w:r w:rsidRPr="003F3613">
        <w:rPr>
          <w:rFonts w:ascii="Arial" w:hAnsi="Arial" w:cs="Arial"/>
          <w:sz w:val="24"/>
          <w:szCs w:val="24"/>
          <w:shd w:val="clear" w:color="auto" w:fill="FFFFFF"/>
        </w:rPr>
        <w:t>Gupta, A. (2013). Environment &amp; PEST Analysis: An Approach to External Business Environment. International Journal of Modern Social Sciences, 2, 34-43.</w:t>
      </w:r>
    </w:p>
    <w:p w14:paraId="46474025" w14:textId="6770CF60" w:rsidR="003F3613" w:rsidRPr="003F3613" w:rsidRDefault="006D621F" w:rsidP="003F3613">
      <w:pPr>
        <w:pStyle w:val="ListParagraph"/>
        <w:widowControl w:val="0"/>
        <w:numPr>
          <w:ilvl w:val="0"/>
          <w:numId w:val="42"/>
        </w:numPr>
        <w:spacing w:before="0" w:after="0" w:line="480" w:lineRule="auto"/>
        <w:rPr>
          <w:rFonts w:ascii="Arial" w:hAnsi="Arial" w:cs="Arial"/>
          <w:sz w:val="24"/>
          <w:szCs w:val="24"/>
        </w:rPr>
      </w:pPr>
      <w:r w:rsidRPr="003F3613">
        <w:rPr>
          <w:rFonts w:ascii="Arial" w:hAnsi="Arial" w:cs="Arial"/>
          <w:kern w:val="36"/>
          <w:sz w:val="24"/>
          <w:szCs w:val="24"/>
        </w:rPr>
        <w:t xml:space="preserve">Healthgrades. </w:t>
      </w:r>
      <w:r w:rsidRPr="003F3613">
        <w:rPr>
          <w:rFonts w:ascii="Arial" w:hAnsi="Arial" w:cs="Arial"/>
          <w:sz w:val="24"/>
          <w:szCs w:val="24"/>
        </w:rPr>
        <w:t xml:space="preserve">Peritoneal Dialysis: Preparation, Procedure, and Results. </w:t>
      </w:r>
      <w:hyperlink r:id="rId40" w:history="1">
        <w:r w:rsidRPr="003F3613">
          <w:rPr>
            <w:rStyle w:val="Hyperlink"/>
            <w:rFonts w:ascii="Arial" w:hAnsi="Arial" w:cs="Arial"/>
            <w:color w:val="auto"/>
            <w:sz w:val="24"/>
            <w:szCs w:val="24"/>
          </w:rPr>
          <w:t>https://cms.prod.content.healthgrades.com/right-care/tests-and-procedures/peritoneal-dialysis</w:t>
        </w:r>
      </w:hyperlink>
      <w:r w:rsidRPr="003F3613">
        <w:rPr>
          <w:rFonts w:ascii="Arial" w:hAnsi="Arial" w:cs="Arial"/>
          <w:sz w:val="24"/>
          <w:szCs w:val="24"/>
        </w:rPr>
        <w:t xml:space="preserve">. </w:t>
      </w:r>
      <w:r w:rsidR="001944E4" w:rsidRPr="003F3613">
        <w:rPr>
          <w:rFonts w:ascii="Arial" w:hAnsi="Arial" w:cs="Arial"/>
          <w:sz w:val="24"/>
          <w:szCs w:val="24"/>
        </w:rPr>
        <w:t>Accessed by 12</w:t>
      </w:r>
      <w:r w:rsidR="001944E4" w:rsidRPr="003F3613">
        <w:rPr>
          <w:rFonts w:ascii="Arial" w:hAnsi="Arial" w:cs="Arial"/>
          <w:sz w:val="24"/>
          <w:szCs w:val="24"/>
          <w:vertAlign w:val="superscript"/>
        </w:rPr>
        <w:t>th</w:t>
      </w:r>
      <w:r w:rsidR="001944E4" w:rsidRPr="003F3613">
        <w:rPr>
          <w:rFonts w:ascii="Arial" w:hAnsi="Arial" w:cs="Arial"/>
          <w:sz w:val="24"/>
          <w:szCs w:val="24"/>
        </w:rPr>
        <w:t xml:space="preserve"> July 2022.</w:t>
      </w:r>
    </w:p>
    <w:p w14:paraId="620A125B" w14:textId="77777777" w:rsidR="003F3613" w:rsidRPr="003F3613" w:rsidRDefault="003F3613" w:rsidP="003F3613">
      <w:pPr>
        <w:pStyle w:val="ListParagraph"/>
        <w:numPr>
          <w:ilvl w:val="0"/>
          <w:numId w:val="41"/>
        </w:numPr>
        <w:spacing w:after="160" w:line="480" w:lineRule="auto"/>
        <w:rPr>
          <w:rFonts w:ascii="Arial" w:hAnsi="Arial" w:cs="Arial"/>
          <w:sz w:val="24"/>
          <w:szCs w:val="24"/>
        </w:rPr>
      </w:pPr>
      <w:r w:rsidRPr="003F3613">
        <w:rPr>
          <w:rFonts w:ascii="Arial" w:hAnsi="Arial" w:cs="Arial"/>
          <w:sz w:val="24"/>
          <w:szCs w:val="24"/>
        </w:rPr>
        <w:t>Helen Lee, Braden Manns, Ken Taub, William A. Ghali, Stafford Dean, David Johnson, Cam Donaldson. Cost analysis of ongoing care of patients with end-stage renal disease: The impact of dialysis modality and dialysis access,</w:t>
      </w:r>
    </w:p>
    <w:p w14:paraId="46B5C4AF" w14:textId="18358004" w:rsidR="003F3613" w:rsidRPr="003F3613" w:rsidRDefault="003F3613" w:rsidP="003F3613">
      <w:pPr>
        <w:pStyle w:val="ListParagraph"/>
        <w:spacing w:after="160" w:line="480" w:lineRule="auto"/>
        <w:rPr>
          <w:rFonts w:ascii="Arial" w:hAnsi="Arial" w:cs="Arial"/>
          <w:sz w:val="24"/>
          <w:szCs w:val="24"/>
        </w:rPr>
      </w:pPr>
      <w:r w:rsidRPr="003F3613">
        <w:rPr>
          <w:rFonts w:ascii="Arial" w:hAnsi="Arial" w:cs="Arial"/>
          <w:sz w:val="24"/>
          <w:szCs w:val="24"/>
        </w:rPr>
        <w:lastRenderedPageBreak/>
        <w:t xml:space="preserve">American Journal of Kidney Diseases, Volume 40, Issue 3, 2002, Pages 611-622, ISSN 0272-6386. </w:t>
      </w:r>
      <w:hyperlink r:id="rId41" w:history="1">
        <w:r w:rsidRPr="003F3613">
          <w:rPr>
            <w:rStyle w:val="Hyperlink"/>
            <w:rFonts w:ascii="Arial" w:hAnsi="Arial" w:cs="Arial"/>
            <w:color w:val="auto"/>
            <w:sz w:val="24"/>
            <w:szCs w:val="24"/>
          </w:rPr>
          <w:t>https://doi.org/10.1053/ajkd.2002.34924</w:t>
        </w:r>
      </w:hyperlink>
      <w:r w:rsidRPr="003F3613">
        <w:rPr>
          <w:rFonts w:ascii="Arial" w:hAnsi="Arial" w:cs="Arial"/>
          <w:sz w:val="24"/>
          <w:szCs w:val="24"/>
        </w:rPr>
        <w:t>.</w:t>
      </w:r>
    </w:p>
    <w:p w14:paraId="1434313F" w14:textId="6225DDC4" w:rsidR="005D6562" w:rsidRPr="003F3613" w:rsidRDefault="005D6562" w:rsidP="003F3613">
      <w:pPr>
        <w:pStyle w:val="ListParagraph"/>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eastAsia="Times New Roman" w:hAnsi="Arial" w:cs="Arial"/>
          <w:sz w:val="24"/>
          <w:szCs w:val="24"/>
        </w:rPr>
        <w:t>Home Haemodialysis: Core Curriculum 2021</w:t>
      </w:r>
    </w:p>
    <w:p w14:paraId="471CAFAE" w14:textId="6C1DFE19" w:rsidR="00D114E7" w:rsidRPr="003F3613" w:rsidRDefault="00D114E7"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rPr>
        <w:t xml:space="preserve">Jacobs Jantra, Commentary from Blog. Pacific Prime CXA.How does Singapore’s healthcare system work. Available at: </w:t>
      </w:r>
      <w:hyperlink r:id="rId42" w:history="1">
        <w:r w:rsidRPr="003F3613">
          <w:rPr>
            <w:rStyle w:val="Hyperlink"/>
            <w:rFonts w:ascii="Arial" w:hAnsi="Arial" w:cs="Arial"/>
            <w:color w:val="auto"/>
            <w:sz w:val="24"/>
            <w:szCs w:val="24"/>
          </w:rPr>
          <w:t>https://www.mckinsey.com/featured-insights/leadership/the-ceo-moment-leadership-for-a-new-era</w:t>
        </w:r>
      </w:hyperlink>
      <w:r w:rsidRPr="003F3613">
        <w:rPr>
          <w:rFonts w:ascii="Arial" w:hAnsi="Arial" w:cs="Arial"/>
          <w:sz w:val="24"/>
          <w:szCs w:val="24"/>
        </w:rPr>
        <w:t xml:space="preserve">. </w:t>
      </w:r>
      <w:r w:rsidR="00C37C7C" w:rsidRPr="003F3613">
        <w:rPr>
          <w:rFonts w:ascii="Arial" w:hAnsi="Arial" w:cs="Arial"/>
          <w:sz w:val="24"/>
          <w:szCs w:val="24"/>
        </w:rPr>
        <w:t xml:space="preserve"> </w:t>
      </w:r>
      <w:r w:rsidRPr="003F3613">
        <w:rPr>
          <w:rFonts w:ascii="Arial" w:hAnsi="Arial" w:cs="Arial"/>
          <w:sz w:val="24"/>
          <w:szCs w:val="24"/>
        </w:rPr>
        <w:t>Accessed by 21</w:t>
      </w:r>
      <w:r w:rsidRPr="003F3613">
        <w:rPr>
          <w:rFonts w:ascii="Arial" w:hAnsi="Arial" w:cs="Arial"/>
          <w:sz w:val="24"/>
          <w:szCs w:val="24"/>
          <w:vertAlign w:val="superscript"/>
        </w:rPr>
        <w:t>st</w:t>
      </w:r>
      <w:r w:rsidRPr="003F3613">
        <w:rPr>
          <w:rFonts w:ascii="Arial" w:hAnsi="Arial" w:cs="Arial"/>
          <w:sz w:val="24"/>
          <w:szCs w:val="24"/>
        </w:rPr>
        <w:t xml:space="preserve"> </w:t>
      </w:r>
      <w:r w:rsidR="00F50254" w:rsidRPr="003F3613">
        <w:rPr>
          <w:rFonts w:ascii="Arial" w:hAnsi="Arial" w:cs="Arial"/>
          <w:sz w:val="24"/>
          <w:szCs w:val="24"/>
        </w:rPr>
        <w:t>July</w:t>
      </w:r>
      <w:r w:rsidRPr="003F3613">
        <w:rPr>
          <w:rFonts w:ascii="Arial" w:hAnsi="Arial" w:cs="Arial"/>
          <w:sz w:val="24"/>
          <w:szCs w:val="24"/>
        </w:rPr>
        <w:t xml:space="preserve"> 2020</w:t>
      </w:r>
    </w:p>
    <w:p w14:paraId="14651009" w14:textId="15441B48" w:rsidR="00C600F0" w:rsidRPr="003F3613" w:rsidRDefault="00C600F0" w:rsidP="003F3613">
      <w:pPr>
        <w:pStyle w:val="ListParagraph"/>
        <w:numPr>
          <w:ilvl w:val="0"/>
          <w:numId w:val="42"/>
        </w:numPr>
        <w:spacing w:line="480" w:lineRule="auto"/>
        <w:rPr>
          <w:rFonts w:ascii="Arial" w:hAnsi="Arial" w:cs="Arial"/>
          <w:sz w:val="24"/>
          <w:szCs w:val="24"/>
        </w:rPr>
      </w:pPr>
      <w:r w:rsidRPr="003F3613">
        <w:rPr>
          <w:rStyle w:val="Strong"/>
          <w:rFonts w:ascii="Arial" w:hAnsi="Arial" w:cs="Arial"/>
          <w:b w:val="0"/>
          <w:bCs w:val="0"/>
          <w:sz w:val="24"/>
          <w:szCs w:val="24"/>
        </w:rPr>
        <w:t xml:space="preserve">Jordan Bar Am, Mckinsey &amp; Company. Innovation in a crisis: Why it is more critical than ever. Available at: </w:t>
      </w:r>
      <w:hyperlink r:id="rId43" w:history="1">
        <w:r w:rsidRPr="003F3613">
          <w:rPr>
            <w:rStyle w:val="Hyperlink"/>
            <w:rFonts w:ascii="Arial" w:hAnsi="Arial" w:cs="Arial"/>
            <w:color w:val="auto"/>
            <w:sz w:val="24"/>
            <w:szCs w:val="24"/>
          </w:rPr>
          <w:t>https://www.mckinsey.com/capabilities/strategy-and-corporate-finance/our-insights/innovation-in-a-crisis-why-it-is-more-critical-than-ever</w:t>
        </w:r>
      </w:hyperlink>
      <w:r w:rsidRPr="003F3613">
        <w:rPr>
          <w:rStyle w:val="Strong"/>
          <w:rFonts w:ascii="Arial" w:hAnsi="Arial" w:cs="Arial"/>
          <w:b w:val="0"/>
          <w:bCs w:val="0"/>
          <w:sz w:val="24"/>
          <w:szCs w:val="24"/>
        </w:rPr>
        <w:t>. Accessed by 17</w:t>
      </w:r>
      <w:r w:rsidRPr="003F3613">
        <w:rPr>
          <w:rStyle w:val="Strong"/>
          <w:rFonts w:ascii="Arial" w:hAnsi="Arial" w:cs="Arial"/>
          <w:b w:val="0"/>
          <w:bCs w:val="0"/>
          <w:sz w:val="24"/>
          <w:szCs w:val="24"/>
          <w:vertAlign w:val="superscript"/>
        </w:rPr>
        <w:t>th</w:t>
      </w:r>
      <w:r w:rsidRPr="003F3613">
        <w:rPr>
          <w:rStyle w:val="Strong"/>
          <w:rFonts w:ascii="Arial" w:hAnsi="Arial" w:cs="Arial"/>
          <w:b w:val="0"/>
          <w:bCs w:val="0"/>
          <w:sz w:val="24"/>
          <w:szCs w:val="24"/>
        </w:rPr>
        <w:t xml:space="preserve"> July 2020.</w:t>
      </w:r>
    </w:p>
    <w:p w14:paraId="0F447454" w14:textId="20346BB6" w:rsidR="00F50254" w:rsidRPr="003F3613" w:rsidRDefault="00F50254" w:rsidP="003F3613">
      <w:pPr>
        <w:pStyle w:val="ListParagraph"/>
        <w:numPr>
          <w:ilvl w:val="0"/>
          <w:numId w:val="42"/>
        </w:numPr>
        <w:shd w:val="clear" w:color="auto" w:fill="FFFFFF"/>
        <w:spacing w:after="0" w:line="480" w:lineRule="auto"/>
        <w:rPr>
          <w:rFonts w:ascii="Arial" w:eastAsia="Times New Roman" w:hAnsi="Arial" w:cs="Arial"/>
          <w:sz w:val="24"/>
          <w:szCs w:val="24"/>
        </w:rPr>
      </w:pPr>
      <w:r w:rsidRPr="003F3613">
        <w:rPr>
          <w:rFonts w:ascii="Arial" w:hAnsi="Arial" w:cs="Arial"/>
          <w:sz w:val="24"/>
          <w:szCs w:val="24"/>
          <w:shd w:val="clear" w:color="auto" w:fill="FFFFFF"/>
        </w:rPr>
        <w:t>Karkar A, Hegbrant J, Strippoli GFM. Benefits and implementation of home hemodialysis: a narrative review. Saudi J Kidney Dis Transplant. 2015;26(6):1095.</w:t>
      </w:r>
    </w:p>
    <w:bookmarkEnd w:id="0"/>
    <w:p w14:paraId="06DE50E2" w14:textId="77777777" w:rsidR="00F50254" w:rsidRPr="003F3613" w:rsidRDefault="00F50254" w:rsidP="003F3613">
      <w:pPr>
        <w:pStyle w:val="ListParagraph"/>
        <w:widowControl w:val="0"/>
        <w:numPr>
          <w:ilvl w:val="0"/>
          <w:numId w:val="42"/>
        </w:numPr>
        <w:spacing w:before="0" w:after="0" w:line="480" w:lineRule="auto"/>
        <w:rPr>
          <w:rFonts w:ascii="Arial" w:hAnsi="Arial" w:cs="Arial"/>
          <w:sz w:val="24"/>
          <w:szCs w:val="24"/>
        </w:rPr>
      </w:pPr>
      <w:r w:rsidRPr="003F3613">
        <w:rPr>
          <w:rFonts w:ascii="Arial" w:hAnsi="Arial" w:cs="Arial"/>
          <w:sz w:val="24"/>
          <w:szCs w:val="24"/>
        </w:rPr>
        <w:fldChar w:fldCharType="begin"/>
      </w:r>
      <w:r w:rsidRPr="003F3613">
        <w:rPr>
          <w:rFonts w:ascii="Arial" w:hAnsi="Arial" w:cs="Arial"/>
          <w:sz w:val="24"/>
          <w:szCs w:val="24"/>
        </w:rPr>
        <w:instrText>HYPERLINK "https://nkfs.org/about-us/key-statistics/"</w:instrText>
      </w:r>
      <w:r w:rsidRPr="003F3613">
        <w:rPr>
          <w:rFonts w:ascii="Arial" w:hAnsi="Arial" w:cs="Arial"/>
          <w:sz w:val="24"/>
          <w:szCs w:val="24"/>
        </w:rPr>
      </w:r>
      <w:r w:rsidRPr="003F3613">
        <w:rPr>
          <w:rFonts w:ascii="Arial" w:hAnsi="Arial" w:cs="Arial"/>
          <w:sz w:val="24"/>
          <w:szCs w:val="24"/>
        </w:rPr>
        <w:fldChar w:fldCharType="separate"/>
      </w:r>
      <w:bookmarkStart w:id="2" w:name="_Ref153620200"/>
      <w:r w:rsidRPr="003F3613">
        <w:rPr>
          <w:rFonts w:ascii="Arial" w:hAnsi="Arial" w:cs="Arial"/>
          <w:sz w:val="24"/>
          <w:szCs w:val="24"/>
          <w:u w:val="single"/>
        </w:rPr>
        <w:t>Key Statistics – The National Kidney Foundation (NKF) Singapore (nkfs.org)</w:t>
      </w:r>
      <w:bookmarkEnd w:id="2"/>
      <w:r w:rsidRPr="003F3613">
        <w:rPr>
          <w:rFonts w:ascii="Arial" w:hAnsi="Arial" w:cs="Arial"/>
          <w:sz w:val="24"/>
          <w:szCs w:val="24"/>
          <w:u w:val="single"/>
        </w:rPr>
        <w:fldChar w:fldCharType="end"/>
      </w:r>
    </w:p>
    <w:p w14:paraId="7F332166" w14:textId="7386AE0F" w:rsidR="00E57E80" w:rsidRPr="003F3613" w:rsidRDefault="00E57E80" w:rsidP="003F3613">
      <w:pPr>
        <w:pStyle w:val="ListParagraph"/>
        <w:widowControl w:val="0"/>
        <w:numPr>
          <w:ilvl w:val="0"/>
          <w:numId w:val="42"/>
        </w:numPr>
        <w:spacing w:before="0" w:after="0" w:line="480" w:lineRule="auto"/>
        <w:rPr>
          <w:rFonts w:ascii="Arial" w:hAnsi="Arial" w:cs="Arial"/>
          <w:sz w:val="24"/>
          <w:szCs w:val="24"/>
        </w:rPr>
      </w:pPr>
      <w:r w:rsidRPr="003F3613">
        <w:rPr>
          <w:rFonts w:ascii="Arial" w:hAnsi="Arial" w:cs="Arial"/>
          <w:sz w:val="24"/>
          <w:szCs w:val="24"/>
          <w:shd w:val="clear" w:color="auto" w:fill="FFFFFF"/>
        </w:rPr>
        <w:t>Khoo, B.Z., See, Y.P., Koh, T.J., &amp; Yeo, S.C. (2020). Coronavirus Disease 2019 (COVID-19) and Dialysis: The Experience in Singapore. </w:t>
      </w:r>
      <w:r w:rsidRPr="003F3613">
        <w:rPr>
          <w:rFonts w:ascii="Arial" w:hAnsi="Arial" w:cs="Arial"/>
          <w:i/>
          <w:iCs/>
          <w:sz w:val="24"/>
          <w:szCs w:val="24"/>
        </w:rPr>
        <w:t>Kidney Medicine, 2</w:t>
      </w:r>
      <w:r w:rsidRPr="003F3613">
        <w:rPr>
          <w:rFonts w:ascii="Arial" w:hAnsi="Arial" w:cs="Arial"/>
          <w:sz w:val="24"/>
          <w:szCs w:val="24"/>
          <w:shd w:val="clear" w:color="auto" w:fill="FFFFFF"/>
        </w:rPr>
        <w:t>, 381 - 384.</w:t>
      </w:r>
    </w:p>
    <w:p w14:paraId="19D1B224" w14:textId="77777777" w:rsidR="00F50254" w:rsidRPr="003F3613" w:rsidRDefault="00F50254" w:rsidP="003F3613">
      <w:pPr>
        <w:pStyle w:val="ListParagraph"/>
        <w:numPr>
          <w:ilvl w:val="0"/>
          <w:numId w:val="42"/>
        </w:numPr>
        <w:spacing w:after="0" w:line="480" w:lineRule="auto"/>
        <w:rPr>
          <w:rFonts w:ascii="Arial" w:eastAsia="Times New Roman" w:hAnsi="Arial" w:cs="Arial"/>
          <w:sz w:val="24"/>
          <w:szCs w:val="24"/>
        </w:rPr>
      </w:pPr>
      <w:bookmarkStart w:id="3" w:name="_Ref153538431"/>
      <w:r w:rsidRPr="003F3613">
        <w:rPr>
          <w:rFonts w:ascii="Arial" w:hAnsi="Arial" w:cs="Arial"/>
          <w:sz w:val="24"/>
          <w:szCs w:val="24"/>
        </w:rPr>
        <w:t>Kotler, P.,Armstrong, G.M., (2010). Principles of Marketing. 13 th Global) Edition. Pearson Education, Inc., Boston.</w:t>
      </w:r>
      <w:bookmarkEnd w:id="3"/>
    </w:p>
    <w:p w14:paraId="3DD77FB9" w14:textId="725FE571" w:rsidR="005B744F" w:rsidRPr="003F3613" w:rsidRDefault="00A46911" w:rsidP="003F3613">
      <w:pPr>
        <w:pStyle w:val="ListParagraph"/>
        <w:numPr>
          <w:ilvl w:val="0"/>
          <w:numId w:val="42"/>
        </w:numPr>
        <w:spacing w:after="0" w:line="480" w:lineRule="auto"/>
        <w:rPr>
          <w:rFonts w:ascii="Arial" w:eastAsia="Times New Roman" w:hAnsi="Arial" w:cs="Arial"/>
          <w:sz w:val="24"/>
          <w:szCs w:val="24"/>
        </w:rPr>
      </w:pPr>
      <w:r w:rsidRPr="003F3613">
        <w:rPr>
          <w:rFonts w:ascii="Arial" w:hAnsi="Arial" w:cs="Arial"/>
          <w:sz w:val="24"/>
          <w:szCs w:val="24"/>
        </w:rPr>
        <w:t>Kotler, P.,Armstrong, G.M., (2017). Principles of Marketing. 17 th Global) Edition. Pearson Education, Inc., Boston.pp</w:t>
      </w:r>
      <w:r w:rsidR="00777595" w:rsidRPr="003F3613">
        <w:rPr>
          <w:rFonts w:ascii="Arial" w:hAnsi="Arial" w:cs="Arial"/>
          <w:sz w:val="24"/>
          <w:szCs w:val="24"/>
        </w:rPr>
        <w:t xml:space="preserve"> 30.</w:t>
      </w:r>
    </w:p>
    <w:p w14:paraId="69AD3205" w14:textId="06C38699" w:rsidR="00F50254" w:rsidRPr="003F3613" w:rsidRDefault="00F50254" w:rsidP="003F361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eastAsia="Times New Roman" w:hAnsi="Arial" w:cs="Arial"/>
          <w:sz w:val="24"/>
          <w:szCs w:val="24"/>
          <w:lang w:val="de-DE"/>
        </w:rPr>
        <w:t xml:space="preserve">Kraus M, Finkelstein FO, Daoui R, et al. </w:t>
      </w:r>
      <w:r w:rsidRPr="003F3613">
        <w:rPr>
          <w:rFonts w:ascii="Arial" w:eastAsia="Times New Roman" w:hAnsi="Arial" w:cs="Arial"/>
          <w:sz w:val="24"/>
          <w:szCs w:val="24"/>
        </w:rPr>
        <w:t xml:space="preserve">Short Daily Hemodialysis (SDHD) improves overall Quality of Life (QOL) and physicial intimacy: interim results </w:t>
      </w:r>
      <w:r w:rsidRPr="003F3613">
        <w:rPr>
          <w:rFonts w:ascii="Arial" w:eastAsia="Times New Roman" w:hAnsi="Arial" w:cs="Arial"/>
          <w:sz w:val="24"/>
          <w:szCs w:val="24"/>
        </w:rPr>
        <w:lastRenderedPageBreak/>
        <w:t>from the FREEDOM study. Abstract presented at the American Society of Nephrology Conference, 2011.</w:t>
      </w:r>
    </w:p>
    <w:p w14:paraId="71D1A206" w14:textId="1CABBFDC" w:rsidR="00D114E7" w:rsidRPr="003F3613" w:rsidRDefault="00F50254" w:rsidP="003F3613">
      <w:pPr>
        <w:pStyle w:val="ListParagraph"/>
        <w:numPr>
          <w:ilvl w:val="0"/>
          <w:numId w:val="42"/>
        </w:numPr>
        <w:spacing w:after="0" w:line="480" w:lineRule="auto"/>
        <w:rPr>
          <w:rFonts w:ascii="Arial" w:eastAsia="Times New Roman" w:hAnsi="Arial" w:cs="Arial"/>
          <w:sz w:val="24"/>
          <w:szCs w:val="24"/>
        </w:rPr>
      </w:pPr>
      <w:r w:rsidRPr="003F3613">
        <w:rPr>
          <w:rFonts w:ascii="Arial" w:hAnsi="Arial" w:cs="Arial"/>
          <w:sz w:val="24"/>
          <w:szCs w:val="24"/>
          <w:shd w:val="clear" w:color="auto" w:fill="FFFFFF"/>
        </w:rPr>
        <w:t>Khan BA, Singh T, Ng ALC, Teo RZC. Health economics of kidney replacement therapy in Singapore: Taking stock and looking ahead. Ann Acad Med Singap. 2022 Apr;51(4):236-240. PMID: 35506407.</w:t>
      </w:r>
    </w:p>
    <w:p w14:paraId="2208B46B" w14:textId="424042F7" w:rsidR="00EF28A5" w:rsidRPr="003F3613" w:rsidRDefault="00EF28A5" w:rsidP="003F3613">
      <w:pPr>
        <w:pStyle w:val="ListParagraph"/>
        <w:numPr>
          <w:ilvl w:val="0"/>
          <w:numId w:val="42"/>
        </w:numPr>
        <w:shd w:val="clear" w:color="auto" w:fill="FFFFFF"/>
        <w:spacing w:before="0" w:after="0" w:line="480" w:lineRule="auto"/>
        <w:rPr>
          <w:rFonts w:ascii="Arial" w:eastAsia="Times New Roman" w:hAnsi="Arial" w:cs="Arial"/>
          <w:sz w:val="24"/>
          <w:szCs w:val="24"/>
        </w:rPr>
      </w:pPr>
      <w:r w:rsidRPr="003F3613">
        <w:rPr>
          <w:rFonts w:ascii="Arial" w:eastAsia="Times New Roman" w:hAnsi="Arial" w:cs="Arial"/>
          <w:sz w:val="24"/>
          <w:szCs w:val="24"/>
        </w:rPr>
        <w:t>KUHN, J</w:t>
      </w:r>
      <w:r w:rsidR="00E2190A" w:rsidRPr="003F3613">
        <w:rPr>
          <w:rFonts w:ascii="Arial" w:eastAsia="Times New Roman" w:hAnsi="Arial" w:cs="Arial"/>
          <w:sz w:val="24"/>
          <w:szCs w:val="24"/>
        </w:rPr>
        <w:t>utta</w:t>
      </w:r>
      <w:r w:rsidRPr="003F3613">
        <w:rPr>
          <w:rFonts w:ascii="Arial" w:eastAsia="Times New Roman" w:hAnsi="Arial" w:cs="Arial"/>
          <w:sz w:val="24"/>
          <w:szCs w:val="24"/>
        </w:rPr>
        <w:t xml:space="preserve">.  </w:t>
      </w:r>
      <w:r w:rsidR="00D934D5" w:rsidRPr="003F3613">
        <w:rPr>
          <w:rFonts w:ascii="Arial" w:eastAsia="Times New Roman" w:hAnsi="Arial" w:cs="Arial"/>
          <w:sz w:val="24"/>
          <w:szCs w:val="24"/>
        </w:rPr>
        <w:t>Launch of new Product</w:t>
      </w:r>
      <w:r w:rsidR="00E2190A" w:rsidRPr="003F3613">
        <w:rPr>
          <w:rFonts w:ascii="Arial" w:eastAsia="Times New Roman" w:hAnsi="Arial" w:cs="Arial"/>
          <w:sz w:val="24"/>
          <w:szCs w:val="24"/>
        </w:rPr>
        <w:t>s</w:t>
      </w:r>
      <w:r w:rsidRPr="003F3613">
        <w:rPr>
          <w:rFonts w:ascii="Arial" w:eastAsia="Times New Roman" w:hAnsi="Arial" w:cs="Arial"/>
          <w:sz w:val="24"/>
          <w:szCs w:val="24"/>
        </w:rPr>
        <w:t>. 1</w:t>
      </w:r>
      <w:r w:rsidRPr="003F3613">
        <w:rPr>
          <w:rFonts w:ascii="Arial" w:eastAsia="Times New Roman" w:hAnsi="Arial" w:cs="Arial"/>
          <w:position w:val="18"/>
          <w:sz w:val="24"/>
          <w:szCs w:val="24"/>
        </w:rPr>
        <w:t>st</w:t>
      </w:r>
      <w:r w:rsidRPr="003F3613">
        <w:rPr>
          <w:rFonts w:ascii="Arial" w:eastAsia="Times New Roman" w:hAnsi="Arial" w:cs="Arial"/>
          <w:sz w:val="24"/>
          <w:szCs w:val="24"/>
        </w:rPr>
        <w:t xml:space="preserve"> Edition. </w:t>
      </w:r>
      <w:r w:rsidR="00E2190A" w:rsidRPr="003F3613">
        <w:rPr>
          <w:rFonts w:ascii="Arial" w:eastAsia="Times New Roman" w:hAnsi="Arial" w:cs="Arial"/>
          <w:sz w:val="24"/>
          <w:szCs w:val="24"/>
        </w:rPr>
        <w:t xml:space="preserve">Available at: </w:t>
      </w:r>
      <w:hyperlink r:id="rId44" w:history="1">
        <w:r w:rsidR="00E2190A" w:rsidRPr="003F3613">
          <w:rPr>
            <w:rStyle w:val="Hyperlink"/>
            <w:rFonts w:ascii="Arial" w:hAnsi="Arial" w:cs="Arial"/>
            <w:color w:val="auto"/>
            <w:sz w:val="24"/>
            <w:szCs w:val="24"/>
            <w:shd w:val="clear" w:color="auto" w:fill="FFFFFF"/>
          </w:rPr>
          <w:t>https://doi.org/10.1007/978-3-8350-9643</w:t>
        </w:r>
      </w:hyperlink>
      <w:r w:rsidR="00E2190A" w:rsidRPr="003F3613">
        <w:rPr>
          <w:rFonts w:ascii="Arial" w:hAnsi="Arial" w:cs="Arial"/>
          <w:sz w:val="24"/>
          <w:szCs w:val="24"/>
          <w:shd w:val="clear" w:color="auto" w:fill="FFFFFF"/>
        </w:rPr>
        <w:t xml:space="preserve">. </w:t>
      </w:r>
      <w:r w:rsidR="008F0DD6" w:rsidRPr="003F3613">
        <w:rPr>
          <w:rFonts w:ascii="Arial" w:hAnsi="Arial" w:cs="Arial"/>
          <w:sz w:val="24"/>
          <w:szCs w:val="24"/>
          <w:shd w:val="clear" w:color="auto" w:fill="FFFFFF"/>
        </w:rPr>
        <w:t>Published 3</w:t>
      </w:r>
      <w:r w:rsidR="008F0DD6" w:rsidRPr="003F3613">
        <w:rPr>
          <w:rFonts w:ascii="Arial" w:hAnsi="Arial" w:cs="Arial"/>
          <w:sz w:val="24"/>
          <w:szCs w:val="24"/>
          <w:shd w:val="clear" w:color="auto" w:fill="FFFFFF"/>
          <w:vertAlign w:val="superscript"/>
        </w:rPr>
        <w:t>rd</w:t>
      </w:r>
      <w:r w:rsidR="008F0DD6" w:rsidRPr="003F3613">
        <w:rPr>
          <w:rFonts w:ascii="Arial" w:hAnsi="Arial" w:cs="Arial"/>
          <w:sz w:val="24"/>
          <w:szCs w:val="24"/>
          <w:shd w:val="clear" w:color="auto" w:fill="FFFFFF"/>
        </w:rPr>
        <w:t xml:space="preserve"> December </w:t>
      </w:r>
      <w:r w:rsidR="000A15EF" w:rsidRPr="003F3613">
        <w:rPr>
          <w:rFonts w:ascii="Arial" w:eastAsia="Times New Roman" w:hAnsi="Arial" w:cs="Arial"/>
          <w:sz w:val="24"/>
          <w:szCs w:val="24"/>
        </w:rPr>
        <w:t>2007.</w:t>
      </w:r>
    </w:p>
    <w:p w14:paraId="69C49499" w14:textId="60B1437E" w:rsidR="00493BF6" w:rsidRPr="003F3613" w:rsidRDefault="00493BF6" w:rsidP="003F3613">
      <w:pPr>
        <w:pStyle w:val="ListParagraph"/>
        <w:numPr>
          <w:ilvl w:val="0"/>
          <w:numId w:val="42"/>
        </w:numPr>
        <w:shd w:val="clear" w:color="auto" w:fill="FFFFFF"/>
        <w:spacing w:before="0" w:after="0" w:line="480" w:lineRule="auto"/>
        <w:rPr>
          <w:rFonts w:ascii="Arial" w:eastAsia="Times New Roman" w:hAnsi="Arial" w:cs="Arial"/>
          <w:sz w:val="24"/>
          <w:szCs w:val="24"/>
        </w:rPr>
      </w:pPr>
      <w:r w:rsidRPr="003F3613">
        <w:rPr>
          <w:rFonts w:ascii="Arial" w:hAnsi="Arial" w:cs="Arial"/>
          <w:sz w:val="24"/>
          <w:szCs w:val="24"/>
        </w:rPr>
        <w:t>Li Charlene, TED</w:t>
      </w:r>
    </w:p>
    <w:p w14:paraId="440274BA" w14:textId="46A336F3" w:rsidR="00CD35DC" w:rsidRPr="003F3613" w:rsidRDefault="00CD35DC"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lang w:val="de-DE"/>
        </w:rPr>
        <w:t xml:space="preserve">Lieberman, M. B., D. B. Montgomery (1988). </w:t>
      </w:r>
      <w:r w:rsidRPr="003F3613">
        <w:rPr>
          <w:rFonts w:ascii="Arial" w:hAnsi="Arial" w:cs="Arial"/>
          <w:sz w:val="24"/>
          <w:szCs w:val="24"/>
        </w:rPr>
        <w:t>First-mover Advantages. Strategic Management Journal, 9(1), 41-58.</w:t>
      </w:r>
    </w:p>
    <w:p w14:paraId="6A2FF7DB" w14:textId="09B2AD00" w:rsidR="00480995" w:rsidRPr="003F3613" w:rsidRDefault="00480995"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rPr>
        <w:t>Mara, Teknologi &amp; Buloh, Sungai &amp; Selangor, Malaysia &amp; Omar, Aminda &amp; Mokhtar, Ilham &amp; Ahmad, Mas. (2023). Challenges in Healthcare Management of Individuals with Special Needs in Malaysia: Perceptions of Caregivers. Journal of International Society of Preventive &amp; Community Dentistry. 13. 10.4103/jispcd.JISPCD_234_22.</w:t>
      </w:r>
    </w:p>
    <w:p w14:paraId="7EC045C7" w14:textId="77777777" w:rsidR="00F50254" w:rsidRPr="003F3613" w:rsidRDefault="00F50254" w:rsidP="003F3613">
      <w:pPr>
        <w:pStyle w:val="ListParagraph"/>
        <w:numPr>
          <w:ilvl w:val="0"/>
          <w:numId w:val="42"/>
        </w:numPr>
        <w:spacing w:after="0" w:line="480" w:lineRule="auto"/>
        <w:rPr>
          <w:rStyle w:val="Hyperlink"/>
          <w:rFonts w:ascii="Arial" w:eastAsia="Times New Roman" w:hAnsi="Arial" w:cs="Arial"/>
          <w:color w:val="auto"/>
          <w:sz w:val="24"/>
          <w:szCs w:val="24"/>
          <w:u w:val="none"/>
        </w:rPr>
      </w:pPr>
      <w:bookmarkStart w:id="4" w:name="_Ref153538577"/>
      <w:r w:rsidRPr="003F3613">
        <w:rPr>
          <w:rFonts w:ascii="Arial" w:hAnsi="Arial" w:cs="Arial"/>
          <w:sz w:val="24"/>
          <w:szCs w:val="24"/>
        </w:rPr>
        <w:t xml:space="preserve">Margarita Išoraite "7 P Marketing Mix Literature Review" Published in International Journal of Trend in Scientific Research and Development (ijtsrd), ISSN: 2456- 6470, Volume-5 | Issue-6, October 2021, pp.1586-1591, URL: </w:t>
      </w:r>
      <w:hyperlink r:id="rId45" w:history="1">
        <w:r w:rsidRPr="003F3613">
          <w:rPr>
            <w:rStyle w:val="Hyperlink"/>
            <w:rFonts w:ascii="Arial" w:hAnsi="Arial" w:cs="Arial"/>
            <w:color w:val="auto"/>
            <w:sz w:val="24"/>
            <w:szCs w:val="24"/>
          </w:rPr>
          <w:t>www.ijtsrd.com/papers/ijtsrd47665.pdf</w:t>
        </w:r>
      </w:hyperlink>
      <w:bookmarkEnd w:id="4"/>
    </w:p>
    <w:p w14:paraId="28CF761D" w14:textId="3883C55A" w:rsidR="00C847B0" w:rsidRPr="003F3613" w:rsidRDefault="00C847B0"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shd w:val="clear" w:color="auto" w:fill="FFFFFF"/>
        </w:rPr>
        <w:t>Mather, M. (2006). A Review of Decision-Making Processes: Weighing the Risks and Benefits of Aging. In L. L. Carstensen &amp; C. R. Hartel (Eds.), </w:t>
      </w:r>
      <w:r w:rsidRPr="003F3613">
        <w:rPr>
          <w:rFonts w:ascii="Arial" w:hAnsi="Arial" w:cs="Arial"/>
          <w:i/>
          <w:iCs/>
          <w:sz w:val="24"/>
          <w:szCs w:val="24"/>
          <w:shd w:val="clear" w:color="auto" w:fill="FFFFFF"/>
        </w:rPr>
        <w:t>When I'm 64</w:t>
      </w:r>
      <w:r w:rsidRPr="003F3613">
        <w:rPr>
          <w:rFonts w:ascii="Arial" w:hAnsi="Arial" w:cs="Arial"/>
          <w:sz w:val="24"/>
          <w:szCs w:val="24"/>
          <w:shd w:val="clear" w:color="auto" w:fill="FFFFFF"/>
        </w:rPr>
        <w:t> (pp. 145–173). The National Academies Press.</w:t>
      </w:r>
    </w:p>
    <w:p w14:paraId="32DEA151" w14:textId="29FFCEF8" w:rsidR="00EC6D1B" w:rsidRPr="003F3613" w:rsidRDefault="00EC6D1B" w:rsidP="003F3613">
      <w:pPr>
        <w:pStyle w:val="ListParagraph"/>
        <w:numPr>
          <w:ilvl w:val="0"/>
          <w:numId w:val="42"/>
        </w:numPr>
        <w:spacing w:line="480" w:lineRule="auto"/>
        <w:rPr>
          <w:rStyle w:val="Hyperlink"/>
          <w:rFonts w:ascii="Arial" w:hAnsi="Arial" w:cs="Arial"/>
          <w:color w:val="auto"/>
          <w:sz w:val="24"/>
          <w:szCs w:val="24"/>
          <w:u w:val="none"/>
        </w:rPr>
      </w:pPr>
      <w:r w:rsidRPr="003F3613">
        <w:rPr>
          <w:rFonts w:ascii="Arial" w:hAnsi="Arial" w:cs="Arial"/>
          <w:sz w:val="24"/>
          <w:szCs w:val="24"/>
          <w:shd w:val="clear" w:color="auto" w:fill="FFFFFF"/>
        </w:rPr>
        <w:lastRenderedPageBreak/>
        <w:t xml:space="preserve">Mckinsey </w:t>
      </w:r>
      <w:r w:rsidR="00345E7B" w:rsidRPr="003F3613">
        <w:rPr>
          <w:rFonts w:ascii="Arial" w:hAnsi="Arial" w:cs="Arial"/>
          <w:sz w:val="24"/>
          <w:szCs w:val="24"/>
          <w:shd w:val="clear" w:color="auto" w:fill="FFFFFF"/>
        </w:rPr>
        <w:t>&amp; Company. The state of organisations 2023</w:t>
      </w:r>
      <w:r w:rsidR="006F6C99" w:rsidRPr="003F3613">
        <w:rPr>
          <w:rFonts w:ascii="Arial" w:hAnsi="Arial" w:cs="Arial"/>
          <w:sz w:val="24"/>
          <w:szCs w:val="24"/>
          <w:shd w:val="clear" w:color="auto" w:fill="FFFFFF"/>
        </w:rPr>
        <w:t xml:space="preserve">: Ten shifts transforming organisation. Available at: </w:t>
      </w:r>
      <w:hyperlink r:id="rId46" w:history="1">
        <w:r w:rsidR="006F6C99" w:rsidRPr="003F3613">
          <w:rPr>
            <w:rFonts w:ascii="Arial" w:hAnsi="Arial" w:cs="Arial"/>
            <w:sz w:val="24"/>
            <w:szCs w:val="24"/>
            <w:u w:val="single"/>
          </w:rPr>
          <w:t>The State of Organizations in 2023 | McKinsey</w:t>
        </w:r>
      </w:hyperlink>
      <w:r w:rsidR="006F6C99" w:rsidRPr="003F3613">
        <w:rPr>
          <w:rFonts w:ascii="Arial" w:hAnsi="Arial" w:cs="Arial"/>
          <w:sz w:val="24"/>
          <w:szCs w:val="24"/>
        </w:rPr>
        <w:t>. Accessed by 26</w:t>
      </w:r>
      <w:r w:rsidR="006F6C99" w:rsidRPr="003F3613">
        <w:rPr>
          <w:rFonts w:ascii="Arial" w:hAnsi="Arial" w:cs="Arial"/>
          <w:sz w:val="24"/>
          <w:szCs w:val="24"/>
          <w:vertAlign w:val="superscript"/>
        </w:rPr>
        <w:t>th</w:t>
      </w:r>
      <w:r w:rsidR="006F6C99" w:rsidRPr="003F3613">
        <w:rPr>
          <w:rFonts w:ascii="Arial" w:hAnsi="Arial" w:cs="Arial"/>
          <w:sz w:val="24"/>
          <w:szCs w:val="24"/>
        </w:rPr>
        <w:t xml:space="preserve"> April 2023.</w:t>
      </w:r>
    </w:p>
    <w:p w14:paraId="434A8194" w14:textId="24AC62F2" w:rsidR="00CE7BC9" w:rsidRPr="003F3613" w:rsidRDefault="00F50254" w:rsidP="003F3613">
      <w:pPr>
        <w:pStyle w:val="ListParagraph"/>
        <w:numPr>
          <w:ilvl w:val="0"/>
          <w:numId w:val="42"/>
        </w:numPr>
        <w:shd w:val="clear" w:color="auto" w:fill="FFFFFF"/>
        <w:spacing w:before="400" w:line="480" w:lineRule="auto"/>
        <w:outlineLvl w:val="0"/>
        <w:rPr>
          <w:rFonts w:ascii="Arial" w:eastAsia="Times New Roman" w:hAnsi="Arial" w:cs="Arial"/>
          <w:spacing w:val="-2"/>
          <w:kern w:val="36"/>
          <w:sz w:val="24"/>
          <w:szCs w:val="24"/>
        </w:rPr>
      </w:pPr>
      <w:r w:rsidRPr="003F3613">
        <w:rPr>
          <w:rFonts w:ascii="Arial" w:eastAsia="Times New Roman" w:hAnsi="Arial" w:cs="Arial"/>
          <w:sz w:val="24"/>
          <w:szCs w:val="24"/>
        </w:rPr>
        <w:t>Ministry of Health (MOH).</w:t>
      </w:r>
      <w:r w:rsidRPr="003F3613">
        <w:rPr>
          <w:rFonts w:ascii="Arial" w:eastAsia="Times New Roman" w:hAnsi="Arial" w:cs="Arial"/>
          <w:spacing w:val="-2"/>
          <w:kern w:val="36"/>
          <w:sz w:val="24"/>
          <w:szCs w:val="24"/>
        </w:rPr>
        <w:t xml:space="preserve"> Projected annual healthcare spending for next decade.</w:t>
      </w:r>
      <w:r w:rsidRPr="003F3613">
        <w:rPr>
          <w:rFonts w:ascii="Arial" w:eastAsia="Times New Roman" w:hAnsi="Arial" w:cs="Arial"/>
          <w:sz w:val="24"/>
          <w:szCs w:val="24"/>
        </w:rPr>
        <w:t xml:space="preserve">Available at: </w:t>
      </w:r>
      <w:hyperlink r:id="rId47" w:history="1">
        <w:r w:rsidRPr="003F3613">
          <w:rPr>
            <w:rStyle w:val="Hyperlink"/>
            <w:rFonts w:ascii="Arial" w:eastAsia="Times New Roman" w:hAnsi="Arial" w:cs="Arial"/>
            <w:color w:val="auto"/>
            <w:sz w:val="24"/>
            <w:szCs w:val="24"/>
          </w:rPr>
          <w:t>https://www.moh.gov.sg/news-highlights/details/projected-annual-healthcare-spending-for-next-decade/</w:t>
        </w:r>
      </w:hyperlink>
      <w:r w:rsidRPr="003F3613">
        <w:rPr>
          <w:rFonts w:ascii="Arial" w:eastAsia="Times New Roman" w:hAnsi="Arial" w:cs="Arial"/>
          <w:sz w:val="24"/>
          <w:szCs w:val="24"/>
        </w:rPr>
        <w:t>. Accessed by 14</w:t>
      </w:r>
      <w:r w:rsidRPr="003F3613">
        <w:rPr>
          <w:rFonts w:ascii="Arial" w:eastAsia="Times New Roman" w:hAnsi="Arial" w:cs="Arial"/>
          <w:sz w:val="24"/>
          <w:szCs w:val="24"/>
          <w:vertAlign w:val="superscript"/>
        </w:rPr>
        <w:t>th</w:t>
      </w:r>
      <w:r w:rsidRPr="003F3613">
        <w:rPr>
          <w:rFonts w:ascii="Arial" w:eastAsia="Times New Roman" w:hAnsi="Arial" w:cs="Arial"/>
          <w:sz w:val="24"/>
          <w:szCs w:val="24"/>
        </w:rPr>
        <w:t xml:space="preserve"> February 2022.</w:t>
      </w:r>
      <w:r w:rsidR="00251900" w:rsidRPr="003F3613">
        <w:rPr>
          <w:rFonts w:ascii="Arial" w:eastAsia="Times New Roman" w:hAnsi="Arial" w:cs="Arial"/>
          <w:sz w:val="24"/>
          <w:szCs w:val="24"/>
        </w:rPr>
        <w:t xml:space="preserve"> </w:t>
      </w:r>
    </w:p>
    <w:p w14:paraId="1DE27F8F" w14:textId="77777777" w:rsidR="0036507D" w:rsidRPr="003F3613" w:rsidRDefault="0036507D" w:rsidP="003F3613">
      <w:pPr>
        <w:pStyle w:val="ListParagraph"/>
        <w:numPr>
          <w:ilvl w:val="0"/>
          <w:numId w:val="42"/>
        </w:numPr>
        <w:spacing w:before="0" w:after="120" w:line="480" w:lineRule="auto"/>
        <w:rPr>
          <w:rFonts w:ascii="Arial" w:hAnsi="Arial" w:cs="Arial"/>
          <w:sz w:val="24"/>
          <w:szCs w:val="24"/>
        </w:rPr>
      </w:pPr>
      <w:r w:rsidRPr="003F3613">
        <w:rPr>
          <w:rFonts w:ascii="Arial" w:hAnsi="Arial" w:cs="Arial"/>
          <w:sz w:val="24"/>
          <w:szCs w:val="24"/>
        </w:rPr>
        <w:t>Mintzberg H. (1979). The Structuring of Organizations: A Synthesis of the Research. Englewood Cliffs, N.J., Prentice-Hall.</w:t>
      </w:r>
    </w:p>
    <w:p w14:paraId="2A717E46" w14:textId="26579A7F" w:rsidR="0001662E" w:rsidRPr="003F3613" w:rsidRDefault="0001662E"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rPr>
        <w:t>Mcshane and Von-Glinow (2015). Organizational Behavior: Emerging Knowledge and Global Reality (7th Ed). Mcgraw Hill Education: Asia</w:t>
      </w:r>
    </w:p>
    <w:p w14:paraId="34E3AFF8" w14:textId="0A8EF819" w:rsidR="0036507D" w:rsidRPr="003F3613" w:rsidRDefault="0036507D" w:rsidP="003F3613">
      <w:pPr>
        <w:pStyle w:val="ListParagraph"/>
        <w:numPr>
          <w:ilvl w:val="0"/>
          <w:numId w:val="42"/>
        </w:numPr>
        <w:shd w:val="clear" w:color="auto" w:fill="FFFFFF"/>
        <w:spacing w:after="0" w:line="480" w:lineRule="auto"/>
        <w:rPr>
          <w:rFonts w:ascii="Arial" w:eastAsia="Times New Roman" w:hAnsi="Arial" w:cs="Arial"/>
          <w:sz w:val="24"/>
          <w:szCs w:val="24"/>
        </w:rPr>
      </w:pPr>
      <w:r w:rsidRPr="003F3613">
        <w:rPr>
          <w:rFonts w:ascii="Arial" w:eastAsia="Times New Roman" w:hAnsi="Arial" w:cs="Arial"/>
          <w:sz w:val="24"/>
          <w:szCs w:val="24"/>
        </w:rPr>
        <w:t xml:space="preserve">Msaed, C., Al-kwifi O.S. and Ahmed, Z.U. (2016), “Building a comprehensive model to </w:t>
      </w:r>
      <w:r w:rsidRPr="003F3613">
        <w:rPr>
          <w:rFonts w:ascii="Arial" w:hAnsi="Arial" w:cs="Arial"/>
          <w:sz w:val="24"/>
          <w:szCs w:val="24"/>
          <w:shd w:val="clear" w:color="auto" w:fill="FFFFFF"/>
        </w:rPr>
        <w:t xml:space="preserve">investigate factors behind switching intention of high technology products”, </w:t>
      </w:r>
      <w:r w:rsidRPr="003F3613">
        <w:rPr>
          <w:rStyle w:val="ff7"/>
          <w:rFonts w:ascii="Arial" w:hAnsi="Arial" w:cs="Arial"/>
          <w:sz w:val="24"/>
          <w:szCs w:val="24"/>
          <w:shd w:val="clear" w:color="auto" w:fill="FFFFFF"/>
        </w:rPr>
        <w:t>Journal of Product</w:t>
      </w:r>
      <w:r w:rsidRPr="003F3613">
        <w:rPr>
          <w:rFonts w:ascii="Arial" w:eastAsia="Times New Roman" w:hAnsi="Arial" w:cs="Arial"/>
          <w:sz w:val="24"/>
          <w:szCs w:val="24"/>
        </w:rPr>
        <w:t xml:space="preserve"> investigate factors behind switching intention of high technology products”, Journal of Product and Brand Management, Vol. 26 No. 2, pp. 102-119. Accessed by April 2017.</w:t>
      </w:r>
    </w:p>
    <w:p w14:paraId="721F4E82" w14:textId="04D4BC44" w:rsidR="00251900" w:rsidRPr="003F3613" w:rsidRDefault="00251900" w:rsidP="003F3613">
      <w:pPr>
        <w:pStyle w:val="ListParagraph"/>
        <w:numPr>
          <w:ilvl w:val="0"/>
          <w:numId w:val="42"/>
        </w:numPr>
        <w:spacing w:line="480" w:lineRule="auto"/>
        <w:rPr>
          <w:rFonts w:ascii="Arial" w:hAnsi="Arial" w:cs="Arial"/>
          <w:sz w:val="24"/>
          <w:szCs w:val="24"/>
        </w:rPr>
      </w:pPr>
      <w:r w:rsidRPr="003F3613">
        <w:rPr>
          <w:rFonts w:ascii="Arial" w:eastAsia="Times New Roman" w:hAnsi="Arial" w:cs="Arial"/>
          <w:spacing w:val="-2"/>
          <w:kern w:val="36"/>
          <w:sz w:val="24"/>
          <w:szCs w:val="24"/>
        </w:rPr>
        <w:t xml:space="preserve">MOH. </w:t>
      </w:r>
      <w:r w:rsidR="005350F6" w:rsidRPr="003F3613">
        <w:rPr>
          <w:rFonts w:ascii="Arial" w:hAnsi="Arial" w:cs="Arial"/>
          <w:sz w:val="24"/>
          <w:szCs w:val="24"/>
        </w:rPr>
        <w:t>Speech by Mr Ong Ye Kung, Minister For Health, at the 19</w:t>
      </w:r>
      <w:r w:rsidR="005350F6" w:rsidRPr="003F3613">
        <w:rPr>
          <w:rFonts w:ascii="Arial" w:hAnsi="Arial" w:cs="Arial"/>
          <w:sz w:val="24"/>
          <w:szCs w:val="24"/>
          <w:vertAlign w:val="superscript"/>
        </w:rPr>
        <w:t>th</w:t>
      </w:r>
      <w:r w:rsidR="005350F6" w:rsidRPr="003F3613">
        <w:rPr>
          <w:rFonts w:ascii="Arial" w:hAnsi="Arial" w:cs="Arial"/>
          <w:sz w:val="24"/>
          <w:szCs w:val="24"/>
        </w:rPr>
        <w:t xml:space="preserve"> International Society For Peritoneal Dialysis Congress 2022 Opening Ceremony. </w:t>
      </w:r>
      <w:r w:rsidR="00C43FEF" w:rsidRPr="003F3613">
        <w:rPr>
          <w:rFonts w:ascii="Arial" w:eastAsia="Times New Roman" w:hAnsi="Arial" w:cs="Arial"/>
          <w:spacing w:val="-2"/>
          <w:kern w:val="36"/>
          <w:sz w:val="24"/>
          <w:szCs w:val="24"/>
        </w:rPr>
        <w:t xml:space="preserve">Available at: </w:t>
      </w:r>
      <w:hyperlink r:id="rId48" w:history="1">
        <w:r w:rsidR="00C43FEF" w:rsidRPr="003F3613">
          <w:rPr>
            <w:rStyle w:val="Hyperlink"/>
            <w:rFonts w:ascii="Arial" w:eastAsia="Times New Roman" w:hAnsi="Arial" w:cs="Arial"/>
            <w:color w:val="auto"/>
            <w:spacing w:val="-2"/>
            <w:kern w:val="36"/>
            <w:sz w:val="24"/>
            <w:szCs w:val="24"/>
          </w:rPr>
          <w:t>https://www.moh.gov.sg/news-highlights/details/speech-by-mr-ong-ye-kung-minister-for-health-at-the-19th-international-society-for-peritoneal-dialysis-congress-2022-opening-ceremony</w:t>
        </w:r>
      </w:hyperlink>
      <w:r w:rsidR="00C43FEF" w:rsidRPr="003F3613">
        <w:rPr>
          <w:rFonts w:ascii="Arial" w:eastAsia="Times New Roman" w:hAnsi="Arial" w:cs="Arial"/>
          <w:spacing w:val="-2"/>
          <w:kern w:val="36"/>
          <w:sz w:val="24"/>
          <w:szCs w:val="24"/>
        </w:rPr>
        <w:t>. Accessed by 11</w:t>
      </w:r>
      <w:r w:rsidR="00C43FEF" w:rsidRPr="003F3613">
        <w:rPr>
          <w:rFonts w:ascii="Arial" w:eastAsia="Times New Roman" w:hAnsi="Arial" w:cs="Arial"/>
          <w:spacing w:val="-2"/>
          <w:kern w:val="36"/>
          <w:sz w:val="24"/>
          <w:szCs w:val="24"/>
          <w:vertAlign w:val="superscript"/>
        </w:rPr>
        <w:t>th</w:t>
      </w:r>
      <w:r w:rsidR="00C43FEF" w:rsidRPr="003F3613">
        <w:rPr>
          <w:rFonts w:ascii="Arial" w:eastAsia="Times New Roman" w:hAnsi="Arial" w:cs="Arial"/>
          <w:spacing w:val="-2"/>
          <w:kern w:val="36"/>
          <w:sz w:val="24"/>
          <w:szCs w:val="24"/>
        </w:rPr>
        <w:t xml:space="preserve"> August 2022.</w:t>
      </w:r>
    </w:p>
    <w:p w14:paraId="3726DC08" w14:textId="67EC28F6" w:rsidR="005A5A0F" w:rsidRPr="003F3613" w:rsidRDefault="005A5A0F" w:rsidP="003F3613">
      <w:pPr>
        <w:pStyle w:val="ListParagraph"/>
        <w:numPr>
          <w:ilvl w:val="0"/>
          <w:numId w:val="42"/>
        </w:numPr>
        <w:shd w:val="clear" w:color="auto" w:fill="FFFFFF"/>
        <w:spacing w:beforeAutospacing="1" w:after="100" w:afterAutospacing="1" w:line="480" w:lineRule="auto"/>
        <w:outlineLvl w:val="0"/>
        <w:rPr>
          <w:rFonts w:ascii="Arial" w:eastAsia="Times New Roman" w:hAnsi="Arial" w:cs="Arial"/>
          <w:kern w:val="36"/>
          <w:sz w:val="24"/>
          <w:szCs w:val="24"/>
        </w:rPr>
      </w:pPr>
      <w:r w:rsidRPr="003F3613">
        <w:rPr>
          <w:rFonts w:ascii="Arial" w:hAnsi="Arial" w:cs="Arial"/>
          <w:sz w:val="24"/>
          <w:szCs w:val="24"/>
          <w:shd w:val="clear" w:color="auto" w:fill="FFFFFF"/>
        </w:rPr>
        <w:t>Morelli, M., Casagrande, M. &amp; Forte, G. Decision Making: a Theoretical Review. Integr. psych. behav. </w:t>
      </w:r>
      <w:r w:rsidRPr="003F3613">
        <w:rPr>
          <w:rFonts w:ascii="Arial" w:hAnsi="Arial" w:cs="Arial"/>
          <w:b/>
          <w:bCs/>
          <w:sz w:val="24"/>
          <w:szCs w:val="24"/>
          <w:shd w:val="clear" w:color="auto" w:fill="FFFFFF"/>
        </w:rPr>
        <w:t>56</w:t>
      </w:r>
      <w:r w:rsidRPr="003F3613">
        <w:rPr>
          <w:rFonts w:ascii="Arial" w:hAnsi="Arial" w:cs="Arial"/>
          <w:sz w:val="24"/>
          <w:szCs w:val="24"/>
          <w:shd w:val="clear" w:color="auto" w:fill="FFFFFF"/>
        </w:rPr>
        <w:t xml:space="preserve">, 609–629 (2022). </w:t>
      </w:r>
      <w:hyperlink r:id="rId49" w:history="1">
        <w:r w:rsidRPr="003F3613">
          <w:rPr>
            <w:rStyle w:val="Hyperlink"/>
            <w:rFonts w:ascii="Arial" w:hAnsi="Arial" w:cs="Arial"/>
            <w:color w:val="auto"/>
            <w:sz w:val="24"/>
            <w:szCs w:val="24"/>
            <w:shd w:val="clear" w:color="auto" w:fill="FFFFFF"/>
          </w:rPr>
          <w:t>https://doi.org/10.1007/s12124-021-09669-x</w:t>
        </w:r>
      </w:hyperlink>
    </w:p>
    <w:p w14:paraId="1B1DA94B" w14:textId="77777777" w:rsidR="00B1618D" w:rsidRPr="003F3613" w:rsidRDefault="00B1618D" w:rsidP="00B1618D">
      <w:pPr>
        <w:shd w:val="clear" w:color="auto" w:fill="FFFFFF"/>
        <w:spacing w:before="0" w:after="0" w:line="0" w:lineRule="auto"/>
        <w:rPr>
          <w:rFonts w:ascii="Arial" w:eastAsia="Times New Roman" w:hAnsi="Arial" w:cs="Arial"/>
          <w:color w:val="000000"/>
          <w:sz w:val="24"/>
          <w:szCs w:val="24"/>
        </w:rPr>
      </w:pPr>
      <w:r w:rsidRPr="003F3613">
        <w:rPr>
          <w:rFonts w:ascii="Arial" w:eastAsia="Times New Roman" w:hAnsi="Arial" w:cs="Arial"/>
          <w:color w:val="000000"/>
          <w:sz w:val="24"/>
          <w:szCs w:val="24"/>
        </w:rPr>
        <w:t xml:space="preserve">Morris, M. H. (1987). Separate prices as a marketing tool. Industrial Marketing Management, </w:t>
      </w:r>
    </w:p>
    <w:p w14:paraId="5BF4666E" w14:textId="77777777" w:rsidR="00B1618D" w:rsidRPr="003F3613" w:rsidRDefault="00B1618D" w:rsidP="00B1618D">
      <w:pPr>
        <w:shd w:val="clear" w:color="auto" w:fill="FFFFFF"/>
        <w:spacing w:before="0" w:after="0" w:line="0" w:lineRule="auto"/>
        <w:rPr>
          <w:rFonts w:ascii="Arial" w:eastAsia="Times New Roman" w:hAnsi="Arial" w:cs="Arial"/>
          <w:color w:val="000000"/>
          <w:sz w:val="24"/>
          <w:szCs w:val="24"/>
        </w:rPr>
      </w:pPr>
      <w:r w:rsidRPr="003F3613">
        <w:rPr>
          <w:rFonts w:ascii="Arial" w:eastAsia="Times New Roman" w:hAnsi="Arial" w:cs="Arial"/>
          <w:color w:val="000000"/>
          <w:sz w:val="24"/>
          <w:szCs w:val="24"/>
        </w:rPr>
        <w:t>16(2), 79–86</w:t>
      </w:r>
    </w:p>
    <w:p w14:paraId="214465A3" w14:textId="68B97E6D" w:rsidR="00B1618D" w:rsidRPr="003F3613" w:rsidRDefault="002104A7" w:rsidP="003F3613">
      <w:pPr>
        <w:pStyle w:val="ListParagraph"/>
        <w:numPr>
          <w:ilvl w:val="0"/>
          <w:numId w:val="42"/>
        </w:numPr>
        <w:spacing w:after="160" w:line="480" w:lineRule="auto"/>
        <w:rPr>
          <w:rFonts w:ascii="Arial" w:hAnsi="Arial" w:cs="Arial"/>
          <w:sz w:val="24"/>
          <w:szCs w:val="24"/>
        </w:rPr>
      </w:pPr>
      <w:r w:rsidRPr="003F3613">
        <w:rPr>
          <w:rFonts w:ascii="Arial" w:hAnsi="Arial" w:cs="Arial"/>
          <w:sz w:val="24"/>
          <w:szCs w:val="24"/>
        </w:rPr>
        <w:lastRenderedPageBreak/>
        <w:t>Morris, M. H. Separate prices as a marketing tool. Industrial Marketing Management, 16(2), pp.79–86, Accessed by 1987.</w:t>
      </w:r>
    </w:p>
    <w:p w14:paraId="5C0F3D02" w14:textId="2356BE47" w:rsidR="00493BF6" w:rsidRPr="003F3613" w:rsidRDefault="00493BF6" w:rsidP="003F3613">
      <w:pPr>
        <w:pStyle w:val="ListParagraph"/>
        <w:numPr>
          <w:ilvl w:val="0"/>
          <w:numId w:val="42"/>
        </w:numPr>
        <w:shd w:val="clear" w:color="auto" w:fill="FFFFFF"/>
        <w:spacing w:before="400" w:line="480" w:lineRule="auto"/>
        <w:outlineLvl w:val="0"/>
        <w:rPr>
          <w:rFonts w:ascii="Arial" w:eastAsia="Times New Roman" w:hAnsi="Arial" w:cs="Arial"/>
          <w:spacing w:val="-2"/>
          <w:kern w:val="36"/>
          <w:sz w:val="24"/>
          <w:szCs w:val="24"/>
        </w:rPr>
      </w:pPr>
      <w:r w:rsidRPr="003F3613">
        <w:rPr>
          <w:rFonts w:ascii="Arial" w:eastAsia="Times New Roman" w:hAnsi="Arial" w:cs="Arial"/>
          <w:spacing w:val="-2"/>
          <w:kern w:val="36"/>
          <w:sz w:val="24"/>
          <w:szCs w:val="24"/>
        </w:rPr>
        <w:t>National Organ Transplant Unit.  Live On Resources,  30 June 2021. Available at: https://www.liveon.gov.sg/docs/info_booklets/LiveOn_stats.pdf. Accessed on 13 December 2021</w:t>
      </w:r>
    </w:p>
    <w:p w14:paraId="2C46D2E1" w14:textId="4E7D1EDD" w:rsidR="00CF3988" w:rsidRPr="003F3613" w:rsidRDefault="00CF3988" w:rsidP="003F3613">
      <w:pPr>
        <w:pStyle w:val="ListParagraph"/>
        <w:numPr>
          <w:ilvl w:val="0"/>
          <w:numId w:val="42"/>
        </w:numPr>
        <w:shd w:val="clear" w:color="auto" w:fill="FFFFFF"/>
        <w:spacing w:before="400" w:line="480" w:lineRule="auto"/>
        <w:outlineLvl w:val="0"/>
        <w:rPr>
          <w:rFonts w:ascii="Arial" w:eastAsia="Times New Roman" w:hAnsi="Arial" w:cs="Arial"/>
          <w:spacing w:val="-2"/>
          <w:kern w:val="36"/>
          <w:sz w:val="24"/>
          <w:szCs w:val="24"/>
        </w:rPr>
      </w:pPr>
      <w:r w:rsidRPr="003F3613">
        <w:rPr>
          <w:rFonts w:ascii="Arial" w:eastAsia="Times New Roman" w:hAnsi="Arial" w:cs="Arial"/>
          <w:spacing w:val="-2"/>
          <w:kern w:val="36"/>
          <w:sz w:val="24"/>
          <w:szCs w:val="24"/>
        </w:rPr>
        <w:t xml:space="preserve">Nextkidney. Available at: </w:t>
      </w:r>
      <w:hyperlink r:id="rId50" w:history="1">
        <w:r w:rsidRPr="003F3613">
          <w:rPr>
            <w:rFonts w:ascii="Arial" w:hAnsi="Arial" w:cs="Arial"/>
            <w:sz w:val="24"/>
            <w:szCs w:val="24"/>
            <w:u w:val="single"/>
          </w:rPr>
          <w:t>Made In Singapore: Local Science And Tech Companies To Watch - Nextkidney</w:t>
        </w:r>
      </w:hyperlink>
      <w:r w:rsidRPr="003F3613">
        <w:rPr>
          <w:rFonts w:ascii="Arial" w:hAnsi="Arial" w:cs="Arial"/>
          <w:sz w:val="24"/>
          <w:szCs w:val="24"/>
        </w:rPr>
        <w:t xml:space="preserve">. Accessed by </w:t>
      </w:r>
      <w:r w:rsidR="009E6892" w:rsidRPr="003F3613">
        <w:rPr>
          <w:rFonts w:ascii="Arial" w:hAnsi="Arial" w:cs="Arial"/>
          <w:sz w:val="24"/>
          <w:szCs w:val="24"/>
        </w:rPr>
        <w:t>21</w:t>
      </w:r>
      <w:r w:rsidRPr="003F3613">
        <w:rPr>
          <w:rFonts w:ascii="Arial" w:hAnsi="Arial" w:cs="Arial"/>
          <w:sz w:val="24"/>
          <w:szCs w:val="24"/>
          <w:vertAlign w:val="superscript"/>
        </w:rPr>
        <w:t>th</w:t>
      </w:r>
      <w:r w:rsidRPr="003F3613">
        <w:rPr>
          <w:rFonts w:ascii="Arial" w:hAnsi="Arial" w:cs="Arial"/>
          <w:sz w:val="24"/>
          <w:szCs w:val="24"/>
        </w:rPr>
        <w:t xml:space="preserve"> October 2022.</w:t>
      </w:r>
    </w:p>
    <w:p w14:paraId="3170A93D" w14:textId="37E13BF7" w:rsidR="003F3613" w:rsidRPr="003F3613" w:rsidRDefault="003F3613" w:rsidP="003F3613">
      <w:pPr>
        <w:pStyle w:val="ListParagraph"/>
        <w:numPr>
          <w:ilvl w:val="0"/>
          <w:numId w:val="42"/>
        </w:numPr>
        <w:spacing w:after="160" w:line="480" w:lineRule="auto"/>
        <w:rPr>
          <w:rFonts w:ascii="Arial" w:hAnsi="Arial" w:cs="Arial"/>
          <w:sz w:val="24"/>
          <w:szCs w:val="24"/>
        </w:rPr>
      </w:pPr>
      <w:r w:rsidRPr="003F3613">
        <w:rPr>
          <w:rFonts w:ascii="Arial" w:hAnsi="Arial" w:cs="Arial"/>
          <w:sz w:val="24"/>
          <w:szCs w:val="24"/>
        </w:rPr>
        <w:t>Ng MSN, Chan DNS, Cheng Q, Miaskowski C, So WKW. Association between Financial Hardship and Symptom Burden in Patients Receiving Maintenance Dialysis: A Systematic Review. Int J Environ Res Public Health. 2021 Sep 10;18(18):9541. doi: 10.3390/ijerph18189541. PMID: 34574463; PMCID: PMC8464840.</w:t>
      </w:r>
    </w:p>
    <w:p w14:paraId="29A6C728" w14:textId="3583BFD6" w:rsidR="00842DA3" w:rsidRPr="003F3613" w:rsidRDefault="00842DA3" w:rsidP="003F3613">
      <w:pPr>
        <w:pStyle w:val="ListParagraph"/>
        <w:numPr>
          <w:ilvl w:val="0"/>
          <w:numId w:val="42"/>
        </w:numPr>
        <w:spacing w:before="0" w:after="160" w:line="480" w:lineRule="auto"/>
        <w:rPr>
          <w:rFonts w:ascii="Arial" w:hAnsi="Arial" w:cs="Arial"/>
          <w:sz w:val="24"/>
          <w:szCs w:val="24"/>
        </w:rPr>
      </w:pPr>
      <w:r w:rsidRPr="003F3613">
        <w:rPr>
          <w:rFonts w:ascii="Arial" w:hAnsi="Arial" w:cs="Arial"/>
          <w:sz w:val="24"/>
          <w:szCs w:val="24"/>
        </w:rPr>
        <w:t>Noble, P. M., &amp; Gruca, T. S. Industrial pricing: Theory and managerial practice. Marketing Science, 18(3), 435–454. Accessed by 1999.</w:t>
      </w:r>
    </w:p>
    <w:p w14:paraId="32E63765" w14:textId="46C58124" w:rsidR="00762767" w:rsidRPr="003F3613" w:rsidRDefault="00D114E7" w:rsidP="003F3613">
      <w:pPr>
        <w:pStyle w:val="ListParagraph"/>
        <w:numPr>
          <w:ilvl w:val="0"/>
          <w:numId w:val="42"/>
        </w:numPr>
        <w:spacing w:after="0" w:line="480" w:lineRule="auto"/>
        <w:rPr>
          <w:rFonts w:ascii="Arial" w:eastAsia="Times New Roman" w:hAnsi="Arial" w:cs="Arial"/>
          <w:sz w:val="24"/>
          <w:szCs w:val="24"/>
        </w:rPr>
      </w:pPr>
      <w:bookmarkStart w:id="5" w:name="_Ref153619512"/>
      <w:r w:rsidRPr="003F3613">
        <w:rPr>
          <w:rFonts w:ascii="Arial" w:hAnsi="Arial" w:cs="Arial"/>
          <w:sz w:val="24"/>
          <w:szCs w:val="24"/>
        </w:rPr>
        <w:t xml:space="preserve">One Health. </w:t>
      </w:r>
      <w:r w:rsidR="00762767" w:rsidRPr="003F3613">
        <w:rPr>
          <w:rFonts w:ascii="Arial" w:hAnsi="Arial" w:cs="Arial"/>
          <w:sz w:val="24"/>
          <w:szCs w:val="24"/>
        </w:rPr>
        <w:t xml:space="preserve">Dialysis: A life-saving treatment for kidney disease in Singapore. One Health. Available at: </w:t>
      </w:r>
      <w:hyperlink r:id="rId51" w:history="1">
        <w:r w:rsidR="00762767" w:rsidRPr="003F3613">
          <w:rPr>
            <w:rFonts w:ascii="Arial" w:hAnsi="Arial" w:cs="Arial"/>
            <w:sz w:val="24"/>
            <w:szCs w:val="24"/>
            <w:u w:val="single"/>
          </w:rPr>
          <w:t>Dialysis in Singapore: Advantages, Costs, and Treatment Options (onehealth.sg)</w:t>
        </w:r>
      </w:hyperlink>
      <w:r w:rsidR="00762767" w:rsidRPr="003F3613">
        <w:rPr>
          <w:rFonts w:ascii="Arial" w:hAnsi="Arial" w:cs="Arial"/>
          <w:sz w:val="24"/>
          <w:szCs w:val="24"/>
        </w:rPr>
        <w:t>. 27</w:t>
      </w:r>
      <w:r w:rsidR="00762767" w:rsidRPr="003F3613">
        <w:rPr>
          <w:rFonts w:ascii="Arial" w:hAnsi="Arial" w:cs="Arial"/>
          <w:sz w:val="24"/>
          <w:szCs w:val="24"/>
          <w:vertAlign w:val="superscript"/>
        </w:rPr>
        <w:t>th</w:t>
      </w:r>
      <w:r w:rsidR="00762767" w:rsidRPr="003F3613">
        <w:rPr>
          <w:rFonts w:ascii="Arial" w:hAnsi="Arial" w:cs="Arial"/>
          <w:sz w:val="24"/>
          <w:szCs w:val="24"/>
        </w:rPr>
        <w:t xml:space="preserve"> May 2023.</w:t>
      </w:r>
      <w:bookmarkEnd w:id="5"/>
    </w:p>
    <w:p w14:paraId="369C16F7" w14:textId="77777777" w:rsidR="00CE128E" w:rsidRPr="003F3613" w:rsidRDefault="00CE128E" w:rsidP="003F3613">
      <w:pPr>
        <w:pStyle w:val="ListParagraph"/>
        <w:widowControl w:val="0"/>
        <w:numPr>
          <w:ilvl w:val="0"/>
          <w:numId w:val="42"/>
        </w:numPr>
        <w:spacing w:before="0" w:after="0" w:line="480" w:lineRule="auto"/>
        <w:rPr>
          <w:rFonts w:ascii="Arial" w:hAnsi="Arial" w:cs="Arial"/>
          <w:sz w:val="24"/>
          <w:szCs w:val="24"/>
        </w:rPr>
      </w:pPr>
      <w:bookmarkStart w:id="6" w:name="_Ref153531453"/>
      <w:r w:rsidRPr="003F3613">
        <w:rPr>
          <w:rFonts w:ascii="Arial" w:hAnsi="Arial" w:cs="Arial"/>
          <w:sz w:val="24"/>
          <w:szCs w:val="24"/>
        </w:rPr>
        <w:t>Ouwendyk, M., &amp; Pierratos, A. (2008). Reflecting on 14 years ofnocturnal hemodialysis in Canada. CANNT Journal, 18(3),55-57.</w:t>
      </w:r>
      <w:bookmarkEnd w:id="6"/>
    </w:p>
    <w:p w14:paraId="6FAC8295" w14:textId="094870FD" w:rsidR="008444CB" w:rsidRPr="003F3613" w:rsidRDefault="008444CB" w:rsidP="003F3613">
      <w:pPr>
        <w:pStyle w:val="ListParagraph"/>
        <w:numPr>
          <w:ilvl w:val="0"/>
          <w:numId w:val="42"/>
        </w:numPr>
        <w:spacing w:line="480" w:lineRule="auto"/>
        <w:rPr>
          <w:rFonts w:ascii="Arial" w:hAnsi="Arial" w:cs="Arial"/>
          <w:sz w:val="24"/>
          <w:szCs w:val="24"/>
        </w:rPr>
      </w:pPr>
      <w:r w:rsidRPr="003F3613">
        <w:rPr>
          <w:rFonts w:ascii="Arial" w:hAnsi="Arial" w:cs="Arial"/>
          <w:sz w:val="24"/>
          <w:szCs w:val="24"/>
          <w:lang w:val="de-DE"/>
        </w:rPr>
        <w:t xml:space="preserve">Osterwalder, A., Pigneur, Y., Bernarda, G., &amp; Smith, A. (2014). </w:t>
      </w:r>
      <w:r w:rsidRPr="003F3613">
        <w:rPr>
          <w:rFonts w:ascii="Arial" w:hAnsi="Arial" w:cs="Arial"/>
          <w:sz w:val="24"/>
          <w:szCs w:val="24"/>
        </w:rPr>
        <w:t>Value Proposition Design: How to Create Products and Services Customers Want. John Wiley &amp; Sons.</w:t>
      </w:r>
      <w:r w:rsidR="00AF215D" w:rsidRPr="003F3613">
        <w:rPr>
          <w:rFonts w:ascii="Arial" w:hAnsi="Arial" w:cs="Arial"/>
          <w:sz w:val="24"/>
          <w:szCs w:val="24"/>
        </w:rPr>
        <w:t xml:space="preserve"> pp 277.</w:t>
      </w:r>
    </w:p>
    <w:p w14:paraId="4513E384" w14:textId="3AA457EC" w:rsidR="00F50254" w:rsidRPr="003F3613" w:rsidRDefault="00F50254" w:rsidP="003F3613">
      <w:pPr>
        <w:pStyle w:val="ListParagraph"/>
        <w:numPr>
          <w:ilvl w:val="0"/>
          <w:numId w:val="42"/>
        </w:numPr>
        <w:shd w:val="clear" w:color="auto" w:fill="FFFFFF"/>
        <w:spacing w:before="400" w:line="480" w:lineRule="auto"/>
        <w:outlineLvl w:val="0"/>
        <w:rPr>
          <w:rFonts w:ascii="Arial" w:eastAsia="Times New Roman" w:hAnsi="Arial" w:cs="Arial"/>
          <w:spacing w:val="-2"/>
          <w:kern w:val="36"/>
          <w:sz w:val="24"/>
          <w:szCs w:val="24"/>
        </w:rPr>
      </w:pPr>
      <w:r w:rsidRPr="003F3613">
        <w:rPr>
          <w:rFonts w:ascii="Arial" w:hAnsi="Arial" w:cs="Arial"/>
          <w:sz w:val="24"/>
          <w:szCs w:val="24"/>
        </w:rPr>
        <w:t xml:space="preserve">Pae, J.H. and Hyun, J.S. (2006), “Technology advancement strategy on patronage decisions: The role of switching costs in high-technology markets”, </w:t>
      </w:r>
      <w:r w:rsidRPr="003F3613">
        <w:rPr>
          <w:rFonts w:ascii="Arial" w:hAnsi="Arial" w:cs="Arial"/>
          <w:sz w:val="24"/>
          <w:szCs w:val="24"/>
        </w:rPr>
        <w:lastRenderedPageBreak/>
        <w:t>The International Journal of Management Sciences, Vol. 34 No. 1, pp. 19-27. Accessed by January 2006.</w:t>
      </w:r>
    </w:p>
    <w:p w14:paraId="0DD7AEFE" w14:textId="77777777" w:rsidR="00E44E09" w:rsidRPr="003F3613" w:rsidRDefault="00E44E09" w:rsidP="003F3613">
      <w:pPr>
        <w:pStyle w:val="ListParagraph"/>
        <w:widowControl w:val="0"/>
        <w:numPr>
          <w:ilvl w:val="0"/>
          <w:numId w:val="42"/>
        </w:numPr>
        <w:spacing w:before="0" w:after="0" w:line="480" w:lineRule="auto"/>
        <w:rPr>
          <w:rFonts w:ascii="Arial" w:hAnsi="Arial" w:cs="Arial"/>
          <w:sz w:val="24"/>
          <w:szCs w:val="24"/>
        </w:rPr>
      </w:pPr>
      <w:bookmarkStart w:id="7" w:name="_Ref153531725"/>
      <w:r w:rsidRPr="003F3613">
        <w:rPr>
          <w:rFonts w:ascii="Arial" w:hAnsi="Arial" w:cs="Arial"/>
          <w:sz w:val="24"/>
          <w:szCs w:val="24"/>
        </w:rPr>
        <w:t>Perl, J., &amp; Chan, C. T. (2009). Home hemodialysis, daily hemodialysis, and nocturnal hemodialysis: Core curriculum 2009. American Journal ofKidney Diseases, 54, 11711184. doi:10.1053/j.ajkd.2009.06.038</w:t>
      </w:r>
      <w:bookmarkEnd w:id="7"/>
    </w:p>
    <w:p w14:paraId="7822C30B" w14:textId="3DD5852C" w:rsidR="0038205B" w:rsidRPr="003F3613" w:rsidRDefault="0038205B" w:rsidP="003F3613">
      <w:pPr>
        <w:pStyle w:val="ListParagraph"/>
        <w:widowControl w:val="0"/>
        <w:numPr>
          <w:ilvl w:val="0"/>
          <w:numId w:val="42"/>
        </w:numPr>
        <w:spacing w:before="0" w:after="0" w:line="480" w:lineRule="auto"/>
        <w:rPr>
          <w:rFonts w:ascii="Arial" w:hAnsi="Arial" w:cs="Arial"/>
          <w:sz w:val="24"/>
          <w:szCs w:val="24"/>
        </w:rPr>
      </w:pPr>
      <w:bookmarkStart w:id="8" w:name="_Ref153534649"/>
      <w:r w:rsidRPr="003F3613">
        <w:rPr>
          <w:rFonts w:ascii="Arial" w:hAnsi="Arial" w:cs="Arial"/>
          <w:sz w:val="24"/>
          <w:szCs w:val="24"/>
        </w:rPr>
        <w:t>Rayment, G. A., &amp; Bonner, A. (2008). Daily dialysis: Exploring the impact for patients and nurses. International Journal ofNursing Practice, 14,221-227. doi:l0.llll/j.1440172X.2008.00690.</w:t>
      </w:r>
      <w:bookmarkEnd w:id="8"/>
    </w:p>
    <w:p w14:paraId="4BC627AE" w14:textId="5944FC0D" w:rsidR="00F50254" w:rsidRPr="003F3613" w:rsidRDefault="00F50254" w:rsidP="003F3613">
      <w:pPr>
        <w:pStyle w:val="ListParagraph"/>
        <w:numPr>
          <w:ilvl w:val="0"/>
          <w:numId w:val="42"/>
        </w:numPr>
        <w:shd w:val="clear" w:color="auto" w:fill="FFFFFF"/>
        <w:spacing w:after="0" w:line="480" w:lineRule="auto"/>
        <w:rPr>
          <w:rFonts w:ascii="Arial" w:eastAsia="Times New Roman" w:hAnsi="Arial" w:cs="Arial"/>
          <w:sz w:val="24"/>
          <w:szCs w:val="24"/>
        </w:rPr>
      </w:pPr>
      <w:r w:rsidRPr="003F3613">
        <w:rPr>
          <w:rFonts w:ascii="Arial" w:hAnsi="Arial" w:cs="Arial"/>
          <w:sz w:val="24"/>
          <w:szCs w:val="24"/>
        </w:rPr>
        <w:t xml:space="preserve">Rostoker Guy et al. </w:t>
      </w:r>
      <w:r w:rsidRPr="003F3613">
        <w:rPr>
          <w:rFonts w:ascii="Arial" w:eastAsia="Times New Roman" w:hAnsi="Arial" w:cs="Arial"/>
          <w:spacing w:val="-2"/>
          <w:kern w:val="36"/>
          <w:sz w:val="24"/>
          <w:szCs w:val="24"/>
        </w:rPr>
        <w:t>Why and how should we promote home dialysis for patients with end-stage kidney disease during and after the coronavirus 2019 disease pandemic? A French perspective.</w:t>
      </w:r>
      <w:r w:rsidRPr="003F3613">
        <w:rPr>
          <w:rFonts w:ascii="Arial" w:eastAsia="Times New Roman" w:hAnsi="Arial" w:cs="Arial"/>
          <w:sz w:val="24"/>
          <w:szCs w:val="24"/>
        </w:rPr>
        <w:t xml:space="preserve"> </w:t>
      </w:r>
      <w:hyperlink r:id="rId52" w:history="1">
        <w:r w:rsidRPr="003F3613">
          <w:rPr>
            <w:rFonts w:ascii="Arial" w:eastAsia="Times New Roman" w:hAnsi="Arial" w:cs="Arial"/>
            <w:sz w:val="24"/>
            <w:szCs w:val="24"/>
            <w:u w:val="single"/>
          </w:rPr>
          <w:t>J Nephrol.</w:t>
        </w:r>
      </w:hyperlink>
      <w:r w:rsidRPr="003F3613">
        <w:rPr>
          <w:rFonts w:ascii="Arial" w:eastAsia="Times New Roman" w:hAnsi="Arial" w:cs="Arial"/>
          <w:sz w:val="24"/>
          <w:szCs w:val="24"/>
        </w:rPr>
        <w:t> 2021; 34(4): 985–989. doi: </w:t>
      </w:r>
      <w:hyperlink r:id="rId53" w:tgtFrame="_blank" w:history="1">
        <w:r w:rsidRPr="003F3613">
          <w:rPr>
            <w:rFonts w:ascii="Arial" w:eastAsia="Times New Roman" w:hAnsi="Arial" w:cs="Arial"/>
            <w:sz w:val="24"/>
            <w:szCs w:val="24"/>
            <w:u w:val="single"/>
          </w:rPr>
          <w:t>10.1007/s40620-021-01061-7</w:t>
        </w:r>
      </w:hyperlink>
      <w:r w:rsidRPr="003F3613">
        <w:rPr>
          <w:rFonts w:ascii="Arial" w:eastAsia="Times New Roman" w:hAnsi="Arial" w:cs="Arial"/>
          <w:sz w:val="24"/>
          <w:szCs w:val="24"/>
        </w:rPr>
        <w:t>. Accessed by 1</w:t>
      </w:r>
      <w:r w:rsidRPr="003F3613">
        <w:rPr>
          <w:rFonts w:ascii="Arial" w:eastAsia="Times New Roman" w:hAnsi="Arial" w:cs="Arial"/>
          <w:sz w:val="24"/>
          <w:szCs w:val="24"/>
          <w:vertAlign w:val="superscript"/>
        </w:rPr>
        <w:t>st</w:t>
      </w:r>
      <w:r w:rsidRPr="003F3613">
        <w:rPr>
          <w:rFonts w:ascii="Arial" w:eastAsia="Times New Roman" w:hAnsi="Arial" w:cs="Arial"/>
          <w:sz w:val="24"/>
          <w:szCs w:val="24"/>
        </w:rPr>
        <w:t xml:space="preserve"> June 2021.</w:t>
      </w:r>
    </w:p>
    <w:p w14:paraId="47BD99EA" w14:textId="01C1D157" w:rsidR="003F3613" w:rsidRPr="003F3613" w:rsidRDefault="003F3613" w:rsidP="003F3613">
      <w:pPr>
        <w:pStyle w:val="ListParagraph"/>
        <w:numPr>
          <w:ilvl w:val="0"/>
          <w:numId w:val="42"/>
        </w:numPr>
        <w:spacing w:after="160" w:line="480" w:lineRule="auto"/>
        <w:rPr>
          <w:rFonts w:ascii="Arial" w:hAnsi="Arial" w:cs="Arial"/>
          <w:sz w:val="24"/>
          <w:szCs w:val="24"/>
        </w:rPr>
      </w:pPr>
      <w:r w:rsidRPr="003F3613">
        <w:rPr>
          <w:rFonts w:ascii="Arial" w:hAnsi="Arial" w:cs="Arial"/>
          <w:sz w:val="24"/>
          <w:szCs w:val="24"/>
        </w:rPr>
        <w:t>SB, Novitasari D, Goestjahjanti FS, Hendratono T. The impact and challenges of digital marketing in the health care industry during the digital era and the COVID-19 pandemic. Front Public Health. 2022 Jul 28;10:969523. doi: 10.3389/fpubh.2022.969523. PMID: 35968423; PMCID: PMC9366108.</w:t>
      </w:r>
    </w:p>
    <w:p w14:paraId="3CADD9BD" w14:textId="1D615B3B" w:rsidR="00F50254" w:rsidRPr="003F3613" w:rsidRDefault="00F50254" w:rsidP="003F3613">
      <w:pPr>
        <w:pStyle w:val="ListParagraph"/>
        <w:numPr>
          <w:ilvl w:val="0"/>
          <w:numId w:val="42"/>
        </w:numPr>
        <w:spacing w:line="480" w:lineRule="auto"/>
        <w:rPr>
          <w:rFonts w:ascii="Arial" w:hAnsi="Arial" w:cs="Arial"/>
          <w:sz w:val="24"/>
          <w:szCs w:val="24"/>
        </w:rPr>
      </w:pPr>
      <w:r w:rsidRPr="003F3613">
        <w:rPr>
          <w:rFonts w:ascii="Arial" w:hAnsi="Arial" w:cs="Arial"/>
          <w:spacing w:val="-2"/>
          <w:sz w:val="24"/>
          <w:szCs w:val="24"/>
          <w:shd w:val="clear" w:color="auto" w:fill="FFFFFF"/>
        </w:rPr>
        <w:t xml:space="preserve">Scott Anthony. </w:t>
      </w:r>
      <w:hyperlink r:id="rId54" w:history="1">
        <w:r w:rsidRPr="003F3613">
          <w:rPr>
            <w:rStyle w:val="Hyperlink"/>
            <w:rFonts w:ascii="Arial" w:hAnsi="Arial" w:cs="Arial"/>
            <w:color w:val="auto"/>
            <w:sz w:val="24"/>
            <w:szCs w:val="24"/>
            <w:shd w:val="clear" w:color="auto" w:fill="FFFFFF"/>
          </w:rPr>
          <w:t>HBR IdeaCast</w:t>
        </w:r>
      </w:hyperlink>
      <w:r w:rsidRPr="003F3613">
        <w:rPr>
          <w:rFonts w:ascii="Arial" w:hAnsi="Arial" w:cs="Arial"/>
          <w:sz w:val="24"/>
          <w:szCs w:val="24"/>
          <w:shd w:val="clear" w:color="auto" w:fill="FFFFFF"/>
        </w:rPr>
        <w:t> </w:t>
      </w:r>
      <w:r w:rsidRPr="003F3613">
        <w:rPr>
          <w:rStyle w:val="epseperator"/>
          <w:rFonts w:ascii="Arial" w:hAnsi="Arial" w:cs="Arial"/>
          <w:sz w:val="24"/>
          <w:szCs w:val="24"/>
          <w:shd w:val="clear" w:color="auto" w:fill="FFFFFF"/>
        </w:rPr>
        <w:t>/ </w:t>
      </w:r>
      <w:r w:rsidRPr="003F3613">
        <w:rPr>
          <w:rStyle w:val="seriesinfo"/>
          <w:rFonts w:ascii="Arial" w:hAnsi="Arial" w:cs="Arial"/>
          <w:sz w:val="24"/>
          <w:szCs w:val="24"/>
          <w:shd w:val="clear" w:color="auto" w:fill="FFFFFF"/>
        </w:rPr>
        <w:t>Episode 572.</w:t>
      </w:r>
      <w:r w:rsidRPr="003F3613">
        <w:rPr>
          <w:rFonts w:ascii="Arial" w:eastAsia="Times New Roman" w:hAnsi="Arial" w:cs="Arial"/>
          <w:kern w:val="36"/>
          <w:sz w:val="24"/>
          <w:szCs w:val="24"/>
        </w:rPr>
        <w:t xml:space="preserve"> To Reinvent Your Firm, Do Two Things at the Same Time. Accessed by </w:t>
      </w:r>
      <w:r w:rsidRPr="003F3613">
        <w:rPr>
          <w:rStyle w:val="newsdt"/>
          <w:rFonts w:ascii="Arial" w:hAnsi="Arial" w:cs="Arial"/>
          <w:sz w:val="24"/>
          <w:szCs w:val="24"/>
          <w:shd w:val="clear" w:color="auto" w:fill="FFFFFF"/>
        </w:rPr>
        <w:t>Apr 13, 2017</w:t>
      </w:r>
      <w:r w:rsidRPr="003F3613">
        <w:rPr>
          <w:rFonts w:ascii="Arial" w:hAnsi="Arial" w:cs="Arial"/>
          <w:sz w:val="24"/>
          <w:szCs w:val="24"/>
          <w:shd w:val="clear" w:color="auto" w:fill="FFFFFF"/>
        </w:rPr>
        <w:t> </w:t>
      </w:r>
    </w:p>
    <w:p w14:paraId="3C48A05F" w14:textId="77777777" w:rsidR="00D114E7" w:rsidRPr="003F3613" w:rsidRDefault="00D114E7" w:rsidP="003F3613">
      <w:pPr>
        <w:pStyle w:val="ListParagraph"/>
        <w:numPr>
          <w:ilvl w:val="0"/>
          <w:numId w:val="42"/>
        </w:numPr>
        <w:spacing w:after="0" w:line="480" w:lineRule="auto"/>
        <w:rPr>
          <w:rFonts w:ascii="Arial" w:eastAsia="Times New Roman" w:hAnsi="Arial" w:cs="Arial"/>
          <w:sz w:val="24"/>
          <w:szCs w:val="24"/>
        </w:rPr>
      </w:pPr>
      <w:r w:rsidRPr="003F3613">
        <w:rPr>
          <w:rFonts w:ascii="Arial" w:eastAsia="Times New Roman" w:hAnsi="Arial" w:cs="Arial"/>
          <w:sz w:val="24"/>
          <w:szCs w:val="24"/>
        </w:rPr>
        <w:t xml:space="preserve">Singapore Renal Registry Annual Report 2021. Available at: </w:t>
      </w:r>
      <w:hyperlink r:id="rId55" w:history="1">
        <w:r w:rsidRPr="003F3613">
          <w:rPr>
            <w:rFonts w:ascii="Arial" w:hAnsi="Arial" w:cs="Arial"/>
            <w:sz w:val="24"/>
            <w:szCs w:val="24"/>
            <w:u w:val="single"/>
          </w:rPr>
          <w:t>srr-annual-report-2021.pdf (nrdo.gov.sg)</w:t>
        </w:r>
      </w:hyperlink>
    </w:p>
    <w:p w14:paraId="21E46ED1" w14:textId="37B4AF4F" w:rsidR="00F50254" w:rsidRPr="003F3613" w:rsidRDefault="00F50254" w:rsidP="003F361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eastAsia="Times New Roman" w:hAnsi="Arial" w:cs="Arial"/>
          <w:sz w:val="24"/>
          <w:szCs w:val="24"/>
        </w:rPr>
        <w:t xml:space="preserve">Singapore Wikipedia. Available at: </w:t>
      </w:r>
      <w:hyperlink r:id="rId56" w:history="1">
        <w:r w:rsidRPr="003F3613">
          <w:rPr>
            <w:rFonts w:ascii="Arial" w:hAnsi="Arial" w:cs="Arial"/>
            <w:sz w:val="24"/>
            <w:szCs w:val="24"/>
            <w:u w:val="single"/>
          </w:rPr>
          <w:t>Singapore - Wikipedia</w:t>
        </w:r>
      </w:hyperlink>
      <w:r w:rsidRPr="003F3613">
        <w:rPr>
          <w:rFonts w:ascii="Arial" w:hAnsi="Arial" w:cs="Arial"/>
          <w:sz w:val="24"/>
          <w:szCs w:val="24"/>
        </w:rPr>
        <w:t>. Updated 2023.</w:t>
      </w:r>
    </w:p>
    <w:p w14:paraId="789ABF9F" w14:textId="4D4D14A1" w:rsidR="00874EEB" w:rsidRPr="003F3613" w:rsidRDefault="00874EEB" w:rsidP="003F3613">
      <w:pPr>
        <w:pStyle w:val="ListParagraph"/>
        <w:numPr>
          <w:ilvl w:val="0"/>
          <w:numId w:val="42"/>
        </w:numPr>
        <w:shd w:val="clear" w:color="auto" w:fill="FFFFFF"/>
        <w:spacing w:before="0" w:after="0" w:line="480" w:lineRule="auto"/>
        <w:rPr>
          <w:rFonts w:ascii="Arial" w:eastAsia="Times New Roman" w:hAnsi="Arial" w:cs="Arial"/>
          <w:sz w:val="24"/>
          <w:szCs w:val="24"/>
        </w:rPr>
      </w:pPr>
      <w:r w:rsidRPr="003F3613">
        <w:rPr>
          <w:rFonts w:ascii="Arial" w:eastAsia="Times New Roman" w:hAnsi="Arial" w:cs="Arial"/>
          <w:sz w:val="24"/>
          <w:szCs w:val="24"/>
        </w:rPr>
        <w:t>SONG, L. Z., SONG, M. and DI BENEDETTO, C. A. Resources, supplier investment, product launch advantages, and rst product performance. Journal of Operations Management, 29(1): 86–104</w:t>
      </w:r>
      <w:r w:rsidR="00B4260F" w:rsidRPr="003F3613">
        <w:rPr>
          <w:rFonts w:ascii="Arial" w:eastAsia="Times New Roman" w:hAnsi="Arial" w:cs="Arial"/>
          <w:sz w:val="24"/>
          <w:szCs w:val="24"/>
        </w:rPr>
        <w:t xml:space="preserve">. Accessed by </w:t>
      </w:r>
      <w:r w:rsidR="00745E92" w:rsidRPr="003F3613">
        <w:rPr>
          <w:rFonts w:ascii="Arial" w:eastAsia="Times New Roman" w:hAnsi="Arial" w:cs="Arial"/>
          <w:sz w:val="24"/>
          <w:szCs w:val="24"/>
        </w:rPr>
        <w:t>28</w:t>
      </w:r>
      <w:r w:rsidR="00745E92" w:rsidRPr="003F3613">
        <w:rPr>
          <w:rFonts w:ascii="Arial" w:eastAsia="Times New Roman" w:hAnsi="Arial" w:cs="Arial"/>
          <w:sz w:val="24"/>
          <w:szCs w:val="24"/>
          <w:vertAlign w:val="superscript"/>
        </w:rPr>
        <w:t>th</w:t>
      </w:r>
      <w:r w:rsidR="00745E92" w:rsidRPr="003F3613">
        <w:rPr>
          <w:rFonts w:ascii="Arial" w:eastAsia="Times New Roman" w:hAnsi="Arial" w:cs="Arial"/>
          <w:sz w:val="24"/>
          <w:szCs w:val="24"/>
        </w:rPr>
        <w:t xml:space="preserve"> February 2012.</w:t>
      </w:r>
    </w:p>
    <w:p w14:paraId="1185073A" w14:textId="5886B759" w:rsidR="006F7842" w:rsidRPr="003F3613" w:rsidRDefault="006F7842" w:rsidP="003F3613">
      <w:pPr>
        <w:pStyle w:val="ListParagraph"/>
        <w:numPr>
          <w:ilvl w:val="0"/>
          <w:numId w:val="42"/>
        </w:numPr>
        <w:spacing w:before="0" w:after="160" w:line="480" w:lineRule="auto"/>
        <w:rPr>
          <w:rFonts w:ascii="Arial" w:hAnsi="Arial" w:cs="Arial"/>
          <w:sz w:val="24"/>
          <w:szCs w:val="24"/>
        </w:rPr>
      </w:pPr>
      <w:r w:rsidRPr="003F3613">
        <w:rPr>
          <w:rFonts w:ascii="Arial" w:hAnsi="Arial" w:cs="Arial"/>
          <w:sz w:val="24"/>
          <w:szCs w:val="24"/>
        </w:rPr>
        <w:lastRenderedPageBreak/>
        <w:t>Tellis, G. J. (1986). Beyond the many faces of price: An integration of pricing strategies. Journal of Marketing, 50(4), 146–160. Accessed by 1986.</w:t>
      </w:r>
    </w:p>
    <w:p w14:paraId="493D2BA3" w14:textId="4362CE5D" w:rsidR="00D114E7" w:rsidRPr="003F3613" w:rsidRDefault="00D114E7" w:rsidP="003F3613">
      <w:pPr>
        <w:pStyle w:val="ListParagraph"/>
        <w:widowControl w:val="0"/>
        <w:numPr>
          <w:ilvl w:val="0"/>
          <w:numId w:val="42"/>
        </w:numPr>
        <w:shd w:val="clear" w:color="auto" w:fill="FFFFFF"/>
        <w:spacing w:beforeAutospacing="1" w:after="100" w:afterAutospacing="1" w:line="480" w:lineRule="auto"/>
        <w:outlineLvl w:val="0"/>
        <w:rPr>
          <w:rFonts w:ascii="Arial" w:hAnsi="Arial" w:cs="Arial"/>
          <w:kern w:val="36"/>
          <w:sz w:val="24"/>
          <w:szCs w:val="24"/>
        </w:rPr>
      </w:pPr>
      <w:bookmarkStart w:id="9" w:name="_Ref153549918"/>
      <w:r w:rsidRPr="003F3613">
        <w:rPr>
          <w:rFonts w:ascii="Arial" w:hAnsi="Arial" w:cs="Arial"/>
          <w:sz w:val="24"/>
          <w:szCs w:val="24"/>
        </w:rPr>
        <w:t xml:space="preserve">The Straits Times. </w:t>
      </w:r>
      <w:hyperlink r:id="rId57" w:history="1">
        <w:r w:rsidRPr="003F3613">
          <w:rPr>
            <w:rFonts w:ascii="Arial" w:hAnsi="Arial" w:cs="Arial"/>
            <w:sz w:val="24"/>
            <w:szCs w:val="24"/>
            <w:u w:val="single"/>
          </w:rPr>
          <w:t>Home dialysis is gentler, more convenient but take-up rate relatively low | C3A</w:t>
        </w:r>
      </w:hyperlink>
      <w:r w:rsidRPr="003F3613">
        <w:rPr>
          <w:rFonts w:ascii="Arial" w:hAnsi="Arial" w:cs="Arial"/>
          <w:sz w:val="24"/>
          <w:szCs w:val="24"/>
        </w:rPr>
        <w:t>. Published on 24</w:t>
      </w:r>
      <w:r w:rsidRPr="003F3613">
        <w:rPr>
          <w:rFonts w:ascii="Arial" w:hAnsi="Arial" w:cs="Arial"/>
          <w:sz w:val="24"/>
          <w:szCs w:val="24"/>
          <w:vertAlign w:val="superscript"/>
        </w:rPr>
        <w:t>th</w:t>
      </w:r>
      <w:r w:rsidRPr="003F3613">
        <w:rPr>
          <w:rFonts w:ascii="Arial" w:hAnsi="Arial" w:cs="Arial"/>
          <w:sz w:val="24"/>
          <w:szCs w:val="24"/>
        </w:rPr>
        <w:t xml:space="preserve"> May 2022.</w:t>
      </w:r>
      <w:bookmarkEnd w:id="9"/>
    </w:p>
    <w:p w14:paraId="0294A8C3" w14:textId="4ABFDEDC" w:rsidR="00D114E7" w:rsidRPr="003F3613" w:rsidRDefault="00D114E7" w:rsidP="003F3613">
      <w:pPr>
        <w:pStyle w:val="ListParagraph"/>
        <w:widowControl w:val="0"/>
        <w:numPr>
          <w:ilvl w:val="0"/>
          <w:numId w:val="42"/>
        </w:numPr>
        <w:spacing w:before="0" w:after="0" w:line="480" w:lineRule="auto"/>
        <w:rPr>
          <w:rFonts w:ascii="Arial" w:hAnsi="Arial" w:cs="Arial"/>
          <w:sz w:val="24"/>
          <w:szCs w:val="24"/>
        </w:rPr>
      </w:pPr>
      <w:bookmarkStart w:id="10" w:name="_Ref153370769"/>
      <w:r w:rsidRPr="003F3613">
        <w:rPr>
          <w:rFonts w:ascii="Arial" w:eastAsia="Times New Roman" w:hAnsi="Arial" w:cs="Arial"/>
          <w:sz w:val="24"/>
          <w:szCs w:val="24"/>
        </w:rPr>
        <w:t xml:space="preserve">The Singapore demographics of diabetes. Available at: </w:t>
      </w:r>
      <w:hyperlink r:id="rId58" w:history="1">
        <w:r w:rsidRPr="003F3613">
          <w:rPr>
            <w:rFonts w:ascii="Arial" w:hAnsi="Arial" w:cs="Arial"/>
            <w:sz w:val="24"/>
            <w:szCs w:val="24"/>
            <w:u w:val="single"/>
          </w:rPr>
          <w:t>The Singapore demographics of Diabetes - Diabetes SG</w:t>
        </w:r>
      </w:hyperlink>
      <w:r w:rsidRPr="003F3613">
        <w:rPr>
          <w:rFonts w:ascii="Arial" w:hAnsi="Arial" w:cs="Arial"/>
          <w:sz w:val="24"/>
          <w:szCs w:val="24"/>
        </w:rPr>
        <w:t>. Accessed by 12</w:t>
      </w:r>
      <w:r w:rsidRPr="003F3613">
        <w:rPr>
          <w:rFonts w:ascii="Arial" w:hAnsi="Arial" w:cs="Arial"/>
          <w:sz w:val="24"/>
          <w:szCs w:val="24"/>
          <w:vertAlign w:val="superscript"/>
        </w:rPr>
        <w:t>th</w:t>
      </w:r>
      <w:r w:rsidRPr="003F3613">
        <w:rPr>
          <w:rFonts w:ascii="Arial" w:hAnsi="Arial" w:cs="Arial"/>
          <w:sz w:val="24"/>
          <w:szCs w:val="24"/>
        </w:rPr>
        <w:t xml:space="preserve"> January 2022.</w:t>
      </w:r>
      <w:bookmarkEnd w:id="10"/>
    </w:p>
    <w:p w14:paraId="593BB110" w14:textId="5CB6BF43" w:rsidR="00AC7E9B" w:rsidRPr="003F3613" w:rsidRDefault="00AC7E9B" w:rsidP="003F3613">
      <w:pPr>
        <w:pStyle w:val="ListParagraph"/>
        <w:widowControl w:val="0"/>
        <w:numPr>
          <w:ilvl w:val="0"/>
          <w:numId w:val="42"/>
        </w:numPr>
        <w:spacing w:before="0" w:after="0" w:line="480" w:lineRule="auto"/>
        <w:rPr>
          <w:rFonts w:ascii="Arial" w:hAnsi="Arial" w:cs="Arial"/>
          <w:sz w:val="24"/>
          <w:szCs w:val="24"/>
        </w:rPr>
      </w:pPr>
      <w:r w:rsidRPr="003F3613">
        <w:rPr>
          <w:rFonts w:ascii="Arial" w:hAnsi="Arial" w:cs="Arial"/>
          <w:sz w:val="24"/>
          <w:szCs w:val="24"/>
        </w:rPr>
        <w:t xml:space="preserve">Twins Alexandra. </w:t>
      </w:r>
      <w:r w:rsidR="009A0741" w:rsidRPr="003F3613">
        <w:rPr>
          <w:rFonts w:ascii="Arial" w:hAnsi="Arial" w:cs="Arial"/>
          <w:sz w:val="24"/>
          <w:szCs w:val="24"/>
        </w:rPr>
        <w:t>Disruptive Innovation meaning and examples.</w:t>
      </w:r>
      <w:r w:rsidR="005977B7" w:rsidRPr="003F3613">
        <w:rPr>
          <w:rFonts w:ascii="Arial" w:hAnsi="Arial" w:cs="Arial"/>
          <w:sz w:val="24"/>
          <w:szCs w:val="24"/>
        </w:rPr>
        <w:t xml:space="preserve"> Investopedia.</w:t>
      </w:r>
      <w:r w:rsidR="009A0741" w:rsidRPr="003F3613">
        <w:rPr>
          <w:rFonts w:ascii="Arial" w:hAnsi="Arial" w:cs="Arial"/>
          <w:sz w:val="24"/>
          <w:szCs w:val="24"/>
        </w:rPr>
        <w:t xml:space="preserve"> Available at: </w:t>
      </w:r>
      <w:hyperlink r:id="rId59" w:history="1">
        <w:r w:rsidR="009A0741" w:rsidRPr="003F3613">
          <w:rPr>
            <w:rFonts w:ascii="Arial" w:hAnsi="Arial" w:cs="Arial"/>
            <w:sz w:val="24"/>
            <w:szCs w:val="24"/>
            <w:u w:val="single"/>
          </w:rPr>
          <w:t>Disruptive Innovation: Meaning and Examples (investopedia.com)</w:t>
        </w:r>
      </w:hyperlink>
      <w:r w:rsidR="009F7A77" w:rsidRPr="003F3613">
        <w:rPr>
          <w:rFonts w:ascii="Arial" w:hAnsi="Arial" w:cs="Arial"/>
          <w:sz w:val="24"/>
          <w:szCs w:val="24"/>
        </w:rPr>
        <w:t>. Accessed by 28</w:t>
      </w:r>
      <w:r w:rsidR="009F7A77" w:rsidRPr="003F3613">
        <w:rPr>
          <w:rFonts w:ascii="Arial" w:hAnsi="Arial" w:cs="Arial"/>
          <w:sz w:val="24"/>
          <w:szCs w:val="24"/>
          <w:vertAlign w:val="superscript"/>
        </w:rPr>
        <w:t>th</w:t>
      </w:r>
      <w:r w:rsidR="009F7A77" w:rsidRPr="003F3613">
        <w:rPr>
          <w:rFonts w:ascii="Arial" w:hAnsi="Arial" w:cs="Arial"/>
          <w:sz w:val="24"/>
          <w:szCs w:val="24"/>
        </w:rPr>
        <w:t xml:space="preserve"> June 2023.</w:t>
      </w:r>
    </w:p>
    <w:p w14:paraId="5C11213A" w14:textId="297F0D28" w:rsidR="00B651AA" w:rsidRPr="003F3613" w:rsidRDefault="003F3613" w:rsidP="003F3613">
      <w:pPr>
        <w:pStyle w:val="ListParagraph"/>
        <w:widowControl w:val="0"/>
        <w:numPr>
          <w:ilvl w:val="0"/>
          <w:numId w:val="42"/>
        </w:numPr>
        <w:spacing w:before="0" w:after="0" w:line="480" w:lineRule="auto"/>
        <w:rPr>
          <w:rFonts w:ascii="Arial" w:hAnsi="Arial" w:cs="Arial"/>
          <w:sz w:val="24"/>
          <w:szCs w:val="24"/>
        </w:rPr>
      </w:pPr>
      <w:hyperlink r:id="rId60" w:history="1">
        <w:bookmarkStart w:id="11" w:name="_Ref153554214"/>
        <w:r w:rsidR="006D2BF9" w:rsidRPr="003F3613">
          <w:rPr>
            <w:rFonts w:ascii="Arial" w:hAnsi="Arial" w:cs="Arial"/>
            <w:sz w:val="24"/>
            <w:szCs w:val="24"/>
            <w:u w:val="single"/>
          </w:rPr>
          <w:t>What is PESTLE Analysis? An Important Business Analysis Tool</w:t>
        </w:r>
        <w:bookmarkEnd w:id="11"/>
      </w:hyperlink>
      <w:bookmarkStart w:id="12" w:name="_Ref153538275"/>
    </w:p>
    <w:bookmarkEnd w:id="12"/>
    <w:p w14:paraId="7F8470F6" w14:textId="77777777" w:rsidR="003C0A48" w:rsidRPr="003F3613" w:rsidRDefault="003C0A48" w:rsidP="003F361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eastAsia="Times New Roman" w:hAnsi="Arial" w:cs="Arial"/>
          <w:sz w:val="24"/>
          <w:szCs w:val="24"/>
          <w:lang w:val="de-DE"/>
        </w:rPr>
        <w:t xml:space="preserve">Weinhandl ED, Nieman KM, Gilbertson DT, Collins AJ. </w:t>
      </w:r>
      <w:r w:rsidRPr="003F3613">
        <w:rPr>
          <w:rFonts w:ascii="Arial" w:eastAsia="Times New Roman" w:hAnsi="Arial" w:cs="Arial"/>
          <w:sz w:val="24"/>
          <w:szCs w:val="24"/>
        </w:rPr>
        <w:t>Hospitalization in daily home hemodialysis and matched thrice-weekly in-center hemodialysis patients. </w:t>
      </w:r>
      <w:r w:rsidRPr="003F3613">
        <w:rPr>
          <w:rFonts w:ascii="Arial" w:eastAsia="Times New Roman" w:hAnsi="Arial" w:cs="Arial"/>
          <w:i/>
          <w:iCs/>
          <w:sz w:val="24"/>
          <w:szCs w:val="24"/>
        </w:rPr>
        <w:t>Am J Kidney Dis.</w:t>
      </w:r>
      <w:r w:rsidRPr="003F3613">
        <w:rPr>
          <w:rFonts w:ascii="Arial" w:eastAsia="Times New Roman" w:hAnsi="Arial" w:cs="Arial"/>
          <w:sz w:val="24"/>
          <w:szCs w:val="24"/>
        </w:rPr>
        <w:t> 2015;65(1):98-108.</w:t>
      </w:r>
    </w:p>
    <w:p w14:paraId="16EE821C" w14:textId="77777777" w:rsidR="003C0A48" w:rsidRPr="003F3613" w:rsidRDefault="003C0A48" w:rsidP="003F361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eastAsia="Times New Roman" w:hAnsi="Arial" w:cs="Arial"/>
          <w:sz w:val="24"/>
          <w:szCs w:val="24"/>
          <w:lang w:val="de-DE"/>
        </w:rPr>
        <w:t xml:space="preserve">Weinhandl ED, Lie J, Gilbertson DT, Arneson TJ, Collins AJ. </w:t>
      </w:r>
      <w:r w:rsidRPr="003F3613">
        <w:rPr>
          <w:rFonts w:ascii="Arial" w:eastAsia="Times New Roman" w:hAnsi="Arial" w:cs="Arial"/>
          <w:sz w:val="24"/>
          <w:szCs w:val="24"/>
        </w:rPr>
        <w:t>Survival in daily home hemodialysis and matched thrice-weekly in-center hemodialysis patients. </w:t>
      </w:r>
      <w:r w:rsidRPr="003F3613">
        <w:rPr>
          <w:rFonts w:ascii="Arial" w:eastAsia="Times New Roman" w:hAnsi="Arial" w:cs="Arial"/>
          <w:i/>
          <w:iCs/>
          <w:sz w:val="24"/>
          <w:szCs w:val="24"/>
        </w:rPr>
        <w:t>J Am Soc Nephrol.</w:t>
      </w:r>
      <w:r w:rsidRPr="003F3613">
        <w:rPr>
          <w:rFonts w:ascii="Arial" w:eastAsia="Times New Roman" w:hAnsi="Arial" w:cs="Arial"/>
          <w:sz w:val="24"/>
          <w:szCs w:val="24"/>
        </w:rPr>
        <w:t> 2012;23(5):895-904.</w:t>
      </w:r>
    </w:p>
    <w:p w14:paraId="452116D0" w14:textId="4CE066A9" w:rsidR="00B80EB9" w:rsidRPr="003F3613" w:rsidRDefault="00B80EB9" w:rsidP="003F3613">
      <w:pPr>
        <w:numPr>
          <w:ilvl w:val="0"/>
          <w:numId w:val="42"/>
        </w:numPr>
        <w:shd w:val="clear" w:color="auto" w:fill="FFFFFF"/>
        <w:spacing w:beforeAutospacing="1" w:after="240" w:line="480" w:lineRule="auto"/>
        <w:rPr>
          <w:rFonts w:ascii="Arial" w:eastAsia="Times New Roman" w:hAnsi="Arial" w:cs="Arial"/>
          <w:sz w:val="24"/>
          <w:szCs w:val="24"/>
        </w:rPr>
      </w:pPr>
      <w:r w:rsidRPr="003F3613">
        <w:rPr>
          <w:rFonts w:ascii="Arial" w:hAnsi="Arial" w:cs="Arial"/>
          <w:sz w:val="24"/>
          <w:szCs w:val="24"/>
          <w:shd w:val="clear" w:color="auto" w:fill="FFFFFF"/>
        </w:rPr>
        <w:t>Wong B, Ravani P, Oliver MJ, Holroyd-Leduc J, Venturato L, Garg AX, et al. Comparison of patient survival between hemodialysis and peritoneal dialysis among patients eligible for both modalities. </w:t>
      </w:r>
      <w:r w:rsidRPr="003F3613">
        <w:rPr>
          <w:rStyle w:val="ref-journal"/>
          <w:rFonts w:ascii="Arial" w:hAnsi="Arial" w:cs="Arial"/>
          <w:i/>
          <w:iCs/>
          <w:sz w:val="24"/>
          <w:szCs w:val="24"/>
          <w:shd w:val="clear" w:color="auto" w:fill="FFFFFF"/>
        </w:rPr>
        <w:t>Am J Kidney Dis. </w:t>
      </w:r>
      <w:r w:rsidRPr="003F3613">
        <w:rPr>
          <w:rFonts w:ascii="Arial" w:hAnsi="Arial" w:cs="Arial"/>
          <w:sz w:val="24"/>
          <w:szCs w:val="24"/>
          <w:shd w:val="clear" w:color="auto" w:fill="FFFFFF"/>
        </w:rPr>
        <w:t>2018 Mar;</w:t>
      </w:r>
      <w:r w:rsidRPr="003F3613">
        <w:rPr>
          <w:rStyle w:val="ref-vol"/>
          <w:rFonts w:ascii="Arial" w:hAnsi="Arial" w:cs="Arial"/>
          <w:sz w:val="24"/>
          <w:szCs w:val="24"/>
          <w:shd w:val="clear" w:color="auto" w:fill="FFFFFF"/>
        </w:rPr>
        <w:t>71</w:t>
      </w:r>
      <w:r w:rsidRPr="003F3613">
        <w:rPr>
          <w:rFonts w:ascii="Arial" w:hAnsi="Arial" w:cs="Arial"/>
          <w:sz w:val="24"/>
          <w:szCs w:val="24"/>
          <w:shd w:val="clear" w:color="auto" w:fill="FFFFFF"/>
        </w:rPr>
        <w:t>(3):344–351.</w:t>
      </w:r>
    </w:p>
    <w:p w14:paraId="415E44D1" w14:textId="789FD822" w:rsidR="00DC6988" w:rsidRPr="003F3613" w:rsidRDefault="00DC6988" w:rsidP="003F3613">
      <w:pPr>
        <w:pStyle w:val="ListParagraph"/>
        <w:numPr>
          <w:ilvl w:val="0"/>
          <w:numId w:val="42"/>
        </w:numPr>
        <w:spacing w:after="160" w:line="480" w:lineRule="auto"/>
        <w:rPr>
          <w:rFonts w:ascii="Arial" w:hAnsi="Arial" w:cs="Arial"/>
          <w:sz w:val="24"/>
          <w:szCs w:val="24"/>
        </w:rPr>
      </w:pPr>
      <w:r w:rsidRPr="003F3613">
        <w:rPr>
          <w:rFonts w:ascii="Arial" w:hAnsi="Arial" w:cs="Arial"/>
          <w:sz w:val="24"/>
          <w:szCs w:val="24"/>
        </w:rPr>
        <w:t>Wong LY, Liew AST, Weng WT, et al. Projecting the burden of  chronic kidney disease in a developed country and its implications on public health. Int J Nephrol 2018;2018:5196285.</w:t>
      </w:r>
    </w:p>
    <w:p w14:paraId="64959770" w14:textId="2ADAD94D" w:rsidR="00F60490" w:rsidRPr="003F3613" w:rsidRDefault="00F60490" w:rsidP="003F3613">
      <w:pPr>
        <w:pStyle w:val="ListParagraph"/>
        <w:numPr>
          <w:ilvl w:val="0"/>
          <w:numId w:val="41"/>
        </w:numPr>
        <w:spacing w:after="160" w:line="480" w:lineRule="auto"/>
        <w:rPr>
          <w:rFonts w:ascii="Arial" w:hAnsi="Arial" w:cs="Arial"/>
          <w:sz w:val="24"/>
          <w:szCs w:val="24"/>
        </w:rPr>
      </w:pPr>
      <w:r w:rsidRPr="003F3613">
        <w:rPr>
          <w:rFonts w:ascii="Arial" w:hAnsi="Arial" w:cs="Arial"/>
          <w:sz w:val="24"/>
          <w:szCs w:val="24"/>
          <w:shd w:val="clear" w:color="auto" w:fill="FFFFFF"/>
        </w:rPr>
        <w:lastRenderedPageBreak/>
        <w:t>Young BA, Chan C, Blagg C, Lockridge R, Golper T, Finkelstein F, et al. How to overcome barriers and establish a successful home HD program. Clin J Am Soc Nephrol. 2012;7(12):2023–32.</w:t>
      </w:r>
    </w:p>
    <w:p w14:paraId="06DF434B" w14:textId="3EBEE80B" w:rsidR="00ED6BFB" w:rsidRPr="003F3613" w:rsidRDefault="00ED6BFB" w:rsidP="003F3613">
      <w:pPr>
        <w:pStyle w:val="ListParagraph"/>
        <w:numPr>
          <w:ilvl w:val="0"/>
          <w:numId w:val="41"/>
        </w:numPr>
        <w:spacing w:after="160" w:line="480" w:lineRule="auto"/>
        <w:rPr>
          <w:rFonts w:ascii="Arial" w:hAnsi="Arial" w:cs="Arial"/>
          <w:sz w:val="24"/>
          <w:szCs w:val="24"/>
        </w:rPr>
      </w:pPr>
      <w:r w:rsidRPr="003F3613">
        <w:rPr>
          <w:rFonts w:ascii="Arial" w:hAnsi="Arial" w:cs="Arial"/>
          <w:color w:val="000000"/>
          <w:sz w:val="24"/>
          <w:szCs w:val="24"/>
        </w:rPr>
        <w:t>Yoon, Sungwon, et al. "Personal Goals, Barriers to Self-Management and Desired MHealth Application Features to Improve Self-Care in Multi-Ethnic Asian Patients with Type 2 Diabetes: A Qualitative Study." International Journal of Environmental Research and Public Health, vol. 19, no. 22, 2022, p. 15415.</w:t>
      </w:r>
    </w:p>
    <w:p w14:paraId="0F243194" w14:textId="77777777" w:rsidR="00FE2BD1" w:rsidRDefault="00FE2BD1" w:rsidP="00BA658C">
      <w:pPr>
        <w:spacing w:after="0" w:line="480" w:lineRule="auto"/>
        <w:rPr>
          <w:rFonts w:ascii="Arial" w:eastAsia="Times New Roman" w:hAnsi="Arial" w:cs="Arial"/>
          <w:b/>
          <w:bCs/>
          <w:sz w:val="24"/>
          <w:szCs w:val="24"/>
        </w:rPr>
      </w:pPr>
    </w:p>
    <w:p w14:paraId="4E74958F" w14:textId="77777777" w:rsidR="00FE2BD1" w:rsidRDefault="00FE2BD1" w:rsidP="00BA658C">
      <w:pPr>
        <w:spacing w:after="0" w:line="480" w:lineRule="auto"/>
        <w:rPr>
          <w:rFonts w:ascii="Arial" w:eastAsia="Times New Roman" w:hAnsi="Arial" w:cs="Arial"/>
          <w:b/>
          <w:bCs/>
          <w:sz w:val="24"/>
          <w:szCs w:val="24"/>
        </w:rPr>
      </w:pPr>
    </w:p>
    <w:p w14:paraId="6270ED8A" w14:textId="77777777" w:rsidR="00FE2BD1" w:rsidRDefault="00FE2BD1" w:rsidP="00BA658C">
      <w:pPr>
        <w:spacing w:after="0" w:line="480" w:lineRule="auto"/>
        <w:rPr>
          <w:rFonts w:ascii="Arial" w:eastAsia="Times New Roman" w:hAnsi="Arial" w:cs="Arial"/>
          <w:b/>
          <w:bCs/>
          <w:sz w:val="24"/>
          <w:szCs w:val="24"/>
        </w:rPr>
      </w:pPr>
    </w:p>
    <w:p w14:paraId="6D2A00D5" w14:textId="77777777" w:rsidR="00FE2BD1" w:rsidRDefault="00FE2BD1" w:rsidP="00BA658C">
      <w:pPr>
        <w:spacing w:after="0" w:line="480" w:lineRule="auto"/>
        <w:rPr>
          <w:rFonts w:ascii="Arial" w:eastAsia="Times New Roman" w:hAnsi="Arial" w:cs="Arial"/>
          <w:b/>
          <w:bCs/>
          <w:sz w:val="24"/>
          <w:szCs w:val="24"/>
        </w:rPr>
      </w:pPr>
    </w:p>
    <w:p w14:paraId="5CD20A91" w14:textId="77777777" w:rsidR="00FE2BD1" w:rsidRDefault="00FE2BD1" w:rsidP="00BA658C">
      <w:pPr>
        <w:spacing w:after="0" w:line="480" w:lineRule="auto"/>
        <w:rPr>
          <w:rFonts w:ascii="Arial" w:eastAsia="Times New Roman" w:hAnsi="Arial" w:cs="Arial"/>
          <w:b/>
          <w:bCs/>
          <w:sz w:val="24"/>
          <w:szCs w:val="24"/>
        </w:rPr>
      </w:pPr>
    </w:p>
    <w:p w14:paraId="005EBE5B" w14:textId="77777777" w:rsidR="00FE2BD1" w:rsidRDefault="00FE2BD1" w:rsidP="00BA658C">
      <w:pPr>
        <w:spacing w:after="0" w:line="480" w:lineRule="auto"/>
        <w:rPr>
          <w:rFonts w:ascii="Arial" w:eastAsia="Times New Roman" w:hAnsi="Arial" w:cs="Arial"/>
          <w:b/>
          <w:bCs/>
          <w:sz w:val="24"/>
          <w:szCs w:val="24"/>
        </w:rPr>
      </w:pPr>
    </w:p>
    <w:p w14:paraId="44B8109F" w14:textId="77777777" w:rsidR="00B26B59" w:rsidRDefault="00B26B59" w:rsidP="00BA658C">
      <w:pPr>
        <w:spacing w:after="0" w:line="480" w:lineRule="auto"/>
        <w:rPr>
          <w:rFonts w:ascii="Arial" w:eastAsia="Times New Roman" w:hAnsi="Arial" w:cs="Arial"/>
          <w:b/>
          <w:bCs/>
          <w:sz w:val="24"/>
          <w:szCs w:val="24"/>
        </w:rPr>
      </w:pPr>
    </w:p>
    <w:p w14:paraId="32A1614C" w14:textId="77777777" w:rsidR="00B26B59" w:rsidRDefault="00B26B59" w:rsidP="00BA658C">
      <w:pPr>
        <w:spacing w:after="0" w:line="480" w:lineRule="auto"/>
        <w:rPr>
          <w:rFonts w:ascii="Arial" w:eastAsia="Times New Roman" w:hAnsi="Arial" w:cs="Arial"/>
          <w:b/>
          <w:bCs/>
          <w:sz w:val="24"/>
          <w:szCs w:val="24"/>
        </w:rPr>
      </w:pPr>
    </w:p>
    <w:p w14:paraId="4FDC447E" w14:textId="77777777" w:rsidR="00B26B59" w:rsidRDefault="00B26B59" w:rsidP="00BA658C">
      <w:pPr>
        <w:spacing w:after="0" w:line="480" w:lineRule="auto"/>
        <w:rPr>
          <w:rFonts w:ascii="Arial" w:eastAsia="Times New Roman" w:hAnsi="Arial" w:cs="Arial"/>
          <w:b/>
          <w:bCs/>
          <w:sz w:val="24"/>
          <w:szCs w:val="24"/>
        </w:rPr>
      </w:pPr>
    </w:p>
    <w:p w14:paraId="3A9B1FCF" w14:textId="77777777" w:rsidR="00B26B59" w:rsidRDefault="00B26B59" w:rsidP="00BA658C">
      <w:pPr>
        <w:spacing w:after="0" w:line="480" w:lineRule="auto"/>
        <w:rPr>
          <w:rFonts w:ascii="Arial" w:eastAsia="Times New Roman" w:hAnsi="Arial" w:cs="Arial"/>
          <w:b/>
          <w:bCs/>
          <w:sz w:val="24"/>
          <w:szCs w:val="24"/>
        </w:rPr>
      </w:pPr>
    </w:p>
    <w:p w14:paraId="2861E453" w14:textId="77777777" w:rsidR="00B26B59" w:rsidRDefault="00B26B59" w:rsidP="00BA658C">
      <w:pPr>
        <w:spacing w:after="0" w:line="480" w:lineRule="auto"/>
        <w:rPr>
          <w:rFonts w:ascii="Arial" w:eastAsia="Times New Roman" w:hAnsi="Arial" w:cs="Arial"/>
          <w:b/>
          <w:bCs/>
          <w:sz w:val="24"/>
          <w:szCs w:val="24"/>
        </w:rPr>
      </w:pPr>
    </w:p>
    <w:p w14:paraId="45BCA0BF" w14:textId="77777777" w:rsidR="00B26B59" w:rsidRDefault="00B26B59" w:rsidP="00BA658C">
      <w:pPr>
        <w:spacing w:after="0" w:line="480" w:lineRule="auto"/>
        <w:rPr>
          <w:rFonts w:ascii="Arial" w:eastAsia="Times New Roman" w:hAnsi="Arial" w:cs="Arial"/>
          <w:b/>
          <w:bCs/>
          <w:sz w:val="24"/>
          <w:szCs w:val="24"/>
        </w:rPr>
      </w:pPr>
    </w:p>
    <w:p w14:paraId="0278ED37" w14:textId="77777777" w:rsidR="00B26B59" w:rsidRDefault="00B26B59" w:rsidP="00BA658C">
      <w:pPr>
        <w:spacing w:after="0" w:line="480" w:lineRule="auto"/>
        <w:rPr>
          <w:rFonts w:ascii="Arial" w:eastAsia="Times New Roman" w:hAnsi="Arial" w:cs="Arial"/>
          <w:b/>
          <w:bCs/>
          <w:sz w:val="24"/>
          <w:szCs w:val="24"/>
        </w:rPr>
      </w:pPr>
    </w:p>
    <w:p w14:paraId="17628814" w14:textId="77777777" w:rsidR="00B26B59" w:rsidRDefault="00B26B59" w:rsidP="00BA658C">
      <w:pPr>
        <w:spacing w:after="0" w:line="480" w:lineRule="auto"/>
        <w:rPr>
          <w:rFonts w:ascii="Arial" w:eastAsia="Times New Roman" w:hAnsi="Arial" w:cs="Arial"/>
          <w:b/>
          <w:bCs/>
          <w:sz w:val="24"/>
          <w:szCs w:val="24"/>
        </w:rPr>
      </w:pPr>
    </w:p>
    <w:p w14:paraId="2A61E39E" w14:textId="45F32D1D" w:rsidR="00BA658C" w:rsidRPr="005D6562" w:rsidRDefault="00BA658C" w:rsidP="00BA658C">
      <w:pPr>
        <w:spacing w:after="0" w:line="480" w:lineRule="auto"/>
        <w:rPr>
          <w:rFonts w:ascii="Arial" w:eastAsia="Times New Roman" w:hAnsi="Arial" w:cs="Arial"/>
          <w:b/>
          <w:bCs/>
          <w:sz w:val="24"/>
          <w:szCs w:val="24"/>
        </w:rPr>
      </w:pPr>
      <w:r w:rsidRPr="005D6562">
        <w:rPr>
          <w:rFonts w:ascii="Arial" w:eastAsia="Times New Roman" w:hAnsi="Arial" w:cs="Arial"/>
          <w:b/>
          <w:bCs/>
          <w:sz w:val="24"/>
          <w:szCs w:val="24"/>
        </w:rPr>
        <w:lastRenderedPageBreak/>
        <w:t>Appendix</w:t>
      </w:r>
    </w:p>
    <w:p w14:paraId="2E09912C" w14:textId="77777777" w:rsidR="007F0237" w:rsidRDefault="00BA658C"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BA658C">
        <w:rPr>
          <w:rFonts w:ascii="Arial" w:eastAsia="Times New Roman" w:hAnsi="Arial" w:cs="Arial"/>
          <w:noProof/>
          <w:sz w:val="24"/>
          <w:szCs w:val="24"/>
        </w:rPr>
        <w:drawing>
          <wp:inline distT="0" distB="0" distL="0" distR="0" wp14:anchorId="04FB898B" wp14:editId="64C8F674">
            <wp:extent cx="5181600" cy="5232235"/>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9249" t="23826" r="29936" b="10229"/>
                    <a:stretch/>
                  </pic:blipFill>
                  <pic:spPr bwMode="auto">
                    <a:xfrm>
                      <a:off x="0" y="0"/>
                      <a:ext cx="5194537" cy="52452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6F7229" w14:textId="48550EAD" w:rsidR="00D013E4" w:rsidRDefault="007F0237" w:rsidP="007F0237">
      <w:pPr>
        <w:spacing w:after="0" w:line="240" w:lineRule="auto"/>
        <w:rPr>
          <w:color w:val="0000FF"/>
          <w:u w:val="single"/>
        </w:rPr>
      </w:pPr>
      <w:r>
        <w:rPr>
          <w:rFonts w:ascii="Arial" w:eastAsia="Times New Roman" w:hAnsi="Arial" w:cs="Arial"/>
          <w:sz w:val="24"/>
          <w:szCs w:val="24"/>
        </w:rPr>
        <w:t xml:space="preserve">                            </w:t>
      </w:r>
      <w:r w:rsidR="00F4079E">
        <w:rPr>
          <w:rFonts w:ascii="Arial" w:eastAsia="Times New Roman" w:hAnsi="Arial" w:cs="Arial"/>
          <w:sz w:val="24"/>
          <w:szCs w:val="24"/>
        </w:rPr>
        <w:t xml:space="preserve">Figure 1. </w:t>
      </w:r>
      <w:r w:rsidR="00D013E4">
        <w:rPr>
          <w:rFonts w:ascii="Arial" w:eastAsia="Times New Roman" w:hAnsi="Arial" w:cs="Arial"/>
          <w:sz w:val="24"/>
          <w:szCs w:val="24"/>
        </w:rPr>
        <w:t xml:space="preserve">Source: </w:t>
      </w:r>
      <w:hyperlink r:id="rId62" w:history="1">
        <w:r w:rsidR="00D013E4" w:rsidRPr="00D013E4">
          <w:rPr>
            <w:color w:val="0000FF"/>
            <w:u w:val="single"/>
          </w:rPr>
          <w:t>The Singapore demographics of Diabetes - Diabetes SG</w:t>
        </w:r>
      </w:hyperlink>
    </w:p>
    <w:p w14:paraId="7E7B2EB8" w14:textId="77777777" w:rsidR="002B211C" w:rsidRDefault="002B211C" w:rsidP="007F0237">
      <w:pPr>
        <w:spacing w:after="0" w:line="240" w:lineRule="auto"/>
        <w:rPr>
          <w:color w:val="0000FF"/>
          <w:u w:val="single"/>
        </w:rPr>
      </w:pPr>
    </w:p>
    <w:p w14:paraId="0E00BD7E" w14:textId="03C9C11C" w:rsidR="002B211C" w:rsidRDefault="002B211C" w:rsidP="007F0237">
      <w:pPr>
        <w:spacing w:after="0" w:line="240" w:lineRule="auto"/>
        <w:rPr>
          <w:rFonts w:ascii="Arial" w:eastAsia="Times New Roman" w:hAnsi="Arial" w:cs="Arial"/>
          <w:sz w:val="24"/>
          <w:szCs w:val="24"/>
        </w:rPr>
      </w:pPr>
      <w:r w:rsidRPr="002B211C">
        <w:rPr>
          <w:rFonts w:ascii="Arial" w:eastAsia="Times New Roman" w:hAnsi="Arial" w:cs="Arial"/>
          <w:noProof/>
          <w:sz w:val="24"/>
          <w:szCs w:val="24"/>
        </w:rPr>
        <w:lastRenderedPageBreak/>
        <w:drawing>
          <wp:inline distT="0" distB="0" distL="0" distR="0" wp14:anchorId="6E020C29" wp14:editId="35A62421">
            <wp:extent cx="5745480" cy="3555803"/>
            <wp:effectExtent l="19050" t="19050" r="2667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0237" t="17657" r="10924" b="4272"/>
                    <a:stretch/>
                  </pic:blipFill>
                  <pic:spPr bwMode="auto">
                    <a:xfrm>
                      <a:off x="0" y="0"/>
                      <a:ext cx="5753356" cy="35606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B2C007" w14:textId="34D8DC21" w:rsidR="00862513" w:rsidRDefault="00F4079E"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2. Patient Support. Source: Internal FMC</w:t>
      </w:r>
    </w:p>
    <w:p w14:paraId="63C889EE" w14:textId="52D668D9" w:rsidR="00862513" w:rsidRDefault="00862513" w:rsidP="007F0237">
      <w:pPr>
        <w:spacing w:after="0" w:line="240" w:lineRule="auto"/>
        <w:rPr>
          <w:rFonts w:ascii="Arial" w:eastAsia="Times New Roman" w:hAnsi="Arial" w:cs="Arial"/>
          <w:sz w:val="24"/>
          <w:szCs w:val="24"/>
        </w:rPr>
      </w:pPr>
      <w:r w:rsidRPr="00862513">
        <w:rPr>
          <w:rFonts w:ascii="Arial" w:eastAsia="Times New Roman" w:hAnsi="Arial" w:cs="Arial"/>
          <w:noProof/>
          <w:sz w:val="24"/>
          <w:szCs w:val="24"/>
        </w:rPr>
        <w:drawing>
          <wp:inline distT="0" distB="0" distL="0" distR="0" wp14:anchorId="26AA3B4C" wp14:editId="08326C35">
            <wp:extent cx="5795010" cy="3085768"/>
            <wp:effectExtent l="19050" t="19050" r="1524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1062" r="1628" b="5123"/>
                    <a:stretch/>
                  </pic:blipFill>
                  <pic:spPr bwMode="auto">
                    <a:xfrm>
                      <a:off x="0" y="0"/>
                      <a:ext cx="5801229" cy="30890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5E2D8D" w14:textId="70527FEC" w:rsidR="00F4079E" w:rsidRDefault="00F4079E"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3. Patient Support program. Source: Internal FMC</w:t>
      </w:r>
    </w:p>
    <w:p w14:paraId="2DB4DF1E" w14:textId="29EB81DD" w:rsidR="00EA3B88" w:rsidRDefault="00EA3B88" w:rsidP="007F0237">
      <w:pPr>
        <w:spacing w:after="0" w:line="240" w:lineRule="auto"/>
        <w:rPr>
          <w:rFonts w:ascii="Arial" w:eastAsia="Times New Roman" w:hAnsi="Arial" w:cs="Arial"/>
          <w:sz w:val="24"/>
          <w:szCs w:val="24"/>
        </w:rPr>
      </w:pPr>
    </w:p>
    <w:p w14:paraId="2224EEDA" w14:textId="03F01184" w:rsidR="00A377C2" w:rsidRDefault="00514A17"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14:paraId="5A28B5AF" w14:textId="3A023E9E" w:rsidR="00E859D1" w:rsidRDefault="00E859D1" w:rsidP="00514A17">
      <w:pPr>
        <w:spacing w:after="0" w:line="240" w:lineRule="auto"/>
        <w:rPr>
          <w:rFonts w:ascii="Arial" w:eastAsia="Times New Roman" w:hAnsi="Arial" w:cs="Arial"/>
          <w:sz w:val="24"/>
          <w:szCs w:val="24"/>
        </w:rPr>
      </w:pPr>
      <w:r w:rsidRPr="00E859D1">
        <w:rPr>
          <w:rFonts w:ascii="Arial" w:eastAsia="Times New Roman" w:hAnsi="Arial" w:cs="Arial"/>
          <w:noProof/>
          <w:sz w:val="24"/>
          <w:szCs w:val="24"/>
        </w:rPr>
        <w:lastRenderedPageBreak/>
        <w:drawing>
          <wp:inline distT="0" distB="0" distL="0" distR="0" wp14:anchorId="0329041A" wp14:editId="4CD34AAB">
            <wp:extent cx="5673090" cy="3898569"/>
            <wp:effectExtent l="19050" t="19050" r="2286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4663" t="17550" r="5207" b="5336"/>
                    <a:stretch/>
                  </pic:blipFill>
                  <pic:spPr bwMode="auto">
                    <a:xfrm>
                      <a:off x="0" y="0"/>
                      <a:ext cx="5678939" cy="39025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CC5170" w14:textId="352B64B2" w:rsidR="00514A17" w:rsidRDefault="00721D31" w:rsidP="00514A17">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514A17">
        <w:rPr>
          <w:rFonts w:ascii="Arial" w:eastAsia="Times New Roman" w:hAnsi="Arial" w:cs="Arial"/>
          <w:sz w:val="24"/>
          <w:szCs w:val="24"/>
        </w:rPr>
        <w:t xml:space="preserve">Figure 4. SSBR </w:t>
      </w:r>
      <w:r w:rsidR="00850D1F">
        <w:rPr>
          <w:rFonts w:ascii="Arial" w:eastAsia="Times New Roman" w:hAnsi="Arial" w:cs="Arial"/>
          <w:sz w:val="24"/>
          <w:szCs w:val="24"/>
        </w:rPr>
        <w:t xml:space="preserve">Module 1 assignment. </w:t>
      </w:r>
      <w:r w:rsidR="00A82F51">
        <w:rPr>
          <w:rFonts w:ascii="Arial" w:eastAsia="Times New Roman" w:hAnsi="Arial" w:cs="Arial"/>
          <w:sz w:val="24"/>
          <w:szCs w:val="24"/>
        </w:rPr>
        <w:t>L0</w:t>
      </w:r>
      <w:r w:rsidR="00850D1F">
        <w:rPr>
          <w:rFonts w:ascii="Arial" w:eastAsia="Times New Roman" w:hAnsi="Arial" w:cs="Arial"/>
          <w:sz w:val="24"/>
          <w:szCs w:val="24"/>
        </w:rPr>
        <w:t>4</w:t>
      </w:r>
      <w:r w:rsidR="00514A17">
        <w:rPr>
          <w:rFonts w:ascii="Arial" w:eastAsia="Times New Roman" w:hAnsi="Arial" w:cs="Arial"/>
          <w:sz w:val="24"/>
          <w:szCs w:val="24"/>
        </w:rPr>
        <w:t xml:space="preserve">. </w:t>
      </w:r>
      <w:r w:rsidR="00850D1F">
        <w:rPr>
          <w:rFonts w:ascii="Arial" w:eastAsia="Times New Roman" w:hAnsi="Arial" w:cs="Arial"/>
          <w:sz w:val="24"/>
          <w:szCs w:val="24"/>
        </w:rPr>
        <w:t xml:space="preserve">Page 12. </w:t>
      </w:r>
      <w:r w:rsidR="00514A17">
        <w:rPr>
          <w:rFonts w:ascii="Arial" w:eastAsia="Times New Roman" w:hAnsi="Arial" w:cs="Arial"/>
          <w:sz w:val="24"/>
          <w:szCs w:val="24"/>
        </w:rPr>
        <w:t>Source: Internal</w:t>
      </w:r>
    </w:p>
    <w:p w14:paraId="07AF0082" w14:textId="77777777" w:rsidR="00514A17" w:rsidRDefault="00514A17" w:rsidP="007F0237">
      <w:pPr>
        <w:spacing w:after="0" w:line="240" w:lineRule="auto"/>
        <w:rPr>
          <w:rFonts w:ascii="Arial" w:eastAsia="Times New Roman" w:hAnsi="Arial" w:cs="Arial"/>
          <w:sz w:val="24"/>
          <w:szCs w:val="24"/>
        </w:rPr>
      </w:pPr>
    </w:p>
    <w:p w14:paraId="781940CD" w14:textId="77777777" w:rsidR="00514A17" w:rsidRDefault="00514A17" w:rsidP="007F0237">
      <w:pPr>
        <w:spacing w:after="0" w:line="240" w:lineRule="auto"/>
        <w:rPr>
          <w:rFonts w:ascii="Arial" w:eastAsia="Times New Roman" w:hAnsi="Arial" w:cs="Arial"/>
          <w:sz w:val="24"/>
          <w:szCs w:val="24"/>
        </w:rPr>
      </w:pPr>
    </w:p>
    <w:p w14:paraId="261E6599" w14:textId="77777777" w:rsidR="00514A17" w:rsidRDefault="00514A17" w:rsidP="007F0237">
      <w:pPr>
        <w:spacing w:after="0" w:line="240" w:lineRule="auto"/>
        <w:rPr>
          <w:rFonts w:ascii="Arial" w:eastAsia="Times New Roman" w:hAnsi="Arial" w:cs="Arial"/>
          <w:sz w:val="24"/>
          <w:szCs w:val="24"/>
        </w:rPr>
      </w:pPr>
    </w:p>
    <w:p w14:paraId="7DF83137" w14:textId="77777777" w:rsidR="00514A17" w:rsidRDefault="00514A17" w:rsidP="007F0237">
      <w:pPr>
        <w:spacing w:after="0" w:line="240" w:lineRule="auto"/>
        <w:rPr>
          <w:rFonts w:ascii="Arial" w:eastAsia="Times New Roman" w:hAnsi="Arial" w:cs="Arial"/>
          <w:sz w:val="24"/>
          <w:szCs w:val="24"/>
        </w:rPr>
      </w:pPr>
    </w:p>
    <w:p w14:paraId="4D1ECF68" w14:textId="77777777" w:rsidR="00514A17" w:rsidRDefault="00514A17" w:rsidP="007F0237">
      <w:pPr>
        <w:spacing w:after="0" w:line="240" w:lineRule="auto"/>
        <w:rPr>
          <w:rFonts w:ascii="Arial" w:eastAsia="Times New Roman" w:hAnsi="Arial" w:cs="Arial"/>
          <w:sz w:val="24"/>
          <w:szCs w:val="24"/>
        </w:rPr>
      </w:pPr>
    </w:p>
    <w:p w14:paraId="6924A8DF" w14:textId="77777777" w:rsidR="00514A17" w:rsidRDefault="00514A17" w:rsidP="007F0237">
      <w:pPr>
        <w:spacing w:after="0" w:line="240" w:lineRule="auto"/>
        <w:rPr>
          <w:rFonts w:ascii="Arial" w:eastAsia="Times New Roman" w:hAnsi="Arial" w:cs="Arial"/>
          <w:sz w:val="24"/>
          <w:szCs w:val="24"/>
        </w:rPr>
      </w:pPr>
    </w:p>
    <w:p w14:paraId="53A9C1E7" w14:textId="77777777" w:rsidR="00514A17" w:rsidRDefault="00514A17" w:rsidP="007F0237">
      <w:pPr>
        <w:spacing w:after="0" w:line="240" w:lineRule="auto"/>
        <w:rPr>
          <w:rFonts w:ascii="Arial" w:eastAsia="Times New Roman" w:hAnsi="Arial" w:cs="Arial"/>
          <w:sz w:val="24"/>
          <w:szCs w:val="24"/>
        </w:rPr>
      </w:pPr>
    </w:p>
    <w:p w14:paraId="0BC3320A" w14:textId="77777777" w:rsidR="00514A17" w:rsidRDefault="00514A17" w:rsidP="007F0237">
      <w:pPr>
        <w:spacing w:after="0" w:line="240" w:lineRule="auto"/>
        <w:rPr>
          <w:rFonts w:ascii="Arial" w:eastAsia="Times New Roman" w:hAnsi="Arial" w:cs="Arial"/>
          <w:sz w:val="24"/>
          <w:szCs w:val="24"/>
        </w:rPr>
      </w:pPr>
    </w:p>
    <w:p w14:paraId="2EC74610" w14:textId="1AEA4BD1" w:rsidR="00514A17" w:rsidRDefault="00514A17" w:rsidP="007F0237">
      <w:pPr>
        <w:spacing w:after="0" w:line="240" w:lineRule="auto"/>
        <w:rPr>
          <w:rFonts w:ascii="Arial" w:eastAsia="Times New Roman" w:hAnsi="Arial" w:cs="Arial"/>
          <w:sz w:val="24"/>
          <w:szCs w:val="24"/>
        </w:rPr>
      </w:pPr>
    </w:p>
    <w:p w14:paraId="2A7058AC" w14:textId="5C93A1AC" w:rsidR="00695090" w:rsidRDefault="00695090" w:rsidP="00AF279D">
      <w:pPr>
        <w:spacing w:after="0" w:line="240" w:lineRule="auto"/>
        <w:rPr>
          <w:rFonts w:ascii="Arial" w:eastAsia="Times New Roman" w:hAnsi="Arial" w:cs="Arial"/>
          <w:sz w:val="24"/>
          <w:szCs w:val="24"/>
        </w:rPr>
      </w:pPr>
      <w:r w:rsidRPr="00695090">
        <w:rPr>
          <w:rFonts w:ascii="Arial" w:eastAsia="Times New Roman" w:hAnsi="Arial" w:cs="Arial"/>
          <w:noProof/>
          <w:sz w:val="24"/>
          <w:szCs w:val="24"/>
        </w:rPr>
        <w:lastRenderedPageBreak/>
        <w:drawing>
          <wp:inline distT="0" distB="0" distL="0" distR="0" wp14:anchorId="26AE329B" wp14:editId="2615AE20">
            <wp:extent cx="5731510" cy="2804160"/>
            <wp:effectExtent l="19050" t="19050" r="2159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7231" b="4485"/>
                    <a:stretch/>
                  </pic:blipFill>
                  <pic:spPr bwMode="auto">
                    <a:xfrm>
                      <a:off x="0" y="0"/>
                      <a:ext cx="5731510" cy="2804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61FE28" w14:textId="27DE0065" w:rsidR="00AF279D" w:rsidRDefault="00AF279D" w:rsidP="00AF279D">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5. KOL Engagement. Source: Internal.</w:t>
      </w:r>
    </w:p>
    <w:p w14:paraId="7734271C" w14:textId="5D504626" w:rsidR="00D55303" w:rsidRDefault="00D55303" w:rsidP="007F0237">
      <w:pPr>
        <w:spacing w:after="0" w:line="240" w:lineRule="auto"/>
        <w:rPr>
          <w:rFonts w:ascii="Arial" w:eastAsia="Times New Roman" w:hAnsi="Arial" w:cs="Arial"/>
          <w:sz w:val="24"/>
          <w:szCs w:val="24"/>
        </w:rPr>
      </w:pPr>
      <w:r w:rsidRPr="00D55303">
        <w:rPr>
          <w:rFonts w:ascii="Arial" w:eastAsia="Times New Roman" w:hAnsi="Arial" w:cs="Arial"/>
          <w:noProof/>
          <w:sz w:val="24"/>
          <w:szCs w:val="24"/>
        </w:rPr>
        <w:drawing>
          <wp:inline distT="0" distB="0" distL="0" distR="0" wp14:anchorId="6BA0191C" wp14:editId="46A15702">
            <wp:extent cx="5731510" cy="1927860"/>
            <wp:effectExtent l="19050" t="19050" r="2159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6805" b="29374"/>
                    <a:stretch/>
                  </pic:blipFill>
                  <pic:spPr bwMode="auto">
                    <a:xfrm>
                      <a:off x="0" y="0"/>
                      <a:ext cx="5731510" cy="1927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EABC35" w14:textId="26DFF240" w:rsidR="00AF279D" w:rsidRDefault="00AF279D" w:rsidP="00AF279D">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6. KOL Engagement. Source: Internal.</w:t>
      </w:r>
    </w:p>
    <w:p w14:paraId="52CB8F36" w14:textId="0A1215E4" w:rsidR="00AF279D" w:rsidRDefault="00602A8B" w:rsidP="007F0237">
      <w:pPr>
        <w:spacing w:after="0" w:line="240" w:lineRule="auto"/>
        <w:rPr>
          <w:rFonts w:ascii="Arial" w:eastAsia="Times New Roman" w:hAnsi="Arial" w:cs="Arial"/>
          <w:sz w:val="24"/>
          <w:szCs w:val="24"/>
        </w:rPr>
      </w:pPr>
      <w:r w:rsidRPr="003C4ED6">
        <w:rPr>
          <w:rFonts w:ascii="Arial" w:eastAsia="Times New Roman" w:hAnsi="Arial" w:cs="Arial"/>
          <w:noProof/>
          <w:sz w:val="24"/>
          <w:szCs w:val="24"/>
        </w:rPr>
        <w:lastRenderedPageBreak/>
        <w:drawing>
          <wp:inline distT="0" distB="0" distL="0" distR="0" wp14:anchorId="72DE805A" wp14:editId="5CEEE332">
            <wp:extent cx="5554980" cy="5899094"/>
            <wp:effectExtent l="19050" t="19050" r="2667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8289" t="17444" r="16641" b="5974"/>
                    <a:stretch/>
                  </pic:blipFill>
                  <pic:spPr bwMode="auto">
                    <a:xfrm>
                      <a:off x="0" y="0"/>
                      <a:ext cx="5559365" cy="59037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09535A5" w14:textId="214E64F6" w:rsidR="00602A8B" w:rsidRDefault="00602A8B" w:rsidP="00602A8B">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7. KOL’ s Profile. Source: Internal.</w:t>
      </w:r>
    </w:p>
    <w:p w14:paraId="2E8E4DEE" w14:textId="77777777" w:rsidR="001B5AC9" w:rsidRDefault="001B5AC9" w:rsidP="00602A8B">
      <w:pPr>
        <w:spacing w:after="0" w:line="240" w:lineRule="auto"/>
        <w:rPr>
          <w:rFonts w:ascii="Arial" w:eastAsia="Times New Roman" w:hAnsi="Arial" w:cs="Arial"/>
          <w:sz w:val="24"/>
          <w:szCs w:val="24"/>
        </w:rPr>
      </w:pPr>
    </w:p>
    <w:p w14:paraId="6570C0E7" w14:textId="108FB4D1" w:rsidR="00602A8B" w:rsidRDefault="001B5AC9" w:rsidP="007F0237">
      <w:pPr>
        <w:spacing w:after="0" w:line="240" w:lineRule="auto"/>
        <w:rPr>
          <w:rFonts w:ascii="Arial" w:eastAsia="Times New Roman" w:hAnsi="Arial" w:cs="Arial"/>
          <w:sz w:val="24"/>
          <w:szCs w:val="24"/>
        </w:rPr>
      </w:pPr>
      <w:r w:rsidRPr="00AA35F6">
        <w:rPr>
          <w:rFonts w:ascii="Arial" w:eastAsia="Times New Roman" w:hAnsi="Arial" w:cs="Arial"/>
          <w:noProof/>
          <w:sz w:val="24"/>
          <w:szCs w:val="24"/>
        </w:rPr>
        <w:lastRenderedPageBreak/>
        <w:drawing>
          <wp:inline distT="0" distB="0" distL="0" distR="0" wp14:anchorId="741881C0" wp14:editId="6B369C0E">
            <wp:extent cx="5619750" cy="5931048"/>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7491" t="16805" r="16907" b="6187"/>
                    <a:stretch/>
                  </pic:blipFill>
                  <pic:spPr bwMode="auto">
                    <a:xfrm>
                      <a:off x="0" y="0"/>
                      <a:ext cx="5625563" cy="593718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BC4D80B" w14:textId="40092B45" w:rsidR="001B5AC9" w:rsidRDefault="001B5AC9"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8. KOL’ s Profile. Source: Internal.</w:t>
      </w:r>
    </w:p>
    <w:p w14:paraId="14DE0191" w14:textId="6AABA081" w:rsidR="00AF279D" w:rsidRDefault="00AF279D" w:rsidP="007F0237">
      <w:pPr>
        <w:spacing w:after="0" w:line="240" w:lineRule="auto"/>
        <w:rPr>
          <w:rFonts w:ascii="Arial" w:eastAsia="Times New Roman" w:hAnsi="Arial" w:cs="Arial"/>
          <w:sz w:val="24"/>
          <w:szCs w:val="24"/>
        </w:rPr>
      </w:pPr>
      <w:r w:rsidRPr="00EA3B88">
        <w:rPr>
          <w:rFonts w:ascii="Arial" w:eastAsia="Times New Roman" w:hAnsi="Arial" w:cs="Arial"/>
          <w:noProof/>
          <w:sz w:val="24"/>
          <w:szCs w:val="24"/>
        </w:rPr>
        <w:lastRenderedPageBreak/>
        <w:drawing>
          <wp:inline distT="0" distB="0" distL="0" distR="0" wp14:anchorId="5539633B" wp14:editId="36C8C3B9">
            <wp:extent cx="5731510" cy="4552950"/>
            <wp:effectExtent l="19050" t="19050" r="2159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2971" t="21912" r="11190" b="7112"/>
                    <a:stretch/>
                  </pic:blipFill>
                  <pic:spPr bwMode="auto">
                    <a:xfrm>
                      <a:off x="0" y="0"/>
                      <a:ext cx="5731510" cy="455295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716FF8" w14:textId="7A454C07" w:rsidR="00AA35F6" w:rsidRDefault="00AF279D"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w:t>
      </w:r>
      <w:r w:rsidR="001B5AC9">
        <w:rPr>
          <w:rFonts w:ascii="Arial" w:eastAsia="Times New Roman" w:hAnsi="Arial" w:cs="Arial"/>
          <w:sz w:val="24"/>
          <w:szCs w:val="24"/>
        </w:rPr>
        <w:t>9</w:t>
      </w:r>
      <w:r>
        <w:rPr>
          <w:rFonts w:ascii="Arial" w:eastAsia="Times New Roman" w:hAnsi="Arial" w:cs="Arial"/>
          <w:sz w:val="24"/>
          <w:szCs w:val="24"/>
        </w:rPr>
        <w:t>. Business Plan. Source: Internal.</w:t>
      </w:r>
    </w:p>
    <w:p w14:paraId="2D4C326B" w14:textId="34F741B6" w:rsidR="002B32D2" w:rsidRDefault="002B32D2" w:rsidP="007F0237">
      <w:pPr>
        <w:spacing w:after="0" w:line="240" w:lineRule="auto"/>
        <w:rPr>
          <w:rFonts w:ascii="Arial" w:eastAsia="Times New Roman" w:hAnsi="Arial" w:cs="Arial"/>
          <w:sz w:val="24"/>
          <w:szCs w:val="24"/>
        </w:rPr>
      </w:pPr>
      <w:r w:rsidRPr="002B32D2">
        <w:rPr>
          <w:rFonts w:ascii="Arial" w:eastAsia="Times New Roman" w:hAnsi="Arial" w:cs="Arial"/>
          <w:noProof/>
          <w:sz w:val="24"/>
          <w:szCs w:val="24"/>
        </w:rPr>
        <w:drawing>
          <wp:inline distT="0" distB="0" distL="0" distR="0" wp14:anchorId="0CA0C50D" wp14:editId="38A6991D">
            <wp:extent cx="5660571" cy="2769870"/>
            <wp:effectExtent l="19050" t="19050" r="1651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6714" r="1215" b="5941"/>
                    <a:stretch/>
                  </pic:blipFill>
                  <pic:spPr bwMode="auto">
                    <a:xfrm>
                      <a:off x="0" y="0"/>
                      <a:ext cx="5661856" cy="27704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2A601C" w14:textId="3C5F7C35" w:rsidR="00D94871" w:rsidRDefault="00D94871"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Figure 10. Feasibility Survey. Source: Internal.</w:t>
      </w:r>
    </w:p>
    <w:p w14:paraId="4093D532" w14:textId="3BA01858" w:rsidR="00FB3A91" w:rsidRDefault="00FB3A91" w:rsidP="007F0237">
      <w:pPr>
        <w:spacing w:after="0" w:line="240" w:lineRule="auto"/>
        <w:rPr>
          <w:rFonts w:ascii="Arial" w:hAnsi="Arial" w:cs="Arial"/>
          <w:color w:val="0E101A"/>
        </w:rPr>
      </w:pPr>
      <w:r>
        <w:rPr>
          <w:rFonts w:ascii="Arial" w:hAnsi="Arial" w:cs="Arial"/>
          <w:color w:val="0E101A"/>
        </w:rPr>
        <w:object w:dxaOrig="14167" w:dyaOrig="12573" w14:anchorId="0266C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pt;height:411.8pt" o:ole="">
            <v:imagedata r:id="rId72" o:title=""/>
          </v:shape>
          <o:OLEObject Type="Embed" ProgID="Excel.Sheet.12" ShapeID="_x0000_i1025" DrawAspect="Content" ObjectID="_1772015064" r:id="rId73"/>
        </w:object>
      </w:r>
    </w:p>
    <w:p w14:paraId="737338C1" w14:textId="34E7E165" w:rsidR="00FB3A91" w:rsidRPr="00BA658C" w:rsidRDefault="006C46C7" w:rsidP="007F0237">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FB3A91">
        <w:rPr>
          <w:rFonts w:ascii="Arial" w:eastAsia="Times New Roman" w:hAnsi="Arial" w:cs="Arial"/>
          <w:sz w:val="24"/>
          <w:szCs w:val="24"/>
        </w:rPr>
        <w:t>Figure 11. Strategic Implementation plan. Source: Module 1.</w:t>
      </w:r>
      <w:r>
        <w:rPr>
          <w:rFonts w:ascii="Arial" w:eastAsia="Times New Roman" w:hAnsi="Arial" w:cs="Arial"/>
          <w:sz w:val="24"/>
          <w:szCs w:val="24"/>
        </w:rPr>
        <w:t xml:space="preserve"> Page 19.</w:t>
      </w:r>
    </w:p>
    <w:sectPr w:rsidR="00FB3A91" w:rsidRPr="00BA658C">
      <w:headerReference w:type="default" r:id="rId74"/>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7CA97" w14:textId="77777777" w:rsidR="00336D23" w:rsidRDefault="00336D23" w:rsidP="005B6C93">
      <w:pPr>
        <w:spacing w:after="0" w:line="240" w:lineRule="auto"/>
      </w:pPr>
      <w:r>
        <w:separator/>
      </w:r>
    </w:p>
  </w:endnote>
  <w:endnote w:type="continuationSeparator" w:id="0">
    <w:p w14:paraId="08A592B0" w14:textId="77777777" w:rsidR="00336D23" w:rsidRDefault="00336D23" w:rsidP="005B6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411038"/>
      <w:docPartObj>
        <w:docPartGallery w:val="Page Numbers (Bottom of Page)"/>
        <w:docPartUnique/>
      </w:docPartObj>
    </w:sdtPr>
    <w:sdtEndPr>
      <w:rPr>
        <w:noProof/>
      </w:rPr>
    </w:sdtEndPr>
    <w:sdtContent>
      <w:p w14:paraId="1A6A711C" w14:textId="1585ADA0" w:rsidR="005B6C93" w:rsidRDefault="005B6C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604853" w14:textId="77777777" w:rsidR="005B6C93" w:rsidRDefault="005B6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98800" w14:textId="77777777" w:rsidR="00336D23" w:rsidRDefault="00336D23" w:rsidP="005B6C93">
      <w:pPr>
        <w:spacing w:after="0" w:line="240" w:lineRule="auto"/>
      </w:pPr>
      <w:r>
        <w:separator/>
      </w:r>
    </w:p>
  </w:footnote>
  <w:footnote w:type="continuationSeparator" w:id="0">
    <w:p w14:paraId="38651DFC" w14:textId="77777777" w:rsidR="00336D23" w:rsidRDefault="00336D23" w:rsidP="005B6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1D7E" w14:textId="77777777" w:rsidR="005B6C93" w:rsidRDefault="005B6C93">
    <w:pPr>
      <w:pStyle w:val="Header"/>
    </w:pPr>
  </w:p>
  <w:p w14:paraId="5A407173" w14:textId="77777777" w:rsidR="005B6C93" w:rsidRDefault="005B6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CE2"/>
    <w:multiLevelType w:val="multilevel"/>
    <w:tmpl w:val="AEA8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C0A60"/>
    <w:multiLevelType w:val="multilevel"/>
    <w:tmpl w:val="7668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300EF"/>
    <w:multiLevelType w:val="multilevel"/>
    <w:tmpl w:val="DEB66F30"/>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01221963"/>
    <w:multiLevelType w:val="multilevel"/>
    <w:tmpl w:val="4DEA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5B1C12"/>
    <w:multiLevelType w:val="multilevel"/>
    <w:tmpl w:val="325E97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C742F8"/>
    <w:multiLevelType w:val="hybridMultilevel"/>
    <w:tmpl w:val="4552A9DE"/>
    <w:lvl w:ilvl="0" w:tplc="34E2538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CF661A"/>
    <w:multiLevelType w:val="hybridMultilevel"/>
    <w:tmpl w:val="6666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D472E5"/>
    <w:multiLevelType w:val="hybridMultilevel"/>
    <w:tmpl w:val="543AD02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6B306C"/>
    <w:multiLevelType w:val="multilevel"/>
    <w:tmpl w:val="086B306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9D726E1"/>
    <w:multiLevelType w:val="multilevel"/>
    <w:tmpl w:val="A3EE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5743D6"/>
    <w:multiLevelType w:val="multilevel"/>
    <w:tmpl w:val="4C6A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3751C5"/>
    <w:multiLevelType w:val="hybridMultilevel"/>
    <w:tmpl w:val="CD4C7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862A93"/>
    <w:multiLevelType w:val="hybridMultilevel"/>
    <w:tmpl w:val="CFFCB0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7A1A0A"/>
    <w:multiLevelType w:val="hybridMultilevel"/>
    <w:tmpl w:val="E8B6104A"/>
    <w:lvl w:ilvl="0" w:tplc="D814FFA4">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2FC014D"/>
    <w:multiLevelType w:val="hybridMultilevel"/>
    <w:tmpl w:val="9BF0C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19407D"/>
    <w:multiLevelType w:val="hybridMultilevel"/>
    <w:tmpl w:val="59A4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6042ED"/>
    <w:multiLevelType w:val="hybridMultilevel"/>
    <w:tmpl w:val="7D78E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D402E9"/>
    <w:multiLevelType w:val="multilevel"/>
    <w:tmpl w:val="12F24D76"/>
    <w:lvl w:ilvl="0">
      <w:start w:val="1"/>
      <w:numFmt w:val="decimal"/>
      <w:lvlText w:val="%1."/>
      <w:lvlJc w:val="left"/>
      <w:pPr>
        <w:ind w:left="720" w:hanging="360"/>
      </w:pPr>
      <w:rPr>
        <w:rFonts w:hint="default"/>
        <w:b/>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1A764B39"/>
    <w:multiLevelType w:val="multilevel"/>
    <w:tmpl w:val="4332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970672"/>
    <w:multiLevelType w:val="multilevel"/>
    <w:tmpl w:val="063E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2055DE"/>
    <w:multiLevelType w:val="hybridMultilevel"/>
    <w:tmpl w:val="C6DEB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4162DB"/>
    <w:multiLevelType w:val="hybridMultilevel"/>
    <w:tmpl w:val="7CDA1D0A"/>
    <w:lvl w:ilvl="0" w:tplc="3C090001">
      <w:start w:val="1"/>
      <w:numFmt w:val="bullet"/>
      <w:lvlText w:val=""/>
      <w:lvlJc w:val="left"/>
      <w:pPr>
        <w:ind w:left="720" w:hanging="360"/>
      </w:pPr>
      <w:rPr>
        <w:rFonts w:ascii="Symbol" w:hAnsi="Symbol" w:hint="default"/>
      </w:rPr>
    </w:lvl>
    <w:lvl w:ilvl="1" w:tplc="3C090003">
      <w:start w:val="1"/>
      <w:numFmt w:val="bullet"/>
      <w:lvlText w:val="o"/>
      <w:lvlJc w:val="left"/>
      <w:pPr>
        <w:ind w:left="1440" w:hanging="360"/>
      </w:pPr>
      <w:rPr>
        <w:rFonts w:ascii="Courier New" w:hAnsi="Courier New" w:cs="Courier New" w:hint="default"/>
      </w:rPr>
    </w:lvl>
    <w:lvl w:ilvl="2" w:tplc="3C090005">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start w:val="1"/>
      <w:numFmt w:val="bullet"/>
      <w:lvlText w:val="o"/>
      <w:lvlJc w:val="left"/>
      <w:pPr>
        <w:ind w:left="3600" w:hanging="360"/>
      </w:pPr>
      <w:rPr>
        <w:rFonts w:ascii="Courier New" w:hAnsi="Courier New" w:cs="Courier New" w:hint="default"/>
      </w:rPr>
    </w:lvl>
    <w:lvl w:ilvl="5" w:tplc="3C090005">
      <w:start w:val="1"/>
      <w:numFmt w:val="bullet"/>
      <w:lvlText w:val=""/>
      <w:lvlJc w:val="left"/>
      <w:pPr>
        <w:ind w:left="4320" w:hanging="360"/>
      </w:pPr>
      <w:rPr>
        <w:rFonts w:ascii="Wingdings" w:hAnsi="Wingdings" w:hint="default"/>
      </w:rPr>
    </w:lvl>
    <w:lvl w:ilvl="6" w:tplc="3C090001">
      <w:start w:val="1"/>
      <w:numFmt w:val="bullet"/>
      <w:lvlText w:val=""/>
      <w:lvlJc w:val="left"/>
      <w:pPr>
        <w:ind w:left="5040" w:hanging="360"/>
      </w:pPr>
      <w:rPr>
        <w:rFonts w:ascii="Symbol" w:hAnsi="Symbol" w:hint="default"/>
      </w:rPr>
    </w:lvl>
    <w:lvl w:ilvl="7" w:tplc="3C090003">
      <w:start w:val="1"/>
      <w:numFmt w:val="bullet"/>
      <w:lvlText w:val="o"/>
      <w:lvlJc w:val="left"/>
      <w:pPr>
        <w:ind w:left="5760" w:hanging="360"/>
      </w:pPr>
      <w:rPr>
        <w:rFonts w:ascii="Courier New" w:hAnsi="Courier New" w:cs="Courier New" w:hint="default"/>
      </w:rPr>
    </w:lvl>
    <w:lvl w:ilvl="8" w:tplc="3C090005">
      <w:start w:val="1"/>
      <w:numFmt w:val="bullet"/>
      <w:lvlText w:val=""/>
      <w:lvlJc w:val="left"/>
      <w:pPr>
        <w:ind w:left="6480" w:hanging="360"/>
      </w:pPr>
      <w:rPr>
        <w:rFonts w:ascii="Wingdings" w:hAnsi="Wingdings" w:hint="default"/>
      </w:rPr>
    </w:lvl>
  </w:abstractNum>
  <w:abstractNum w:abstractNumId="22" w15:restartNumberingAfterBreak="0">
    <w:nsid w:val="230A6901"/>
    <w:multiLevelType w:val="multilevel"/>
    <w:tmpl w:val="239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701095F"/>
    <w:multiLevelType w:val="hybridMultilevel"/>
    <w:tmpl w:val="21E6F3AE"/>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521DA2"/>
    <w:multiLevelType w:val="multilevel"/>
    <w:tmpl w:val="E89AE3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D469D4"/>
    <w:multiLevelType w:val="hybridMultilevel"/>
    <w:tmpl w:val="EBAE0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93427E"/>
    <w:multiLevelType w:val="hybridMultilevel"/>
    <w:tmpl w:val="3EAA6F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39A4AD3"/>
    <w:multiLevelType w:val="hybridMultilevel"/>
    <w:tmpl w:val="6EE842E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0E564B"/>
    <w:multiLevelType w:val="hybridMultilevel"/>
    <w:tmpl w:val="644048D8"/>
    <w:lvl w:ilvl="0" w:tplc="C8028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E747E4"/>
    <w:multiLevelType w:val="multilevel"/>
    <w:tmpl w:val="9098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BB1397"/>
    <w:multiLevelType w:val="multilevel"/>
    <w:tmpl w:val="868E9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DD62D9"/>
    <w:multiLevelType w:val="hybridMultilevel"/>
    <w:tmpl w:val="5ACA6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C5C2BBA"/>
    <w:multiLevelType w:val="hybridMultilevel"/>
    <w:tmpl w:val="69F0B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B73509"/>
    <w:multiLevelType w:val="multilevel"/>
    <w:tmpl w:val="9738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EA046F"/>
    <w:multiLevelType w:val="multilevel"/>
    <w:tmpl w:val="9F36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742FC3"/>
    <w:multiLevelType w:val="hybridMultilevel"/>
    <w:tmpl w:val="94D89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FB16CB"/>
    <w:multiLevelType w:val="multilevel"/>
    <w:tmpl w:val="24E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B814FC"/>
    <w:multiLevelType w:val="multilevel"/>
    <w:tmpl w:val="8FECF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FAC1025"/>
    <w:multiLevelType w:val="hybridMultilevel"/>
    <w:tmpl w:val="3CAAB9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540D1C"/>
    <w:multiLevelType w:val="multilevel"/>
    <w:tmpl w:val="3752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8D0D3D"/>
    <w:multiLevelType w:val="multilevel"/>
    <w:tmpl w:val="07DC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085AE4"/>
    <w:multiLevelType w:val="hybridMultilevel"/>
    <w:tmpl w:val="7F8A70D6"/>
    <w:lvl w:ilvl="0" w:tplc="9E0A56C0">
      <w:start w:val="1"/>
      <w:numFmt w:val="lowerLetter"/>
      <w:lvlText w:val="%1."/>
      <w:lvlJc w:val="left"/>
      <w:pPr>
        <w:ind w:left="720" w:hanging="360"/>
      </w:pPr>
      <w:rPr>
        <w:rFonts w:hint="default"/>
        <w:color w:val="0E101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510233"/>
    <w:multiLevelType w:val="hybridMultilevel"/>
    <w:tmpl w:val="4508D0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AF31FE"/>
    <w:multiLevelType w:val="multilevel"/>
    <w:tmpl w:val="1158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EA020B"/>
    <w:multiLevelType w:val="hybridMultilevel"/>
    <w:tmpl w:val="EA44B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8A2834"/>
    <w:multiLevelType w:val="hybridMultilevel"/>
    <w:tmpl w:val="CE8EA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D2660A"/>
    <w:multiLevelType w:val="multilevel"/>
    <w:tmpl w:val="18889D60"/>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15:restartNumberingAfterBreak="0">
    <w:nsid w:val="7D864A78"/>
    <w:multiLevelType w:val="multilevel"/>
    <w:tmpl w:val="4C4A200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7D9C0BC6"/>
    <w:multiLevelType w:val="multilevel"/>
    <w:tmpl w:val="D8DE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B50460"/>
    <w:multiLevelType w:val="hybridMultilevel"/>
    <w:tmpl w:val="1D1638F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68836738">
    <w:abstractNumId w:val="17"/>
  </w:num>
  <w:num w:numId="2" w16cid:durableId="2100709720">
    <w:abstractNumId w:val="46"/>
  </w:num>
  <w:num w:numId="3" w16cid:durableId="232200708">
    <w:abstractNumId w:val="35"/>
  </w:num>
  <w:num w:numId="4" w16cid:durableId="1511992940">
    <w:abstractNumId w:val="23"/>
  </w:num>
  <w:num w:numId="5" w16cid:durableId="102380293">
    <w:abstractNumId w:val="2"/>
  </w:num>
  <w:num w:numId="6" w16cid:durableId="321279030">
    <w:abstractNumId w:val="28"/>
  </w:num>
  <w:num w:numId="7" w16cid:durableId="1534884698">
    <w:abstractNumId w:val="7"/>
  </w:num>
  <w:num w:numId="8" w16cid:durableId="1381397956">
    <w:abstractNumId w:val="20"/>
  </w:num>
  <w:num w:numId="9" w16cid:durableId="1587231019">
    <w:abstractNumId w:val="12"/>
  </w:num>
  <w:num w:numId="10" w16cid:durableId="681666634">
    <w:abstractNumId w:val="42"/>
  </w:num>
  <w:num w:numId="11" w16cid:durableId="1101954965">
    <w:abstractNumId w:val="41"/>
  </w:num>
  <w:num w:numId="12" w16cid:durableId="1710573050">
    <w:abstractNumId w:val="24"/>
  </w:num>
  <w:num w:numId="13" w16cid:durableId="1101993011">
    <w:abstractNumId w:val="37"/>
  </w:num>
  <w:num w:numId="14" w16cid:durableId="1232428836">
    <w:abstractNumId w:val="26"/>
  </w:num>
  <w:num w:numId="15" w16cid:durableId="1245147057">
    <w:abstractNumId w:val="27"/>
  </w:num>
  <w:num w:numId="16" w16cid:durableId="438259162">
    <w:abstractNumId w:val="38"/>
  </w:num>
  <w:num w:numId="17" w16cid:durableId="18169979">
    <w:abstractNumId w:val="4"/>
  </w:num>
  <w:num w:numId="18" w16cid:durableId="512771148">
    <w:abstractNumId w:val="13"/>
  </w:num>
  <w:num w:numId="19" w16cid:durableId="2029453482">
    <w:abstractNumId w:val="21"/>
  </w:num>
  <w:num w:numId="20" w16cid:durableId="1332640171">
    <w:abstractNumId w:val="31"/>
  </w:num>
  <w:num w:numId="21" w16cid:durableId="1160081383">
    <w:abstractNumId w:val="8"/>
  </w:num>
  <w:num w:numId="22" w16cid:durableId="1695377991">
    <w:abstractNumId w:val="18"/>
  </w:num>
  <w:num w:numId="23" w16cid:durableId="1826169542">
    <w:abstractNumId w:val="22"/>
  </w:num>
  <w:num w:numId="24" w16cid:durableId="1091393563">
    <w:abstractNumId w:val="39"/>
  </w:num>
  <w:num w:numId="25" w16cid:durableId="1580603989">
    <w:abstractNumId w:val="9"/>
  </w:num>
  <w:num w:numId="26" w16cid:durableId="1701394666">
    <w:abstractNumId w:val="36"/>
  </w:num>
  <w:num w:numId="27" w16cid:durableId="739866033">
    <w:abstractNumId w:val="34"/>
  </w:num>
  <w:num w:numId="28" w16cid:durableId="1535771220">
    <w:abstractNumId w:val="0"/>
  </w:num>
  <w:num w:numId="29" w16cid:durableId="72630725">
    <w:abstractNumId w:val="10"/>
  </w:num>
  <w:num w:numId="30" w16cid:durableId="1603029112">
    <w:abstractNumId w:val="19"/>
  </w:num>
  <w:num w:numId="31" w16cid:durableId="1770589554">
    <w:abstractNumId w:val="40"/>
  </w:num>
  <w:num w:numId="32" w16cid:durableId="1963539299">
    <w:abstractNumId w:val="3"/>
  </w:num>
  <w:num w:numId="33" w16cid:durableId="962809809">
    <w:abstractNumId w:val="43"/>
  </w:num>
  <w:num w:numId="34" w16cid:durableId="905341309">
    <w:abstractNumId w:val="48"/>
  </w:num>
  <w:num w:numId="35" w16cid:durableId="912544044">
    <w:abstractNumId w:val="1"/>
  </w:num>
  <w:num w:numId="36" w16cid:durableId="345861474">
    <w:abstractNumId w:val="6"/>
  </w:num>
  <w:num w:numId="37" w16cid:durableId="380054976">
    <w:abstractNumId w:val="32"/>
  </w:num>
  <w:num w:numId="38" w16cid:durableId="1739013397">
    <w:abstractNumId w:val="16"/>
  </w:num>
  <w:num w:numId="39" w16cid:durableId="1638101619">
    <w:abstractNumId w:val="11"/>
  </w:num>
  <w:num w:numId="40" w16cid:durableId="888615158">
    <w:abstractNumId w:val="15"/>
  </w:num>
  <w:num w:numId="41" w16cid:durableId="913663105">
    <w:abstractNumId w:val="44"/>
  </w:num>
  <w:num w:numId="42" w16cid:durableId="1043596127">
    <w:abstractNumId w:val="45"/>
  </w:num>
  <w:num w:numId="43" w16cid:durableId="2059352836">
    <w:abstractNumId w:val="5"/>
  </w:num>
  <w:num w:numId="44" w16cid:durableId="99187803">
    <w:abstractNumId w:val="49"/>
  </w:num>
  <w:num w:numId="45" w16cid:durableId="1189560172">
    <w:abstractNumId w:val="47"/>
  </w:num>
  <w:num w:numId="46" w16cid:durableId="1275794290">
    <w:abstractNumId w:val="33"/>
  </w:num>
  <w:num w:numId="47" w16cid:durableId="1069766882">
    <w:abstractNumId w:val="25"/>
  </w:num>
  <w:num w:numId="48" w16cid:durableId="1643656046">
    <w:abstractNumId w:val="29"/>
  </w:num>
  <w:num w:numId="49" w16cid:durableId="530070612">
    <w:abstractNumId w:val="14"/>
  </w:num>
  <w:num w:numId="50" w16cid:durableId="1149714485">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2E4"/>
    <w:rsid w:val="0000015B"/>
    <w:rsid w:val="00000B4B"/>
    <w:rsid w:val="00000F2A"/>
    <w:rsid w:val="000010B0"/>
    <w:rsid w:val="00001674"/>
    <w:rsid w:val="00001814"/>
    <w:rsid w:val="00002127"/>
    <w:rsid w:val="000026C3"/>
    <w:rsid w:val="00002B91"/>
    <w:rsid w:val="00002FBC"/>
    <w:rsid w:val="00003133"/>
    <w:rsid w:val="00003169"/>
    <w:rsid w:val="00003222"/>
    <w:rsid w:val="00003238"/>
    <w:rsid w:val="000035A2"/>
    <w:rsid w:val="00004008"/>
    <w:rsid w:val="000063E8"/>
    <w:rsid w:val="0000654E"/>
    <w:rsid w:val="00006BAC"/>
    <w:rsid w:val="00006EB6"/>
    <w:rsid w:val="000079C7"/>
    <w:rsid w:val="00007C7B"/>
    <w:rsid w:val="000107AE"/>
    <w:rsid w:val="00010F45"/>
    <w:rsid w:val="000113BE"/>
    <w:rsid w:val="000126A3"/>
    <w:rsid w:val="00012DDA"/>
    <w:rsid w:val="00012E66"/>
    <w:rsid w:val="00012F64"/>
    <w:rsid w:val="000141AB"/>
    <w:rsid w:val="0001435E"/>
    <w:rsid w:val="00014427"/>
    <w:rsid w:val="000145A4"/>
    <w:rsid w:val="000145BC"/>
    <w:rsid w:val="00014631"/>
    <w:rsid w:val="0001497C"/>
    <w:rsid w:val="00014DB0"/>
    <w:rsid w:val="00014E28"/>
    <w:rsid w:val="00014FF6"/>
    <w:rsid w:val="000151BB"/>
    <w:rsid w:val="0001552F"/>
    <w:rsid w:val="00015664"/>
    <w:rsid w:val="0001662E"/>
    <w:rsid w:val="00016E2E"/>
    <w:rsid w:val="0001763B"/>
    <w:rsid w:val="00017CA5"/>
    <w:rsid w:val="00020428"/>
    <w:rsid w:val="000209FB"/>
    <w:rsid w:val="00020B3C"/>
    <w:rsid w:val="00020E21"/>
    <w:rsid w:val="00022258"/>
    <w:rsid w:val="00022D84"/>
    <w:rsid w:val="00023630"/>
    <w:rsid w:val="00023CC8"/>
    <w:rsid w:val="00024140"/>
    <w:rsid w:val="00024B5C"/>
    <w:rsid w:val="00025444"/>
    <w:rsid w:val="00025A1C"/>
    <w:rsid w:val="00025FAB"/>
    <w:rsid w:val="000266B8"/>
    <w:rsid w:val="000277A8"/>
    <w:rsid w:val="000302B4"/>
    <w:rsid w:val="0003097A"/>
    <w:rsid w:val="00030B06"/>
    <w:rsid w:val="0003116F"/>
    <w:rsid w:val="000318A6"/>
    <w:rsid w:val="00031B6B"/>
    <w:rsid w:val="00032735"/>
    <w:rsid w:val="000327C7"/>
    <w:rsid w:val="00032A69"/>
    <w:rsid w:val="00032B4A"/>
    <w:rsid w:val="00033CEC"/>
    <w:rsid w:val="0003400D"/>
    <w:rsid w:val="000341D2"/>
    <w:rsid w:val="00034461"/>
    <w:rsid w:val="00034519"/>
    <w:rsid w:val="00034B7A"/>
    <w:rsid w:val="00035CAE"/>
    <w:rsid w:val="000360F9"/>
    <w:rsid w:val="00036B65"/>
    <w:rsid w:val="00036BD2"/>
    <w:rsid w:val="00037CD8"/>
    <w:rsid w:val="000400AD"/>
    <w:rsid w:val="000401CA"/>
    <w:rsid w:val="000405EA"/>
    <w:rsid w:val="000408C6"/>
    <w:rsid w:val="00040A8B"/>
    <w:rsid w:val="00040E75"/>
    <w:rsid w:val="00040F17"/>
    <w:rsid w:val="00041D8F"/>
    <w:rsid w:val="00042084"/>
    <w:rsid w:val="000423DF"/>
    <w:rsid w:val="00042941"/>
    <w:rsid w:val="00043479"/>
    <w:rsid w:val="00043863"/>
    <w:rsid w:val="00043F50"/>
    <w:rsid w:val="00044523"/>
    <w:rsid w:val="00044723"/>
    <w:rsid w:val="00045380"/>
    <w:rsid w:val="00045A0A"/>
    <w:rsid w:val="00045CFC"/>
    <w:rsid w:val="00046147"/>
    <w:rsid w:val="0004677B"/>
    <w:rsid w:val="00046825"/>
    <w:rsid w:val="00046FD0"/>
    <w:rsid w:val="000470F4"/>
    <w:rsid w:val="00047266"/>
    <w:rsid w:val="00047518"/>
    <w:rsid w:val="00047771"/>
    <w:rsid w:val="00050320"/>
    <w:rsid w:val="0005037D"/>
    <w:rsid w:val="000526BE"/>
    <w:rsid w:val="000526D6"/>
    <w:rsid w:val="000535AF"/>
    <w:rsid w:val="000537D5"/>
    <w:rsid w:val="000539B3"/>
    <w:rsid w:val="00054C31"/>
    <w:rsid w:val="000552FC"/>
    <w:rsid w:val="000557CD"/>
    <w:rsid w:val="00056481"/>
    <w:rsid w:val="00061063"/>
    <w:rsid w:val="00061081"/>
    <w:rsid w:val="00061866"/>
    <w:rsid w:val="00061B4C"/>
    <w:rsid w:val="0006297A"/>
    <w:rsid w:val="000631C7"/>
    <w:rsid w:val="000632C8"/>
    <w:rsid w:val="00063600"/>
    <w:rsid w:val="0006411B"/>
    <w:rsid w:val="000655BA"/>
    <w:rsid w:val="000658FF"/>
    <w:rsid w:val="00065DF7"/>
    <w:rsid w:val="0006606B"/>
    <w:rsid w:val="000663EF"/>
    <w:rsid w:val="00066942"/>
    <w:rsid w:val="00066C50"/>
    <w:rsid w:val="00066EB8"/>
    <w:rsid w:val="0006703D"/>
    <w:rsid w:val="0006707C"/>
    <w:rsid w:val="00067E38"/>
    <w:rsid w:val="00070474"/>
    <w:rsid w:val="000709D7"/>
    <w:rsid w:val="00070A9D"/>
    <w:rsid w:val="000710E6"/>
    <w:rsid w:val="000713E3"/>
    <w:rsid w:val="000722E5"/>
    <w:rsid w:val="000731C2"/>
    <w:rsid w:val="00073346"/>
    <w:rsid w:val="00073898"/>
    <w:rsid w:val="00074562"/>
    <w:rsid w:val="000747B8"/>
    <w:rsid w:val="00074DE6"/>
    <w:rsid w:val="0007503C"/>
    <w:rsid w:val="000753C0"/>
    <w:rsid w:val="0007580E"/>
    <w:rsid w:val="000758D4"/>
    <w:rsid w:val="00075F99"/>
    <w:rsid w:val="000768CE"/>
    <w:rsid w:val="00076E0C"/>
    <w:rsid w:val="00076F0F"/>
    <w:rsid w:val="0007749E"/>
    <w:rsid w:val="000775A6"/>
    <w:rsid w:val="000775ED"/>
    <w:rsid w:val="000776DE"/>
    <w:rsid w:val="0007783C"/>
    <w:rsid w:val="00077C18"/>
    <w:rsid w:val="00080968"/>
    <w:rsid w:val="000813ED"/>
    <w:rsid w:val="000814CE"/>
    <w:rsid w:val="00081A02"/>
    <w:rsid w:val="00081C13"/>
    <w:rsid w:val="00081FF6"/>
    <w:rsid w:val="000822A2"/>
    <w:rsid w:val="00082D0D"/>
    <w:rsid w:val="00082D3F"/>
    <w:rsid w:val="00082DE9"/>
    <w:rsid w:val="00082E0D"/>
    <w:rsid w:val="00082F1F"/>
    <w:rsid w:val="0008326F"/>
    <w:rsid w:val="0008331C"/>
    <w:rsid w:val="00083A36"/>
    <w:rsid w:val="00083BA5"/>
    <w:rsid w:val="00083F9E"/>
    <w:rsid w:val="00084256"/>
    <w:rsid w:val="00084A4C"/>
    <w:rsid w:val="00084ED2"/>
    <w:rsid w:val="000851C4"/>
    <w:rsid w:val="00085506"/>
    <w:rsid w:val="0008565B"/>
    <w:rsid w:val="00085926"/>
    <w:rsid w:val="00085B6F"/>
    <w:rsid w:val="000861EF"/>
    <w:rsid w:val="00086AF9"/>
    <w:rsid w:val="000875E3"/>
    <w:rsid w:val="00087C17"/>
    <w:rsid w:val="00087E00"/>
    <w:rsid w:val="00090B7A"/>
    <w:rsid w:val="00090D83"/>
    <w:rsid w:val="00090EBD"/>
    <w:rsid w:val="00091BBC"/>
    <w:rsid w:val="00092600"/>
    <w:rsid w:val="00092A51"/>
    <w:rsid w:val="00092AF7"/>
    <w:rsid w:val="00093D54"/>
    <w:rsid w:val="00093E99"/>
    <w:rsid w:val="00094029"/>
    <w:rsid w:val="0009426B"/>
    <w:rsid w:val="0009435D"/>
    <w:rsid w:val="00094405"/>
    <w:rsid w:val="00094C2D"/>
    <w:rsid w:val="000964EE"/>
    <w:rsid w:val="000964F6"/>
    <w:rsid w:val="000967DC"/>
    <w:rsid w:val="00096A7F"/>
    <w:rsid w:val="00097785"/>
    <w:rsid w:val="000A13EE"/>
    <w:rsid w:val="000A15EF"/>
    <w:rsid w:val="000A2410"/>
    <w:rsid w:val="000A29CF"/>
    <w:rsid w:val="000A3662"/>
    <w:rsid w:val="000A3723"/>
    <w:rsid w:val="000A3D2C"/>
    <w:rsid w:val="000A41E3"/>
    <w:rsid w:val="000A60E0"/>
    <w:rsid w:val="000A72D7"/>
    <w:rsid w:val="000A7358"/>
    <w:rsid w:val="000A79FB"/>
    <w:rsid w:val="000B09BF"/>
    <w:rsid w:val="000B1632"/>
    <w:rsid w:val="000B1C6E"/>
    <w:rsid w:val="000B27F4"/>
    <w:rsid w:val="000B2887"/>
    <w:rsid w:val="000B2FC8"/>
    <w:rsid w:val="000B3FBE"/>
    <w:rsid w:val="000B4249"/>
    <w:rsid w:val="000B48BD"/>
    <w:rsid w:val="000B4F86"/>
    <w:rsid w:val="000B503F"/>
    <w:rsid w:val="000B51DA"/>
    <w:rsid w:val="000B5526"/>
    <w:rsid w:val="000B5529"/>
    <w:rsid w:val="000B5B99"/>
    <w:rsid w:val="000B5EA6"/>
    <w:rsid w:val="000B6AC3"/>
    <w:rsid w:val="000C004B"/>
    <w:rsid w:val="000C054E"/>
    <w:rsid w:val="000C0604"/>
    <w:rsid w:val="000C1A92"/>
    <w:rsid w:val="000C23A4"/>
    <w:rsid w:val="000C23A7"/>
    <w:rsid w:val="000C2605"/>
    <w:rsid w:val="000C2694"/>
    <w:rsid w:val="000C3331"/>
    <w:rsid w:val="000C354D"/>
    <w:rsid w:val="000C5297"/>
    <w:rsid w:val="000C52A9"/>
    <w:rsid w:val="000C5848"/>
    <w:rsid w:val="000C5EF8"/>
    <w:rsid w:val="000C64EB"/>
    <w:rsid w:val="000C6785"/>
    <w:rsid w:val="000C6B07"/>
    <w:rsid w:val="000C6FB1"/>
    <w:rsid w:val="000C7369"/>
    <w:rsid w:val="000C7648"/>
    <w:rsid w:val="000C782A"/>
    <w:rsid w:val="000D0551"/>
    <w:rsid w:val="000D0BA2"/>
    <w:rsid w:val="000D1B3E"/>
    <w:rsid w:val="000D1DD7"/>
    <w:rsid w:val="000D1E95"/>
    <w:rsid w:val="000D21C4"/>
    <w:rsid w:val="000D257E"/>
    <w:rsid w:val="000D2DF0"/>
    <w:rsid w:val="000D3756"/>
    <w:rsid w:val="000D37FB"/>
    <w:rsid w:val="000D4B3A"/>
    <w:rsid w:val="000D4E3F"/>
    <w:rsid w:val="000D5196"/>
    <w:rsid w:val="000D57C9"/>
    <w:rsid w:val="000D699E"/>
    <w:rsid w:val="000D781C"/>
    <w:rsid w:val="000D79C5"/>
    <w:rsid w:val="000D7A9C"/>
    <w:rsid w:val="000D7C01"/>
    <w:rsid w:val="000E0087"/>
    <w:rsid w:val="000E067E"/>
    <w:rsid w:val="000E08AF"/>
    <w:rsid w:val="000E0F87"/>
    <w:rsid w:val="000E1100"/>
    <w:rsid w:val="000E166F"/>
    <w:rsid w:val="000E2039"/>
    <w:rsid w:val="000E237A"/>
    <w:rsid w:val="000E264C"/>
    <w:rsid w:val="000E2A9F"/>
    <w:rsid w:val="000E2B3B"/>
    <w:rsid w:val="000E39E4"/>
    <w:rsid w:val="000E4846"/>
    <w:rsid w:val="000E52BD"/>
    <w:rsid w:val="000E57C0"/>
    <w:rsid w:val="000E5C16"/>
    <w:rsid w:val="000E5F1F"/>
    <w:rsid w:val="000E5FF7"/>
    <w:rsid w:val="000E64DF"/>
    <w:rsid w:val="000E66DD"/>
    <w:rsid w:val="000E6A4F"/>
    <w:rsid w:val="000E6CA2"/>
    <w:rsid w:val="000E6F62"/>
    <w:rsid w:val="000E7520"/>
    <w:rsid w:val="000E7AC0"/>
    <w:rsid w:val="000E7B2B"/>
    <w:rsid w:val="000E7C18"/>
    <w:rsid w:val="000E7CAF"/>
    <w:rsid w:val="000E7CCE"/>
    <w:rsid w:val="000E7F92"/>
    <w:rsid w:val="000F0360"/>
    <w:rsid w:val="000F0602"/>
    <w:rsid w:val="000F0CD8"/>
    <w:rsid w:val="000F1734"/>
    <w:rsid w:val="000F1885"/>
    <w:rsid w:val="000F1F1A"/>
    <w:rsid w:val="000F1F3A"/>
    <w:rsid w:val="000F2377"/>
    <w:rsid w:val="000F28F0"/>
    <w:rsid w:val="000F2FB1"/>
    <w:rsid w:val="000F3906"/>
    <w:rsid w:val="000F3C67"/>
    <w:rsid w:val="000F4488"/>
    <w:rsid w:val="000F5840"/>
    <w:rsid w:val="000F638E"/>
    <w:rsid w:val="000F64DE"/>
    <w:rsid w:val="000F6C13"/>
    <w:rsid w:val="000F7043"/>
    <w:rsid w:val="000F775B"/>
    <w:rsid w:val="000F78FD"/>
    <w:rsid w:val="000F79D0"/>
    <w:rsid w:val="000F7BBE"/>
    <w:rsid w:val="000F7FB4"/>
    <w:rsid w:val="00100E3F"/>
    <w:rsid w:val="00100F31"/>
    <w:rsid w:val="0010114F"/>
    <w:rsid w:val="00101360"/>
    <w:rsid w:val="00101477"/>
    <w:rsid w:val="001014AA"/>
    <w:rsid w:val="00101545"/>
    <w:rsid w:val="00101C3A"/>
    <w:rsid w:val="00101CD5"/>
    <w:rsid w:val="001021C3"/>
    <w:rsid w:val="001024C9"/>
    <w:rsid w:val="00102B89"/>
    <w:rsid w:val="001030D1"/>
    <w:rsid w:val="0010343A"/>
    <w:rsid w:val="00103DFB"/>
    <w:rsid w:val="001042BC"/>
    <w:rsid w:val="001046AB"/>
    <w:rsid w:val="001048CD"/>
    <w:rsid w:val="00106151"/>
    <w:rsid w:val="0010679C"/>
    <w:rsid w:val="001070A3"/>
    <w:rsid w:val="0010728D"/>
    <w:rsid w:val="001076EC"/>
    <w:rsid w:val="00107883"/>
    <w:rsid w:val="00107976"/>
    <w:rsid w:val="001107C9"/>
    <w:rsid w:val="0011098D"/>
    <w:rsid w:val="001109D6"/>
    <w:rsid w:val="00110A1E"/>
    <w:rsid w:val="00110AD7"/>
    <w:rsid w:val="00110AF5"/>
    <w:rsid w:val="00110D44"/>
    <w:rsid w:val="00110D7B"/>
    <w:rsid w:val="00110DFB"/>
    <w:rsid w:val="00110E50"/>
    <w:rsid w:val="00111466"/>
    <w:rsid w:val="00111BDE"/>
    <w:rsid w:val="00111FF3"/>
    <w:rsid w:val="00112241"/>
    <w:rsid w:val="00112342"/>
    <w:rsid w:val="00112B6B"/>
    <w:rsid w:val="0011316E"/>
    <w:rsid w:val="001136B9"/>
    <w:rsid w:val="00113760"/>
    <w:rsid w:val="00114517"/>
    <w:rsid w:val="00114898"/>
    <w:rsid w:val="00115EEA"/>
    <w:rsid w:val="001164A7"/>
    <w:rsid w:val="00116AA4"/>
    <w:rsid w:val="00116D90"/>
    <w:rsid w:val="00117A61"/>
    <w:rsid w:val="00117B64"/>
    <w:rsid w:val="00117F6E"/>
    <w:rsid w:val="00121360"/>
    <w:rsid w:val="00121620"/>
    <w:rsid w:val="00121888"/>
    <w:rsid w:val="00121BB4"/>
    <w:rsid w:val="00122395"/>
    <w:rsid w:val="00122DC4"/>
    <w:rsid w:val="00122E91"/>
    <w:rsid w:val="00123424"/>
    <w:rsid w:val="0012362C"/>
    <w:rsid w:val="00124265"/>
    <w:rsid w:val="00124AFA"/>
    <w:rsid w:val="00124DAC"/>
    <w:rsid w:val="00125674"/>
    <w:rsid w:val="0012575C"/>
    <w:rsid w:val="00125A6A"/>
    <w:rsid w:val="00125BFC"/>
    <w:rsid w:val="00126377"/>
    <w:rsid w:val="00126444"/>
    <w:rsid w:val="00126EA3"/>
    <w:rsid w:val="00126FF5"/>
    <w:rsid w:val="00130107"/>
    <w:rsid w:val="00130165"/>
    <w:rsid w:val="00130D01"/>
    <w:rsid w:val="00130DF5"/>
    <w:rsid w:val="001310F3"/>
    <w:rsid w:val="00131785"/>
    <w:rsid w:val="001319AB"/>
    <w:rsid w:val="00131BB5"/>
    <w:rsid w:val="00132BEF"/>
    <w:rsid w:val="00132E7F"/>
    <w:rsid w:val="00133636"/>
    <w:rsid w:val="00133868"/>
    <w:rsid w:val="00133B11"/>
    <w:rsid w:val="00134AB5"/>
    <w:rsid w:val="00134AFC"/>
    <w:rsid w:val="00135396"/>
    <w:rsid w:val="00135B0E"/>
    <w:rsid w:val="0013604C"/>
    <w:rsid w:val="0013614C"/>
    <w:rsid w:val="0013653B"/>
    <w:rsid w:val="00136C77"/>
    <w:rsid w:val="00136F9F"/>
    <w:rsid w:val="00137473"/>
    <w:rsid w:val="00137A08"/>
    <w:rsid w:val="00140266"/>
    <w:rsid w:val="001403A1"/>
    <w:rsid w:val="00140C53"/>
    <w:rsid w:val="00141524"/>
    <w:rsid w:val="00141B3A"/>
    <w:rsid w:val="0014263F"/>
    <w:rsid w:val="00142B55"/>
    <w:rsid w:val="00142E80"/>
    <w:rsid w:val="0014338F"/>
    <w:rsid w:val="001436CE"/>
    <w:rsid w:val="001437CC"/>
    <w:rsid w:val="00144636"/>
    <w:rsid w:val="001449A3"/>
    <w:rsid w:val="00144BC6"/>
    <w:rsid w:val="0014599E"/>
    <w:rsid w:val="001460B2"/>
    <w:rsid w:val="00146BA3"/>
    <w:rsid w:val="001471CA"/>
    <w:rsid w:val="0014779F"/>
    <w:rsid w:val="00147900"/>
    <w:rsid w:val="001479DA"/>
    <w:rsid w:val="00150815"/>
    <w:rsid w:val="00150E3F"/>
    <w:rsid w:val="00151625"/>
    <w:rsid w:val="00151916"/>
    <w:rsid w:val="0015193D"/>
    <w:rsid w:val="00152A0B"/>
    <w:rsid w:val="00152F54"/>
    <w:rsid w:val="0015321A"/>
    <w:rsid w:val="0015390D"/>
    <w:rsid w:val="00153943"/>
    <w:rsid w:val="00153A1C"/>
    <w:rsid w:val="0015489A"/>
    <w:rsid w:val="00154DEA"/>
    <w:rsid w:val="00155077"/>
    <w:rsid w:val="00155B28"/>
    <w:rsid w:val="00156130"/>
    <w:rsid w:val="001565E5"/>
    <w:rsid w:val="001572D8"/>
    <w:rsid w:val="00157576"/>
    <w:rsid w:val="00157BD1"/>
    <w:rsid w:val="001609AF"/>
    <w:rsid w:val="00160EC3"/>
    <w:rsid w:val="00160FB7"/>
    <w:rsid w:val="001621F6"/>
    <w:rsid w:val="0016220A"/>
    <w:rsid w:val="00162803"/>
    <w:rsid w:val="00162AEC"/>
    <w:rsid w:val="001632A4"/>
    <w:rsid w:val="001633EC"/>
    <w:rsid w:val="00163529"/>
    <w:rsid w:val="00164076"/>
    <w:rsid w:val="00164A1F"/>
    <w:rsid w:val="00166821"/>
    <w:rsid w:val="00166E71"/>
    <w:rsid w:val="00167926"/>
    <w:rsid w:val="00167E37"/>
    <w:rsid w:val="00171199"/>
    <w:rsid w:val="00171617"/>
    <w:rsid w:val="001718CF"/>
    <w:rsid w:val="00172002"/>
    <w:rsid w:val="001726D9"/>
    <w:rsid w:val="00172AC3"/>
    <w:rsid w:val="00172C7F"/>
    <w:rsid w:val="001730B7"/>
    <w:rsid w:val="00173479"/>
    <w:rsid w:val="0017386F"/>
    <w:rsid w:val="00173A00"/>
    <w:rsid w:val="00173B52"/>
    <w:rsid w:val="00174242"/>
    <w:rsid w:val="00174A03"/>
    <w:rsid w:val="00174D03"/>
    <w:rsid w:val="0017564A"/>
    <w:rsid w:val="00175EDA"/>
    <w:rsid w:val="001764F2"/>
    <w:rsid w:val="00176517"/>
    <w:rsid w:val="00176E8B"/>
    <w:rsid w:val="001773B9"/>
    <w:rsid w:val="00177698"/>
    <w:rsid w:val="00177F08"/>
    <w:rsid w:val="001800FF"/>
    <w:rsid w:val="001805DB"/>
    <w:rsid w:val="00180DF9"/>
    <w:rsid w:val="00180F6F"/>
    <w:rsid w:val="00181B2A"/>
    <w:rsid w:val="00181FB3"/>
    <w:rsid w:val="0018265A"/>
    <w:rsid w:val="00182B0E"/>
    <w:rsid w:val="00182E88"/>
    <w:rsid w:val="00182FC1"/>
    <w:rsid w:val="00183272"/>
    <w:rsid w:val="00183B43"/>
    <w:rsid w:val="00184331"/>
    <w:rsid w:val="00184FAC"/>
    <w:rsid w:val="0018513A"/>
    <w:rsid w:val="0018524A"/>
    <w:rsid w:val="00185919"/>
    <w:rsid w:val="00185E14"/>
    <w:rsid w:val="0018607C"/>
    <w:rsid w:val="001864AA"/>
    <w:rsid w:val="00187958"/>
    <w:rsid w:val="00187EB4"/>
    <w:rsid w:val="0019006F"/>
    <w:rsid w:val="001903D7"/>
    <w:rsid w:val="00190FEE"/>
    <w:rsid w:val="00192B57"/>
    <w:rsid w:val="001933E8"/>
    <w:rsid w:val="001934EA"/>
    <w:rsid w:val="001944A4"/>
    <w:rsid w:val="001944E4"/>
    <w:rsid w:val="0019455A"/>
    <w:rsid w:val="00194F84"/>
    <w:rsid w:val="00195CAA"/>
    <w:rsid w:val="001965E7"/>
    <w:rsid w:val="00197423"/>
    <w:rsid w:val="001976A9"/>
    <w:rsid w:val="0019776C"/>
    <w:rsid w:val="00197C08"/>
    <w:rsid w:val="001A1226"/>
    <w:rsid w:val="001A1B56"/>
    <w:rsid w:val="001A1F0F"/>
    <w:rsid w:val="001A2446"/>
    <w:rsid w:val="001A2EE9"/>
    <w:rsid w:val="001A3040"/>
    <w:rsid w:val="001A3926"/>
    <w:rsid w:val="001A42F9"/>
    <w:rsid w:val="001A4FB3"/>
    <w:rsid w:val="001A67CA"/>
    <w:rsid w:val="001A6C35"/>
    <w:rsid w:val="001A6D81"/>
    <w:rsid w:val="001A7337"/>
    <w:rsid w:val="001A770E"/>
    <w:rsid w:val="001A7F70"/>
    <w:rsid w:val="001B04D5"/>
    <w:rsid w:val="001B0532"/>
    <w:rsid w:val="001B1497"/>
    <w:rsid w:val="001B1B0A"/>
    <w:rsid w:val="001B1D0B"/>
    <w:rsid w:val="001B2197"/>
    <w:rsid w:val="001B2293"/>
    <w:rsid w:val="001B2438"/>
    <w:rsid w:val="001B268E"/>
    <w:rsid w:val="001B3D03"/>
    <w:rsid w:val="001B454B"/>
    <w:rsid w:val="001B4F3D"/>
    <w:rsid w:val="001B51E5"/>
    <w:rsid w:val="001B5AC9"/>
    <w:rsid w:val="001B5B32"/>
    <w:rsid w:val="001B5E37"/>
    <w:rsid w:val="001B7145"/>
    <w:rsid w:val="001B71C6"/>
    <w:rsid w:val="001B730B"/>
    <w:rsid w:val="001B7E62"/>
    <w:rsid w:val="001C00FE"/>
    <w:rsid w:val="001C0573"/>
    <w:rsid w:val="001C079A"/>
    <w:rsid w:val="001C0C28"/>
    <w:rsid w:val="001C1135"/>
    <w:rsid w:val="001C12DC"/>
    <w:rsid w:val="001C134F"/>
    <w:rsid w:val="001C172D"/>
    <w:rsid w:val="001C1A4E"/>
    <w:rsid w:val="001C26B3"/>
    <w:rsid w:val="001C2B8A"/>
    <w:rsid w:val="001C2BEC"/>
    <w:rsid w:val="001C30CA"/>
    <w:rsid w:val="001C3330"/>
    <w:rsid w:val="001C36AD"/>
    <w:rsid w:val="001C3AA2"/>
    <w:rsid w:val="001C3DB1"/>
    <w:rsid w:val="001C4347"/>
    <w:rsid w:val="001C4592"/>
    <w:rsid w:val="001C56C0"/>
    <w:rsid w:val="001C5A6B"/>
    <w:rsid w:val="001C79E7"/>
    <w:rsid w:val="001D0504"/>
    <w:rsid w:val="001D062E"/>
    <w:rsid w:val="001D0E28"/>
    <w:rsid w:val="001D1044"/>
    <w:rsid w:val="001D13E3"/>
    <w:rsid w:val="001D1635"/>
    <w:rsid w:val="001D16F2"/>
    <w:rsid w:val="001D16FE"/>
    <w:rsid w:val="001D1BFE"/>
    <w:rsid w:val="001D440D"/>
    <w:rsid w:val="001D52A3"/>
    <w:rsid w:val="001D52CB"/>
    <w:rsid w:val="001D5643"/>
    <w:rsid w:val="001D5761"/>
    <w:rsid w:val="001D5B28"/>
    <w:rsid w:val="001D6309"/>
    <w:rsid w:val="001D6620"/>
    <w:rsid w:val="001D67F9"/>
    <w:rsid w:val="001D6886"/>
    <w:rsid w:val="001E0045"/>
    <w:rsid w:val="001E0134"/>
    <w:rsid w:val="001E02B6"/>
    <w:rsid w:val="001E04C7"/>
    <w:rsid w:val="001E0C6D"/>
    <w:rsid w:val="001E159A"/>
    <w:rsid w:val="001E16E7"/>
    <w:rsid w:val="001E21F3"/>
    <w:rsid w:val="001E2AE7"/>
    <w:rsid w:val="001E2B88"/>
    <w:rsid w:val="001E2C68"/>
    <w:rsid w:val="001E2F9A"/>
    <w:rsid w:val="001E3045"/>
    <w:rsid w:val="001E31A5"/>
    <w:rsid w:val="001E3888"/>
    <w:rsid w:val="001E3EB3"/>
    <w:rsid w:val="001E49E9"/>
    <w:rsid w:val="001E4A36"/>
    <w:rsid w:val="001E557B"/>
    <w:rsid w:val="001E5C12"/>
    <w:rsid w:val="001E6550"/>
    <w:rsid w:val="001E66DD"/>
    <w:rsid w:val="001E73CD"/>
    <w:rsid w:val="001E779D"/>
    <w:rsid w:val="001F068A"/>
    <w:rsid w:val="001F0871"/>
    <w:rsid w:val="001F0C82"/>
    <w:rsid w:val="001F0D34"/>
    <w:rsid w:val="001F0E7B"/>
    <w:rsid w:val="001F0F39"/>
    <w:rsid w:val="001F1466"/>
    <w:rsid w:val="001F1E1B"/>
    <w:rsid w:val="001F1E34"/>
    <w:rsid w:val="001F20B1"/>
    <w:rsid w:val="001F21D2"/>
    <w:rsid w:val="001F231F"/>
    <w:rsid w:val="001F294B"/>
    <w:rsid w:val="001F2E51"/>
    <w:rsid w:val="001F2E87"/>
    <w:rsid w:val="001F31B3"/>
    <w:rsid w:val="001F3620"/>
    <w:rsid w:val="001F3D25"/>
    <w:rsid w:val="001F3E57"/>
    <w:rsid w:val="001F4088"/>
    <w:rsid w:val="001F4464"/>
    <w:rsid w:val="001F46A3"/>
    <w:rsid w:val="001F490C"/>
    <w:rsid w:val="001F495F"/>
    <w:rsid w:val="001F6433"/>
    <w:rsid w:val="001F64A9"/>
    <w:rsid w:val="001F66BF"/>
    <w:rsid w:val="001F6989"/>
    <w:rsid w:val="001F6B8E"/>
    <w:rsid w:val="001F7665"/>
    <w:rsid w:val="001F7B37"/>
    <w:rsid w:val="00200C86"/>
    <w:rsid w:val="00200D84"/>
    <w:rsid w:val="00200FA8"/>
    <w:rsid w:val="0020139B"/>
    <w:rsid w:val="0020140C"/>
    <w:rsid w:val="002015A1"/>
    <w:rsid w:val="002017F5"/>
    <w:rsid w:val="00202884"/>
    <w:rsid w:val="00202976"/>
    <w:rsid w:val="00203AA0"/>
    <w:rsid w:val="00203AA8"/>
    <w:rsid w:val="00203F05"/>
    <w:rsid w:val="00204273"/>
    <w:rsid w:val="00204444"/>
    <w:rsid w:val="002044E0"/>
    <w:rsid w:val="00204A3E"/>
    <w:rsid w:val="002050D0"/>
    <w:rsid w:val="00205A66"/>
    <w:rsid w:val="00205AAC"/>
    <w:rsid w:val="00205AD5"/>
    <w:rsid w:val="00205AF7"/>
    <w:rsid w:val="00205D21"/>
    <w:rsid w:val="00205EFB"/>
    <w:rsid w:val="00205F8C"/>
    <w:rsid w:val="00206256"/>
    <w:rsid w:val="00206ADC"/>
    <w:rsid w:val="00206D2D"/>
    <w:rsid w:val="002076C3"/>
    <w:rsid w:val="00207FC1"/>
    <w:rsid w:val="002100F6"/>
    <w:rsid w:val="002104A7"/>
    <w:rsid w:val="0021064C"/>
    <w:rsid w:val="0021077E"/>
    <w:rsid w:val="00211E68"/>
    <w:rsid w:val="00212639"/>
    <w:rsid w:val="00212A9A"/>
    <w:rsid w:val="00212F6E"/>
    <w:rsid w:val="002131DC"/>
    <w:rsid w:val="002137BF"/>
    <w:rsid w:val="00213DD3"/>
    <w:rsid w:val="00213F6D"/>
    <w:rsid w:val="00214D43"/>
    <w:rsid w:val="00214D8A"/>
    <w:rsid w:val="0021502D"/>
    <w:rsid w:val="0021618E"/>
    <w:rsid w:val="00216201"/>
    <w:rsid w:val="0021646E"/>
    <w:rsid w:val="0021660C"/>
    <w:rsid w:val="00217EF5"/>
    <w:rsid w:val="00220AE1"/>
    <w:rsid w:val="00220C17"/>
    <w:rsid w:val="00220CE6"/>
    <w:rsid w:val="00220D49"/>
    <w:rsid w:val="00222437"/>
    <w:rsid w:val="00222AE9"/>
    <w:rsid w:val="00222B39"/>
    <w:rsid w:val="00223A1E"/>
    <w:rsid w:val="00223D6F"/>
    <w:rsid w:val="00224AF9"/>
    <w:rsid w:val="00225545"/>
    <w:rsid w:val="002257F0"/>
    <w:rsid w:val="0022606C"/>
    <w:rsid w:val="0022675A"/>
    <w:rsid w:val="00226A36"/>
    <w:rsid w:val="00226BB4"/>
    <w:rsid w:val="00226EFC"/>
    <w:rsid w:val="00230343"/>
    <w:rsid w:val="002304DE"/>
    <w:rsid w:val="0023061C"/>
    <w:rsid w:val="00230A47"/>
    <w:rsid w:val="00230CCC"/>
    <w:rsid w:val="0023116D"/>
    <w:rsid w:val="00231193"/>
    <w:rsid w:val="002315ED"/>
    <w:rsid w:val="00231EBB"/>
    <w:rsid w:val="002320F0"/>
    <w:rsid w:val="00232511"/>
    <w:rsid w:val="00232D1F"/>
    <w:rsid w:val="00232D98"/>
    <w:rsid w:val="00232DF7"/>
    <w:rsid w:val="00233C69"/>
    <w:rsid w:val="00233DDC"/>
    <w:rsid w:val="002342EF"/>
    <w:rsid w:val="0023450C"/>
    <w:rsid w:val="00234528"/>
    <w:rsid w:val="0023484B"/>
    <w:rsid w:val="0023516C"/>
    <w:rsid w:val="002355B7"/>
    <w:rsid w:val="002360F8"/>
    <w:rsid w:val="0023643D"/>
    <w:rsid w:val="0023688C"/>
    <w:rsid w:val="0023746F"/>
    <w:rsid w:val="00237690"/>
    <w:rsid w:val="00237A9E"/>
    <w:rsid w:val="00237BBD"/>
    <w:rsid w:val="002406AE"/>
    <w:rsid w:val="00240B4A"/>
    <w:rsid w:val="0024111A"/>
    <w:rsid w:val="00241A11"/>
    <w:rsid w:val="00241BDF"/>
    <w:rsid w:val="00241C3B"/>
    <w:rsid w:val="002422FD"/>
    <w:rsid w:val="00242C95"/>
    <w:rsid w:val="00243150"/>
    <w:rsid w:val="002431CE"/>
    <w:rsid w:val="002437D2"/>
    <w:rsid w:val="002438E8"/>
    <w:rsid w:val="00243926"/>
    <w:rsid w:val="00243992"/>
    <w:rsid w:val="00243A8E"/>
    <w:rsid w:val="00243FB5"/>
    <w:rsid w:val="00244160"/>
    <w:rsid w:val="00244B2C"/>
    <w:rsid w:val="00245CF5"/>
    <w:rsid w:val="00245F7B"/>
    <w:rsid w:val="00245FF6"/>
    <w:rsid w:val="00246176"/>
    <w:rsid w:val="00246D9E"/>
    <w:rsid w:val="00247590"/>
    <w:rsid w:val="0024792F"/>
    <w:rsid w:val="00247E0C"/>
    <w:rsid w:val="00247E1B"/>
    <w:rsid w:val="00250136"/>
    <w:rsid w:val="00250357"/>
    <w:rsid w:val="002508D6"/>
    <w:rsid w:val="00250DB7"/>
    <w:rsid w:val="00251900"/>
    <w:rsid w:val="002524D5"/>
    <w:rsid w:val="0025255F"/>
    <w:rsid w:val="00252628"/>
    <w:rsid w:val="002526CE"/>
    <w:rsid w:val="00252C51"/>
    <w:rsid w:val="002531A4"/>
    <w:rsid w:val="00253305"/>
    <w:rsid w:val="0025394F"/>
    <w:rsid w:val="00253E04"/>
    <w:rsid w:val="00253FFC"/>
    <w:rsid w:val="00254607"/>
    <w:rsid w:val="00254DE0"/>
    <w:rsid w:val="00254F61"/>
    <w:rsid w:val="00255049"/>
    <w:rsid w:val="0025547D"/>
    <w:rsid w:val="00255DCF"/>
    <w:rsid w:val="00256E6D"/>
    <w:rsid w:val="002572E8"/>
    <w:rsid w:val="002578C0"/>
    <w:rsid w:val="00260512"/>
    <w:rsid w:val="00261D2E"/>
    <w:rsid w:val="00262053"/>
    <w:rsid w:val="0026207D"/>
    <w:rsid w:val="0026319E"/>
    <w:rsid w:val="002633A0"/>
    <w:rsid w:val="00263939"/>
    <w:rsid w:val="00263A56"/>
    <w:rsid w:val="00263A6D"/>
    <w:rsid w:val="00263B3E"/>
    <w:rsid w:val="002647C2"/>
    <w:rsid w:val="00264D19"/>
    <w:rsid w:val="00265A36"/>
    <w:rsid w:val="00265DF4"/>
    <w:rsid w:val="0026645B"/>
    <w:rsid w:val="00266468"/>
    <w:rsid w:val="00266711"/>
    <w:rsid w:val="00266D04"/>
    <w:rsid w:val="002670BA"/>
    <w:rsid w:val="002672E4"/>
    <w:rsid w:val="0026762D"/>
    <w:rsid w:val="00267DB7"/>
    <w:rsid w:val="002707DE"/>
    <w:rsid w:val="0027083E"/>
    <w:rsid w:val="002708B6"/>
    <w:rsid w:val="00270B1B"/>
    <w:rsid w:val="00270EC3"/>
    <w:rsid w:val="00270F75"/>
    <w:rsid w:val="00271105"/>
    <w:rsid w:val="002713C1"/>
    <w:rsid w:val="002716AC"/>
    <w:rsid w:val="002721A4"/>
    <w:rsid w:val="00272539"/>
    <w:rsid w:val="002737B9"/>
    <w:rsid w:val="00273F72"/>
    <w:rsid w:val="002743B6"/>
    <w:rsid w:val="002744F6"/>
    <w:rsid w:val="00275307"/>
    <w:rsid w:val="00275418"/>
    <w:rsid w:val="00275508"/>
    <w:rsid w:val="00275A3C"/>
    <w:rsid w:val="00275CAB"/>
    <w:rsid w:val="00276267"/>
    <w:rsid w:val="002763D7"/>
    <w:rsid w:val="002765E3"/>
    <w:rsid w:val="002768B3"/>
    <w:rsid w:val="00276A09"/>
    <w:rsid w:val="00276EBE"/>
    <w:rsid w:val="00277253"/>
    <w:rsid w:val="002772BE"/>
    <w:rsid w:val="002772E8"/>
    <w:rsid w:val="002774EC"/>
    <w:rsid w:val="002776BA"/>
    <w:rsid w:val="00277994"/>
    <w:rsid w:val="00280C4B"/>
    <w:rsid w:val="00280F97"/>
    <w:rsid w:val="002818DD"/>
    <w:rsid w:val="00281A28"/>
    <w:rsid w:val="00282313"/>
    <w:rsid w:val="0028288F"/>
    <w:rsid w:val="00282D16"/>
    <w:rsid w:val="00284ACA"/>
    <w:rsid w:val="00285C14"/>
    <w:rsid w:val="00285EA8"/>
    <w:rsid w:val="002867A5"/>
    <w:rsid w:val="00286B2A"/>
    <w:rsid w:val="00287070"/>
    <w:rsid w:val="00287613"/>
    <w:rsid w:val="00287AE0"/>
    <w:rsid w:val="00287C20"/>
    <w:rsid w:val="0029013B"/>
    <w:rsid w:val="00290F93"/>
    <w:rsid w:val="00291B92"/>
    <w:rsid w:val="00291DD1"/>
    <w:rsid w:val="0029210E"/>
    <w:rsid w:val="002925B6"/>
    <w:rsid w:val="00292F26"/>
    <w:rsid w:val="0029310C"/>
    <w:rsid w:val="002934CE"/>
    <w:rsid w:val="0029392D"/>
    <w:rsid w:val="002939C3"/>
    <w:rsid w:val="00293AE4"/>
    <w:rsid w:val="00293B7D"/>
    <w:rsid w:val="00293BB6"/>
    <w:rsid w:val="00295163"/>
    <w:rsid w:val="00295A99"/>
    <w:rsid w:val="002962CD"/>
    <w:rsid w:val="002967E7"/>
    <w:rsid w:val="00296D5D"/>
    <w:rsid w:val="0029793F"/>
    <w:rsid w:val="00297FA1"/>
    <w:rsid w:val="002A014B"/>
    <w:rsid w:val="002A040D"/>
    <w:rsid w:val="002A0913"/>
    <w:rsid w:val="002A0AA2"/>
    <w:rsid w:val="002A0F01"/>
    <w:rsid w:val="002A13D3"/>
    <w:rsid w:val="002A1A1F"/>
    <w:rsid w:val="002A25E8"/>
    <w:rsid w:val="002A2B8A"/>
    <w:rsid w:val="002A2CF7"/>
    <w:rsid w:val="002A385C"/>
    <w:rsid w:val="002A3E45"/>
    <w:rsid w:val="002A45A3"/>
    <w:rsid w:val="002A501A"/>
    <w:rsid w:val="002A50B1"/>
    <w:rsid w:val="002A5258"/>
    <w:rsid w:val="002A5298"/>
    <w:rsid w:val="002A5363"/>
    <w:rsid w:val="002A5693"/>
    <w:rsid w:val="002A580B"/>
    <w:rsid w:val="002A5B95"/>
    <w:rsid w:val="002A6E5B"/>
    <w:rsid w:val="002A7487"/>
    <w:rsid w:val="002B0158"/>
    <w:rsid w:val="002B0369"/>
    <w:rsid w:val="002B0734"/>
    <w:rsid w:val="002B0BB4"/>
    <w:rsid w:val="002B10B7"/>
    <w:rsid w:val="002B1299"/>
    <w:rsid w:val="002B15D2"/>
    <w:rsid w:val="002B211C"/>
    <w:rsid w:val="002B22C1"/>
    <w:rsid w:val="002B244C"/>
    <w:rsid w:val="002B2A99"/>
    <w:rsid w:val="002B2AB5"/>
    <w:rsid w:val="002B3011"/>
    <w:rsid w:val="002B32D2"/>
    <w:rsid w:val="002B3EE7"/>
    <w:rsid w:val="002B4095"/>
    <w:rsid w:val="002B47BC"/>
    <w:rsid w:val="002B4DDC"/>
    <w:rsid w:val="002B56A1"/>
    <w:rsid w:val="002B5AC1"/>
    <w:rsid w:val="002B5BF4"/>
    <w:rsid w:val="002B63A7"/>
    <w:rsid w:val="002B650F"/>
    <w:rsid w:val="002B6AF1"/>
    <w:rsid w:val="002B6D17"/>
    <w:rsid w:val="002B7023"/>
    <w:rsid w:val="002B7258"/>
    <w:rsid w:val="002B7466"/>
    <w:rsid w:val="002B7494"/>
    <w:rsid w:val="002B7CE4"/>
    <w:rsid w:val="002C019C"/>
    <w:rsid w:val="002C0613"/>
    <w:rsid w:val="002C067A"/>
    <w:rsid w:val="002C160B"/>
    <w:rsid w:val="002C1FED"/>
    <w:rsid w:val="002C2E72"/>
    <w:rsid w:val="002C379D"/>
    <w:rsid w:val="002C3CB4"/>
    <w:rsid w:val="002C4014"/>
    <w:rsid w:val="002C4605"/>
    <w:rsid w:val="002C4836"/>
    <w:rsid w:val="002C52F6"/>
    <w:rsid w:val="002C5CC8"/>
    <w:rsid w:val="002C67E4"/>
    <w:rsid w:val="002C6C1B"/>
    <w:rsid w:val="002C7285"/>
    <w:rsid w:val="002C77AC"/>
    <w:rsid w:val="002C7AF6"/>
    <w:rsid w:val="002C7EB9"/>
    <w:rsid w:val="002C7FCD"/>
    <w:rsid w:val="002D07FC"/>
    <w:rsid w:val="002D0A3C"/>
    <w:rsid w:val="002D0DA8"/>
    <w:rsid w:val="002D17C3"/>
    <w:rsid w:val="002D19B8"/>
    <w:rsid w:val="002D1EAC"/>
    <w:rsid w:val="002D2673"/>
    <w:rsid w:val="002D3777"/>
    <w:rsid w:val="002D3832"/>
    <w:rsid w:val="002D3AC1"/>
    <w:rsid w:val="002D3BB2"/>
    <w:rsid w:val="002D4199"/>
    <w:rsid w:val="002D5037"/>
    <w:rsid w:val="002D5197"/>
    <w:rsid w:val="002D55D2"/>
    <w:rsid w:val="002D5DEC"/>
    <w:rsid w:val="002D6733"/>
    <w:rsid w:val="002D6FC8"/>
    <w:rsid w:val="002D7B23"/>
    <w:rsid w:val="002E06C8"/>
    <w:rsid w:val="002E0D12"/>
    <w:rsid w:val="002E1254"/>
    <w:rsid w:val="002E1507"/>
    <w:rsid w:val="002E1546"/>
    <w:rsid w:val="002E27B0"/>
    <w:rsid w:val="002E2B2E"/>
    <w:rsid w:val="002E39A7"/>
    <w:rsid w:val="002E426C"/>
    <w:rsid w:val="002E429D"/>
    <w:rsid w:val="002E4A58"/>
    <w:rsid w:val="002E580E"/>
    <w:rsid w:val="002E6742"/>
    <w:rsid w:val="002E68CE"/>
    <w:rsid w:val="002E73EF"/>
    <w:rsid w:val="002E7D65"/>
    <w:rsid w:val="002F0E65"/>
    <w:rsid w:val="002F0EA0"/>
    <w:rsid w:val="002F12F1"/>
    <w:rsid w:val="002F13E2"/>
    <w:rsid w:val="002F147A"/>
    <w:rsid w:val="002F176E"/>
    <w:rsid w:val="002F1C7E"/>
    <w:rsid w:val="002F2258"/>
    <w:rsid w:val="002F2975"/>
    <w:rsid w:val="002F2CA6"/>
    <w:rsid w:val="002F37DF"/>
    <w:rsid w:val="002F3E1E"/>
    <w:rsid w:val="002F4158"/>
    <w:rsid w:val="002F44D3"/>
    <w:rsid w:val="002F45FB"/>
    <w:rsid w:val="002F47D2"/>
    <w:rsid w:val="002F4E70"/>
    <w:rsid w:val="002F4F9F"/>
    <w:rsid w:val="002F5808"/>
    <w:rsid w:val="002F60CA"/>
    <w:rsid w:val="002F6E73"/>
    <w:rsid w:val="002F6F61"/>
    <w:rsid w:val="002F7080"/>
    <w:rsid w:val="002F7086"/>
    <w:rsid w:val="002F714B"/>
    <w:rsid w:val="002F756E"/>
    <w:rsid w:val="002F7B4B"/>
    <w:rsid w:val="002F7D9D"/>
    <w:rsid w:val="003007FE"/>
    <w:rsid w:val="00300CDA"/>
    <w:rsid w:val="00301903"/>
    <w:rsid w:val="00302558"/>
    <w:rsid w:val="003026EC"/>
    <w:rsid w:val="00303128"/>
    <w:rsid w:val="0030369B"/>
    <w:rsid w:val="003036FE"/>
    <w:rsid w:val="003039AB"/>
    <w:rsid w:val="00303F8C"/>
    <w:rsid w:val="00304286"/>
    <w:rsid w:val="003044B1"/>
    <w:rsid w:val="00304897"/>
    <w:rsid w:val="00304A67"/>
    <w:rsid w:val="00304A86"/>
    <w:rsid w:val="00305629"/>
    <w:rsid w:val="00305E98"/>
    <w:rsid w:val="003061F3"/>
    <w:rsid w:val="00306288"/>
    <w:rsid w:val="00306A7F"/>
    <w:rsid w:val="00306F47"/>
    <w:rsid w:val="00307E85"/>
    <w:rsid w:val="003101A1"/>
    <w:rsid w:val="003104AB"/>
    <w:rsid w:val="00310779"/>
    <w:rsid w:val="00310CD9"/>
    <w:rsid w:val="003111D3"/>
    <w:rsid w:val="00311EF2"/>
    <w:rsid w:val="003121D8"/>
    <w:rsid w:val="003128BC"/>
    <w:rsid w:val="0031369F"/>
    <w:rsid w:val="00313860"/>
    <w:rsid w:val="00313F14"/>
    <w:rsid w:val="00314B1B"/>
    <w:rsid w:val="00315677"/>
    <w:rsid w:val="00315969"/>
    <w:rsid w:val="003159EA"/>
    <w:rsid w:val="00315B04"/>
    <w:rsid w:val="00315E66"/>
    <w:rsid w:val="00315F66"/>
    <w:rsid w:val="00316C5E"/>
    <w:rsid w:val="00316E65"/>
    <w:rsid w:val="003172E2"/>
    <w:rsid w:val="00317607"/>
    <w:rsid w:val="003176C8"/>
    <w:rsid w:val="0031772A"/>
    <w:rsid w:val="0031788E"/>
    <w:rsid w:val="00317D03"/>
    <w:rsid w:val="00317DCD"/>
    <w:rsid w:val="003202E0"/>
    <w:rsid w:val="00320FCD"/>
    <w:rsid w:val="00322424"/>
    <w:rsid w:val="003225E1"/>
    <w:rsid w:val="003233F6"/>
    <w:rsid w:val="0032397D"/>
    <w:rsid w:val="00323B80"/>
    <w:rsid w:val="00324C8E"/>
    <w:rsid w:val="00326B7A"/>
    <w:rsid w:val="00326EBA"/>
    <w:rsid w:val="003270B9"/>
    <w:rsid w:val="0032725A"/>
    <w:rsid w:val="003278F8"/>
    <w:rsid w:val="00327BB3"/>
    <w:rsid w:val="00327C61"/>
    <w:rsid w:val="0033002B"/>
    <w:rsid w:val="00330221"/>
    <w:rsid w:val="00331021"/>
    <w:rsid w:val="00331DB4"/>
    <w:rsid w:val="00332157"/>
    <w:rsid w:val="0033218B"/>
    <w:rsid w:val="0033232C"/>
    <w:rsid w:val="003328EB"/>
    <w:rsid w:val="00332997"/>
    <w:rsid w:val="00332F33"/>
    <w:rsid w:val="003331C8"/>
    <w:rsid w:val="00333516"/>
    <w:rsid w:val="0033380C"/>
    <w:rsid w:val="003339C8"/>
    <w:rsid w:val="00334807"/>
    <w:rsid w:val="00335190"/>
    <w:rsid w:val="003351B0"/>
    <w:rsid w:val="00336265"/>
    <w:rsid w:val="0033662F"/>
    <w:rsid w:val="003367BC"/>
    <w:rsid w:val="00336D23"/>
    <w:rsid w:val="00337940"/>
    <w:rsid w:val="0033797F"/>
    <w:rsid w:val="00337985"/>
    <w:rsid w:val="00340235"/>
    <w:rsid w:val="00340A98"/>
    <w:rsid w:val="00340E64"/>
    <w:rsid w:val="00341172"/>
    <w:rsid w:val="00341224"/>
    <w:rsid w:val="003412CC"/>
    <w:rsid w:val="003415B5"/>
    <w:rsid w:val="00341DBB"/>
    <w:rsid w:val="00342423"/>
    <w:rsid w:val="0034263A"/>
    <w:rsid w:val="003436D7"/>
    <w:rsid w:val="003439E5"/>
    <w:rsid w:val="0034408D"/>
    <w:rsid w:val="003440C5"/>
    <w:rsid w:val="00344988"/>
    <w:rsid w:val="00344A2B"/>
    <w:rsid w:val="00344EFF"/>
    <w:rsid w:val="00344F3F"/>
    <w:rsid w:val="00345A6C"/>
    <w:rsid w:val="00345B64"/>
    <w:rsid w:val="00345BE0"/>
    <w:rsid w:val="00345C1B"/>
    <w:rsid w:val="00345E7B"/>
    <w:rsid w:val="00346457"/>
    <w:rsid w:val="00346851"/>
    <w:rsid w:val="00346D01"/>
    <w:rsid w:val="00346DF6"/>
    <w:rsid w:val="00346F04"/>
    <w:rsid w:val="003470C9"/>
    <w:rsid w:val="0034727E"/>
    <w:rsid w:val="003473E3"/>
    <w:rsid w:val="003474EC"/>
    <w:rsid w:val="00347631"/>
    <w:rsid w:val="00347A69"/>
    <w:rsid w:val="00347AD2"/>
    <w:rsid w:val="00347D54"/>
    <w:rsid w:val="0035071E"/>
    <w:rsid w:val="0035076A"/>
    <w:rsid w:val="0035087B"/>
    <w:rsid w:val="00350952"/>
    <w:rsid w:val="00351419"/>
    <w:rsid w:val="0035187D"/>
    <w:rsid w:val="003518C9"/>
    <w:rsid w:val="00351E0D"/>
    <w:rsid w:val="0035238B"/>
    <w:rsid w:val="003525EB"/>
    <w:rsid w:val="003530EA"/>
    <w:rsid w:val="00353394"/>
    <w:rsid w:val="00353398"/>
    <w:rsid w:val="003537A6"/>
    <w:rsid w:val="003538C0"/>
    <w:rsid w:val="00353D93"/>
    <w:rsid w:val="00354417"/>
    <w:rsid w:val="00354474"/>
    <w:rsid w:val="00354664"/>
    <w:rsid w:val="00354D0D"/>
    <w:rsid w:val="00354E48"/>
    <w:rsid w:val="00354FDF"/>
    <w:rsid w:val="00355628"/>
    <w:rsid w:val="00355B86"/>
    <w:rsid w:val="00355BBC"/>
    <w:rsid w:val="003561CD"/>
    <w:rsid w:val="00356840"/>
    <w:rsid w:val="0035718E"/>
    <w:rsid w:val="00357687"/>
    <w:rsid w:val="00357BFB"/>
    <w:rsid w:val="00357D40"/>
    <w:rsid w:val="003608D5"/>
    <w:rsid w:val="00360990"/>
    <w:rsid w:val="00360B76"/>
    <w:rsid w:val="00360ED9"/>
    <w:rsid w:val="00360EF2"/>
    <w:rsid w:val="003614F6"/>
    <w:rsid w:val="0036160B"/>
    <w:rsid w:val="003618D1"/>
    <w:rsid w:val="00361C25"/>
    <w:rsid w:val="00362318"/>
    <w:rsid w:val="0036259A"/>
    <w:rsid w:val="00362E6D"/>
    <w:rsid w:val="0036300E"/>
    <w:rsid w:val="00363418"/>
    <w:rsid w:val="0036347D"/>
    <w:rsid w:val="0036389E"/>
    <w:rsid w:val="0036475A"/>
    <w:rsid w:val="0036489A"/>
    <w:rsid w:val="00364F9F"/>
    <w:rsid w:val="0036507D"/>
    <w:rsid w:val="00365627"/>
    <w:rsid w:val="00365661"/>
    <w:rsid w:val="003657C1"/>
    <w:rsid w:val="00365B0D"/>
    <w:rsid w:val="00366337"/>
    <w:rsid w:val="0036673D"/>
    <w:rsid w:val="003671CB"/>
    <w:rsid w:val="0036766A"/>
    <w:rsid w:val="00367BCE"/>
    <w:rsid w:val="00370A6B"/>
    <w:rsid w:val="00370AE9"/>
    <w:rsid w:val="00370BAD"/>
    <w:rsid w:val="003715C8"/>
    <w:rsid w:val="00371A8A"/>
    <w:rsid w:val="00371E7B"/>
    <w:rsid w:val="003727A0"/>
    <w:rsid w:val="00372CA9"/>
    <w:rsid w:val="00372FA3"/>
    <w:rsid w:val="00373058"/>
    <w:rsid w:val="00373E8E"/>
    <w:rsid w:val="00374240"/>
    <w:rsid w:val="003742C1"/>
    <w:rsid w:val="00374316"/>
    <w:rsid w:val="00374D53"/>
    <w:rsid w:val="00375753"/>
    <w:rsid w:val="00375F8E"/>
    <w:rsid w:val="00376534"/>
    <w:rsid w:val="00376AF6"/>
    <w:rsid w:val="00376F61"/>
    <w:rsid w:val="00377387"/>
    <w:rsid w:val="00377C59"/>
    <w:rsid w:val="00377DA9"/>
    <w:rsid w:val="003804C1"/>
    <w:rsid w:val="00380846"/>
    <w:rsid w:val="00380A7A"/>
    <w:rsid w:val="00380B9D"/>
    <w:rsid w:val="00380E4B"/>
    <w:rsid w:val="00380F56"/>
    <w:rsid w:val="003810F6"/>
    <w:rsid w:val="003811B7"/>
    <w:rsid w:val="0038128A"/>
    <w:rsid w:val="0038143B"/>
    <w:rsid w:val="003818F9"/>
    <w:rsid w:val="003819C2"/>
    <w:rsid w:val="0038205B"/>
    <w:rsid w:val="0038235F"/>
    <w:rsid w:val="0038275F"/>
    <w:rsid w:val="00382789"/>
    <w:rsid w:val="00382B7E"/>
    <w:rsid w:val="00382D6E"/>
    <w:rsid w:val="00382DC8"/>
    <w:rsid w:val="00383AD7"/>
    <w:rsid w:val="003843BF"/>
    <w:rsid w:val="003851F8"/>
    <w:rsid w:val="003868B9"/>
    <w:rsid w:val="00386905"/>
    <w:rsid w:val="00386A26"/>
    <w:rsid w:val="00386D61"/>
    <w:rsid w:val="0038742A"/>
    <w:rsid w:val="003874AD"/>
    <w:rsid w:val="00390144"/>
    <w:rsid w:val="00390CB1"/>
    <w:rsid w:val="003919D1"/>
    <w:rsid w:val="00391EC4"/>
    <w:rsid w:val="00392215"/>
    <w:rsid w:val="0039230F"/>
    <w:rsid w:val="003927D6"/>
    <w:rsid w:val="00392E9B"/>
    <w:rsid w:val="00392FE2"/>
    <w:rsid w:val="003938D0"/>
    <w:rsid w:val="0039446A"/>
    <w:rsid w:val="0039474D"/>
    <w:rsid w:val="00394D4F"/>
    <w:rsid w:val="00394F43"/>
    <w:rsid w:val="003957AB"/>
    <w:rsid w:val="00395895"/>
    <w:rsid w:val="00395C5B"/>
    <w:rsid w:val="003960E3"/>
    <w:rsid w:val="003967D0"/>
    <w:rsid w:val="00396C9A"/>
    <w:rsid w:val="0039798C"/>
    <w:rsid w:val="003A0282"/>
    <w:rsid w:val="003A0631"/>
    <w:rsid w:val="003A0DFD"/>
    <w:rsid w:val="003A177D"/>
    <w:rsid w:val="003A1DA3"/>
    <w:rsid w:val="003A2427"/>
    <w:rsid w:val="003A248F"/>
    <w:rsid w:val="003A3187"/>
    <w:rsid w:val="003A31DF"/>
    <w:rsid w:val="003A3247"/>
    <w:rsid w:val="003A392A"/>
    <w:rsid w:val="003A47AA"/>
    <w:rsid w:val="003A4ABF"/>
    <w:rsid w:val="003A4E22"/>
    <w:rsid w:val="003A4F82"/>
    <w:rsid w:val="003A5243"/>
    <w:rsid w:val="003A530C"/>
    <w:rsid w:val="003A5749"/>
    <w:rsid w:val="003A5A89"/>
    <w:rsid w:val="003A5BDC"/>
    <w:rsid w:val="003A5C4E"/>
    <w:rsid w:val="003A5E3F"/>
    <w:rsid w:val="003A634F"/>
    <w:rsid w:val="003A684A"/>
    <w:rsid w:val="003A6BAB"/>
    <w:rsid w:val="003A6E33"/>
    <w:rsid w:val="003A70B4"/>
    <w:rsid w:val="003A71D2"/>
    <w:rsid w:val="003A72E6"/>
    <w:rsid w:val="003A7391"/>
    <w:rsid w:val="003A7952"/>
    <w:rsid w:val="003B05A4"/>
    <w:rsid w:val="003B05F4"/>
    <w:rsid w:val="003B06BF"/>
    <w:rsid w:val="003B0F07"/>
    <w:rsid w:val="003B146C"/>
    <w:rsid w:val="003B185D"/>
    <w:rsid w:val="003B1AE8"/>
    <w:rsid w:val="003B1E24"/>
    <w:rsid w:val="003B2306"/>
    <w:rsid w:val="003B2651"/>
    <w:rsid w:val="003B2DAA"/>
    <w:rsid w:val="003B3203"/>
    <w:rsid w:val="003B322A"/>
    <w:rsid w:val="003B3236"/>
    <w:rsid w:val="003B3241"/>
    <w:rsid w:val="003B32B1"/>
    <w:rsid w:val="003B3A3C"/>
    <w:rsid w:val="003B3C23"/>
    <w:rsid w:val="003B41B7"/>
    <w:rsid w:val="003B439D"/>
    <w:rsid w:val="003B450C"/>
    <w:rsid w:val="003B47CB"/>
    <w:rsid w:val="003B4B2C"/>
    <w:rsid w:val="003B5A0E"/>
    <w:rsid w:val="003B66BA"/>
    <w:rsid w:val="003B6D41"/>
    <w:rsid w:val="003B6E67"/>
    <w:rsid w:val="003B7259"/>
    <w:rsid w:val="003B7622"/>
    <w:rsid w:val="003C0A48"/>
    <w:rsid w:val="003C1D79"/>
    <w:rsid w:val="003C1EA6"/>
    <w:rsid w:val="003C242C"/>
    <w:rsid w:val="003C2CB1"/>
    <w:rsid w:val="003C37E4"/>
    <w:rsid w:val="003C3A39"/>
    <w:rsid w:val="003C420B"/>
    <w:rsid w:val="003C4744"/>
    <w:rsid w:val="003C4914"/>
    <w:rsid w:val="003C4C54"/>
    <w:rsid w:val="003C4ED6"/>
    <w:rsid w:val="003C5A3D"/>
    <w:rsid w:val="003C5D23"/>
    <w:rsid w:val="003C5F21"/>
    <w:rsid w:val="003C6531"/>
    <w:rsid w:val="003C768C"/>
    <w:rsid w:val="003D0485"/>
    <w:rsid w:val="003D0CB9"/>
    <w:rsid w:val="003D11E8"/>
    <w:rsid w:val="003D13C9"/>
    <w:rsid w:val="003D168E"/>
    <w:rsid w:val="003D1B7B"/>
    <w:rsid w:val="003D20CD"/>
    <w:rsid w:val="003D2345"/>
    <w:rsid w:val="003D2B13"/>
    <w:rsid w:val="003D2B9F"/>
    <w:rsid w:val="003D31E5"/>
    <w:rsid w:val="003D3511"/>
    <w:rsid w:val="003D3EB8"/>
    <w:rsid w:val="003D429D"/>
    <w:rsid w:val="003D48B0"/>
    <w:rsid w:val="003D4E20"/>
    <w:rsid w:val="003D57DA"/>
    <w:rsid w:val="003D5A36"/>
    <w:rsid w:val="003D5AD8"/>
    <w:rsid w:val="003D5B46"/>
    <w:rsid w:val="003D605A"/>
    <w:rsid w:val="003D6AA4"/>
    <w:rsid w:val="003D75CE"/>
    <w:rsid w:val="003D77C0"/>
    <w:rsid w:val="003D7AE6"/>
    <w:rsid w:val="003D7D5A"/>
    <w:rsid w:val="003E0B89"/>
    <w:rsid w:val="003E10B2"/>
    <w:rsid w:val="003E174B"/>
    <w:rsid w:val="003E2534"/>
    <w:rsid w:val="003E2826"/>
    <w:rsid w:val="003E28E0"/>
    <w:rsid w:val="003E2B37"/>
    <w:rsid w:val="003E354A"/>
    <w:rsid w:val="003E418B"/>
    <w:rsid w:val="003E4AC9"/>
    <w:rsid w:val="003E5820"/>
    <w:rsid w:val="003E638A"/>
    <w:rsid w:val="003E6CA9"/>
    <w:rsid w:val="003E7135"/>
    <w:rsid w:val="003F08E7"/>
    <w:rsid w:val="003F09D5"/>
    <w:rsid w:val="003F0A1B"/>
    <w:rsid w:val="003F0A37"/>
    <w:rsid w:val="003F1582"/>
    <w:rsid w:val="003F1EF0"/>
    <w:rsid w:val="003F2123"/>
    <w:rsid w:val="003F2136"/>
    <w:rsid w:val="003F2ED9"/>
    <w:rsid w:val="003F3613"/>
    <w:rsid w:val="003F3EAF"/>
    <w:rsid w:val="003F3F98"/>
    <w:rsid w:val="003F43E8"/>
    <w:rsid w:val="003F4419"/>
    <w:rsid w:val="003F47B8"/>
    <w:rsid w:val="003F4F88"/>
    <w:rsid w:val="003F60A0"/>
    <w:rsid w:val="003F619A"/>
    <w:rsid w:val="003F6622"/>
    <w:rsid w:val="003F7564"/>
    <w:rsid w:val="00400377"/>
    <w:rsid w:val="004014A9"/>
    <w:rsid w:val="0040272E"/>
    <w:rsid w:val="004029AE"/>
    <w:rsid w:val="004034B8"/>
    <w:rsid w:val="00403717"/>
    <w:rsid w:val="00403BA2"/>
    <w:rsid w:val="004049CE"/>
    <w:rsid w:val="00405244"/>
    <w:rsid w:val="004056D7"/>
    <w:rsid w:val="00406283"/>
    <w:rsid w:val="00406B4D"/>
    <w:rsid w:val="00406CF1"/>
    <w:rsid w:val="004071EC"/>
    <w:rsid w:val="00407463"/>
    <w:rsid w:val="00407781"/>
    <w:rsid w:val="00407A97"/>
    <w:rsid w:val="00407E36"/>
    <w:rsid w:val="00410585"/>
    <w:rsid w:val="00410839"/>
    <w:rsid w:val="00410A71"/>
    <w:rsid w:val="00411118"/>
    <w:rsid w:val="004111DE"/>
    <w:rsid w:val="00411641"/>
    <w:rsid w:val="004116AC"/>
    <w:rsid w:val="00411C9C"/>
    <w:rsid w:val="00411DBD"/>
    <w:rsid w:val="004120B8"/>
    <w:rsid w:val="00412689"/>
    <w:rsid w:val="004126A0"/>
    <w:rsid w:val="00413096"/>
    <w:rsid w:val="00413313"/>
    <w:rsid w:val="00413907"/>
    <w:rsid w:val="00413C5F"/>
    <w:rsid w:val="00414245"/>
    <w:rsid w:val="00414572"/>
    <w:rsid w:val="00414CD6"/>
    <w:rsid w:val="00415D79"/>
    <w:rsid w:val="004162C3"/>
    <w:rsid w:val="00416B81"/>
    <w:rsid w:val="00416FA9"/>
    <w:rsid w:val="0041739C"/>
    <w:rsid w:val="004173C9"/>
    <w:rsid w:val="00417D98"/>
    <w:rsid w:val="00421454"/>
    <w:rsid w:val="00421753"/>
    <w:rsid w:val="00421DAE"/>
    <w:rsid w:val="0042208A"/>
    <w:rsid w:val="0042225D"/>
    <w:rsid w:val="00422A55"/>
    <w:rsid w:val="00423871"/>
    <w:rsid w:val="00423F1D"/>
    <w:rsid w:val="00424C5E"/>
    <w:rsid w:val="00424DC4"/>
    <w:rsid w:val="00424E89"/>
    <w:rsid w:val="00425280"/>
    <w:rsid w:val="00426227"/>
    <w:rsid w:val="004268AA"/>
    <w:rsid w:val="004274E2"/>
    <w:rsid w:val="00427FA0"/>
    <w:rsid w:val="004304BD"/>
    <w:rsid w:val="004307C4"/>
    <w:rsid w:val="004313DC"/>
    <w:rsid w:val="00431B96"/>
    <w:rsid w:val="00431C7D"/>
    <w:rsid w:val="0043246C"/>
    <w:rsid w:val="004326A6"/>
    <w:rsid w:val="004332C2"/>
    <w:rsid w:val="004344A8"/>
    <w:rsid w:val="00434C55"/>
    <w:rsid w:val="004361AE"/>
    <w:rsid w:val="004363DA"/>
    <w:rsid w:val="004366AD"/>
    <w:rsid w:val="00436A5C"/>
    <w:rsid w:val="004374A8"/>
    <w:rsid w:val="004377A8"/>
    <w:rsid w:val="00440C46"/>
    <w:rsid w:val="004411AA"/>
    <w:rsid w:val="004419CA"/>
    <w:rsid w:val="004421DD"/>
    <w:rsid w:val="00442BEE"/>
    <w:rsid w:val="00442DB2"/>
    <w:rsid w:val="00443164"/>
    <w:rsid w:val="004431BC"/>
    <w:rsid w:val="004432BB"/>
    <w:rsid w:val="004444DB"/>
    <w:rsid w:val="00444537"/>
    <w:rsid w:val="00444AAD"/>
    <w:rsid w:val="00445A3C"/>
    <w:rsid w:val="0044648E"/>
    <w:rsid w:val="00446572"/>
    <w:rsid w:val="004469F8"/>
    <w:rsid w:val="00446F20"/>
    <w:rsid w:val="004477CD"/>
    <w:rsid w:val="004477DF"/>
    <w:rsid w:val="00447A88"/>
    <w:rsid w:val="00447C2E"/>
    <w:rsid w:val="00447E57"/>
    <w:rsid w:val="004505D8"/>
    <w:rsid w:val="004506AA"/>
    <w:rsid w:val="00450706"/>
    <w:rsid w:val="00450C02"/>
    <w:rsid w:val="00450C70"/>
    <w:rsid w:val="0045107B"/>
    <w:rsid w:val="004510DF"/>
    <w:rsid w:val="0045167C"/>
    <w:rsid w:val="004516B8"/>
    <w:rsid w:val="00451872"/>
    <w:rsid w:val="00452677"/>
    <w:rsid w:val="00452F9C"/>
    <w:rsid w:val="004531A2"/>
    <w:rsid w:val="004534F8"/>
    <w:rsid w:val="00453FE6"/>
    <w:rsid w:val="00454221"/>
    <w:rsid w:val="0045425C"/>
    <w:rsid w:val="00455027"/>
    <w:rsid w:val="00455EEA"/>
    <w:rsid w:val="004564DE"/>
    <w:rsid w:val="00456513"/>
    <w:rsid w:val="00457634"/>
    <w:rsid w:val="004578F5"/>
    <w:rsid w:val="00457D06"/>
    <w:rsid w:val="004608E4"/>
    <w:rsid w:val="00460D9C"/>
    <w:rsid w:val="00460E06"/>
    <w:rsid w:val="004614F9"/>
    <w:rsid w:val="00462098"/>
    <w:rsid w:val="0046253F"/>
    <w:rsid w:val="00462908"/>
    <w:rsid w:val="00463F95"/>
    <w:rsid w:val="0046408B"/>
    <w:rsid w:val="00464B00"/>
    <w:rsid w:val="0046514F"/>
    <w:rsid w:val="0046551F"/>
    <w:rsid w:val="00465761"/>
    <w:rsid w:val="00465C66"/>
    <w:rsid w:val="00465D86"/>
    <w:rsid w:val="0046633B"/>
    <w:rsid w:val="004663BB"/>
    <w:rsid w:val="004663F2"/>
    <w:rsid w:val="00466789"/>
    <w:rsid w:val="00466B08"/>
    <w:rsid w:val="00467429"/>
    <w:rsid w:val="00467EBB"/>
    <w:rsid w:val="00470A94"/>
    <w:rsid w:val="00470ACF"/>
    <w:rsid w:val="00471233"/>
    <w:rsid w:val="004712AA"/>
    <w:rsid w:val="004713F5"/>
    <w:rsid w:val="00471467"/>
    <w:rsid w:val="004720CE"/>
    <w:rsid w:val="004722B5"/>
    <w:rsid w:val="004722C3"/>
    <w:rsid w:val="00472986"/>
    <w:rsid w:val="00472B5F"/>
    <w:rsid w:val="00472CB5"/>
    <w:rsid w:val="00473CAC"/>
    <w:rsid w:val="00473E1E"/>
    <w:rsid w:val="00474CDD"/>
    <w:rsid w:val="00474E08"/>
    <w:rsid w:val="00474E64"/>
    <w:rsid w:val="00475B7D"/>
    <w:rsid w:val="00475BB4"/>
    <w:rsid w:val="004760A5"/>
    <w:rsid w:val="004760E5"/>
    <w:rsid w:val="0047661F"/>
    <w:rsid w:val="00476961"/>
    <w:rsid w:val="00476F17"/>
    <w:rsid w:val="00477813"/>
    <w:rsid w:val="00477971"/>
    <w:rsid w:val="0048008B"/>
    <w:rsid w:val="004805D5"/>
    <w:rsid w:val="004807CC"/>
    <w:rsid w:val="00480827"/>
    <w:rsid w:val="00480877"/>
    <w:rsid w:val="00480995"/>
    <w:rsid w:val="00480BEF"/>
    <w:rsid w:val="00480DE4"/>
    <w:rsid w:val="00480F35"/>
    <w:rsid w:val="00481081"/>
    <w:rsid w:val="004817AE"/>
    <w:rsid w:val="00481B6E"/>
    <w:rsid w:val="00482066"/>
    <w:rsid w:val="00482360"/>
    <w:rsid w:val="00482424"/>
    <w:rsid w:val="0048250C"/>
    <w:rsid w:val="0048255D"/>
    <w:rsid w:val="00482746"/>
    <w:rsid w:val="00482FBD"/>
    <w:rsid w:val="004834E9"/>
    <w:rsid w:val="00483C75"/>
    <w:rsid w:val="00483DB3"/>
    <w:rsid w:val="00484306"/>
    <w:rsid w:val="00484422"/>
    <w:rsid w:val="00484C01"/>
    <w:rsid w:val="00484D1B"/>
    <w:rsid w:val="0048529B"/>
    <w:rsid w:val="004852FB"/>
    <w:rsid w:val="00485EFE"/>
    <w:rsid w:val="004865EC"/>
    <w:rsid w:val="00486634"/>
    <w:rsid w:val="0048690E"/>
    <w:rsid w:val="004869A2"/>
    <w:rsid w:val="00486D8A"/>
    <w:rsid w:val="00487475"/>
    <w:rsid w:val="00487AAE"/>
    <w:rsid w:val="0049091B"/>
    <w:rsid w:val="00490B8B"/>
    <w:rsid w:val="00491215"/>
    <w:rsid w:val="0049171A"/>
    <w:rsid w:val="004917CE"/>
    <w:rsid w:val="004917EB"/>
    <w:rsid w:val="0049230C"/>
    <w:rsid w:val="00492327"/>
    <w:rsid w:val="004925A6"/>
    <w:rsid w:val="00493BF6"/>
    <w:rsid w:val="00493E27"/>
    <w:rsid w:val="004944EE"/>
    <w:rsid w:val="00494833"/>
    <w:rsid w:val="00494D95"/>
    <w:rsid w:val="00494DE3"/>
    <w:rsid w:val="00495E17"/>
    <w:rsid w:val="00495E43"/>
    <w:rsid w:val="00495F53"/>
    <w:rsid w:val="0049637E"/>
    <w:rsid w:val="0049661C"/>
    <w:rsid w:val="00496EC7"/>
    <w:rsid w:val="00496F7F"/>
    <w:rsid w:val="0049744A"/>
    <w:rsid w:val="00497914"/>
    <w:rsid w:val="004979AD"/>
    <w:rsid w:val="00497B36"/>
    <w:rsid w:val="004A00B1"/>
    <w:rsid w:val="004A03A6"/>
    <w:rsid w:val="004A117C"/>
    <w:rsid w:val="004A130F"/>
    <w:rsid w:val="004A18A4"/>
    <w:rsid w:val="004A1A9E"/>
    <w:rsid w:val="004A1BA2"/>
    <w:rsid w:val="004A1F65"/>
    <w:rsid w:val="004A28CA"/>
    <w:rsid w:val="004A3220"/>
    <w:rsid w:val="004A3239"/>
    <w:rsid w:val="004A39A6"/>
    <w:rsid w:val="004A3E12"/>
    <w:rsid w:val="004A485B"/>
    <w:rsid w:val="004A60A6"/>
    <w:rsid w:val="004A6952"/>
    <w:rsid w:val="004A6EB0"/>
    <w:rsid w:val="004A75FE"/>
    <w:rsid w:val="004B0095"/>
    <w:rsid w:val="004B0C78"/>
    <w:rsid w:val="004B0E2C"/>
    <w:rsid w:val="004B11AD"/>
    <w:rsid w:val="004B11B9"/>
    <w:rsid w:val="004B14EF"/>
    <w:rsid w:val="004B1558"/>
    <w:rsid w:val="004B155F"/>
    <w:rsid w:val="004B1C8A"/>
    <w:rsid w:val="004B2525"/>
    <w:rsid w:val="004B2881"/>
    <w:rsid w:val="004B2887"/>
    <w:rsid w:val="004B3E12"/>
    <w:rsid w:val="004B4573"/>
    <w:rsid w:val="004B45E1"/>
    <w:rsid w:val="004B4FD7"/>
    <w:rsid w:val="004B5096"/>
    <w:rsid w:val="004B66E8"/>
    <w:rsid w:val="004B697D"/>
    <w:rsid w:val="004B6D73"/>
    <w:rsid w:val="004B760E"/>
    <w:rsid w:val="004B7AFA"/>
    <w:rsid w:val="004B7C92"/>
    <w:rsid w:val="004C030E"/>
    <w:rsid w:val="004C2692"/>
    <w:rsid w:val="004C26F0"/>
    <w:rsid w:val="004C3537"/>
    <w:rsid w:val="004C3F72"/>
    <w:rsid w:val="004C4486"/>
    <w:rsid w:val="004C45D2"/>
    <w:rsid w:val="004C4A35"/>
    <w:rsid w:val="004C5D51"/>
    <w:rsid w:val="004C6429"/>
    <w:rsid w:val="004C67E7"/>
    <w:rsid w:val="004C6A97"/>
    <w:rsid w:val="004C6F1E"/>
    <w:rsid w:val="004C72AB"/>
    <w:rsid w:val="004C78BF"/>
    <w:rsid w:val="004C79D3"/>
    <w:rsid w:val="004D0193"/>
    <w:rsid w:val="004D01BC"/>
    <w:rsid w:val="004D03F7"/>
    <w:rsid w:val="004D06F4"/>
    <w:rsid w:val="004D07CE"/>
    <w:rsid w:val="004D0B92"/>
    <w:rsid w:val="004D0D06"/>
    <w:rsid w:val="004D0F9D"/>
    <w:rsid w:val="004D1484"/>
    <w:rsid w:val="004D3105"/>
    <w:rsid w:val="004D36D1"/>
    <w:rsid w:val="004D3A53"/>
    <w:rsid w:val="004D3C72"/>
    <w:rsid w:val="004D43B4"/>
    <w:rsid w:val="004D4A93"/>
    <w:rsid w:val="004D5DA7"/>
    <w:rsid w:val="004D6423"/>
    <w:rsid w:val="004D64ED"/>
    <w:rsid w:val="004D7076"/>
    <w:rsid w:val="004D74D1"/>
    <w:rsid w:val="004D7FA7"/>
    <w:rsid w:val="004E0364"/>
    <w:rsid w:val="004E058C"/>
    <w:rsid w:val="004E0641"/>
    <w:rsid w:val="004E0758"/>
    <w:rsid w:val="004E0850"/>
    <w:rsid w:val="004E1385"/>
    <w:rsid w:val="004E206C"/>
    <w:rsid w:val="004E2645"/>
    <w:rsid w:val="004E2B42"/>
    <w:rsid w:val="004E2D11"/>
    <w:rsid w:val="004E3781"/>
    <w:rsid w:val="004E40E2"/>
    <w:rsid w:val="004E4C74"/>
    <w:rsid w:val="004E552C"/>
    <w:rsid w:val="004E5C1B"/>
    <w:rsid w:val="004E63C0"/>
    <w:rsid w:val="004E6933"/>
    <w:rsid w:val="004E7787"/>
    <w:rsid w:val="004F0C0E"/>
    <w:rsid w:val="004F26D7"/>
    <w:rsid w:val="004F28F7"/>
    <w:rsid w:val="004F2A5B"/>
    <w:rsid w:val="004F2DA0"/>
    <w:rsid w:val="004F357D"/>
    <w:rsid w:val="004F3773"/>
    <w:rsid w:val="004F3E1A"/>
    <w:rsid w:val="004F4990"/>
    <w:rsid w:val="004F4AD1"/>
    <w:rsid w:val="004F52DD"/>
    <w:rsid w:val="004F5752"/>
    <w:rsid w:val="004F5D79"/>
    <w:rsid w:val="004F5E16"/>
    <w:rsid w:val="004F6787"/>
    <w:rsid w:val="004F71D2"/>
    <w:rsid w:val="004F74BD"/>
    <w:rsid w:val="004F74DD"/>
    <w:rsid w:val="005003D1"/>
    <w:rsid w:val="00500A9E"/>
    <w:rsid w:val="0050111E"/>
    <w:rsid w:val="00501151"/>
    <w:rsid w:val="00501571"/>
    <w:rsid w:val="005018E0"/>
    <w:rsid w:val="00501AA5"/>
    <w:rsid w:val="00501F72"/>
    <w:rsid w:val="005023D2"/>
    <w:rsid w:val="005025FC"/>
    <w:rsid w:val="0050301A"/>
    <w:rsid w:val="005038A0"/>
    <w:rsid w:val="00503F30"/>
    <w:rsid w:val="00504221"/>
    <w:rsid w:val="00504DEC"/>
    <w:rsid w:val="005051B7"/>
    <w:rsid w:val="005052AE"/>
    <w:rsid w:val="00505370"/>
    <w:rsid w:val="00505C76"/>
    <w:rsid w:val="00505F67"/>
    <w:rsid w:val="00506029"/>
    <w:rsid w:val="0050618F"/>
    <w:rsid w:val="00506C26"/>
    <w:rsid w:val="00506D85"/>
    <w:rsid w:val="00507DCB"/>
    <w:rsid w:val="005102C8"/>
    <w:rsid w:val="005107F3"/>
    <w:rsid w:val="00510AEB"/>
    <w:rsid w:val="00510D3D"/>
    <w:rsid w:val="00510E5C"/>
    <w:rsid w:val="00510F6E"/>
    <w:rsid w:val="0051128A"/>
    <w:rsid w:val="0051138C"/>
    <w:rsid w:val="005115EF"/>
    <w:rsid w:val="00511D56"/>
    <w:rsid w:val="0051267E"/>
    <w:rsid w:val="00512BED"/>
    <w:rsid w:val="00512E47"/>
    <w:rsid w:val="00513158"/>
    <w:rsid w:val="00513330"/>
    <w:rsid w:val="0051336B"/>
    <w:rsid w:val="0051420C"/>
    <w:rsid w:val="00514453"/>
    <w:rsid w:val="00514A17"/>
    <w:rsid w:val="00514B66"/>
    <w:rsid w:val="005153B0"/>
    <w:rsid w:val="005154D0"/>
    <w:rsid w:val="00516460"/>
    <w:rsid w:val="0051689E"/>
    <w:rsid w:val="005168B8"/>
    <w:rsid w:val="0051742E"/>
    <w:rsid w:val="00520360"/>
    <w:rsid w:val="00520703"/>
    <w:rsid w:val="00520C15"/>
    <w:rsid w:val="00521256"/>
    <w:rsid w:val="00521329"/>
    <w:rsid w:val="0052186F"/>
    <w:rsid w:val="0052198D"/>
    <w:rsid w:val="00522A68"/>
    <w:rsid w:val="0052319E"/>
    <w:rsid w:val="00523359"/>
    <w:rsid w:val="00523A61"/>
    <w:rsid w:val="00523C67"/>
    <w:rsid w:val="00524A28"/>
    <w:rsid w:val="00524DD8"/>
    <w:rsid w:val="00524FF0"/>
    <w:rsid w:val="005250A9"/>
    <w:rsid w:val="005254E9"/>
    <w:rsid w:val="005259F9"/>
    <w:rsid w:val="00526CB8"/>
    <w:rsid w:val="00527075"/>
    <w:rsid w:val="005274CE"/>
    <w:rsid w:val="005275A6"/>
    <w:rsid w:val="005279F9"/>
    <w:rsid w:val="00527F06"/>
    <w:rsid w:val="00530320"/>
    <w:rsid w:val="00530B1E"/>
    <w:rsid w:val="005316D3"/>
    <w:rsid w:val="00531E85"/>
    <w:rsid w:val="00531F59"/>
    <w:rsid w:val="0053203E"/>
    <w:rsid w:val="0053216A"/>
    <w:rsid w:val="005321A4"/>
    <w:rsid w:val="005322DF"/>
    <w:rsid w:val="00532481"/>
    <w:rsid w:val="00532578"/>
    <w:rsid w:val="0053268E"/>
    <w:rsid w:val="00532F4E"/>
    <w:rsid w:val="00532F8A"/>
    <w:rsid w:val="0053374A"/>
    <w:rsid w:val="00533813"/>
    <w:rsid w:val="00533FC0"/>
    <w:rsid w:val="00534BBF"/>
    <w:rsid w:val="005350F6"/>
    <w:rsid w:val="005351A4"/>
    <w:rsid w:val="005351E4"/>
    <w:rsid w:val="0053564E"/>
    <w:rsid w:val="00535672"/>
    <w:rsid w:val="005359E1"/>
    <w:rsid w:val="00535D89"/>
    <w:rsid w:val="00536518"/>
    <w:rsid w:val="005367EB"/>
    <w:rsid w:val="005372FE"/>
    <w:rsid w:val="0054041B"/>
    <w:rsid w:val="00540424"/>
    <w:rsid w:val="00540941"/>
    <w:rsid w:val="00540DD0"/>
    <w:rsid w:val="005410E0"/>
    <w:rsid w:val="00541A29"/>
    <w:rsid w:val="00541B29"/>
    <w:rsid w:val="0054215B"/>
    <w:rsid w:val="00542605"/>
    <w:rsid w:val="005429B7"/>
    <w:rsid w:val="00542D08"/>
    <w:rsid w:val="005431FA"/>
    <w:rsid w:val="00543969"/>
    <w:rsid w:val="00543C81"/>
    <w:rsid w:val="00545010"/>
    <w:rsid w:val="005457BE"/>
    <w:rsid w:val="00547116"/>
    <w:rsid w:val="00547F9E"/>
    <w:rsid w:val="005504DA"/>
    <w:rsid w:val="005506D6"/>
    <w:rsid w:val="00550AF3"/>
    <w:rsid w:val="0055197F"/>
    <w:rsid w:val="005527DC"/>
    <w:rsid w:val="00552A99"/>
    <w:rsid w:val="00552C68"/>
    <w:rsid w:val="0055331D"/>
    <w:rsid w:val="00553876"/>
    <w:rsid w:val="0055393E"/>
    <w:rsid w:val="00553AC6"/>
    <w:rsid w:val="00554181"/>
    <w:rsid w:val="00554235"/>
    <w:rsid w:val="005546BA"/>
    <w:rsid w:val="00554FE9"/>
    <w:rsid w:val="00555067"/>
    <w:rsid w:val="00555238"/>
    <w:rsid w:val="005554E8"/>
    <w:rsid w:val="0055565F"/>
    <w:rsid w:val="00555D07"/>
    <w:rsid w:val="00556988"/>
    <w:rsid w:val="00556E69"/>
    <w:rsid w:val="00557716"/>
    <w:rsid w:val="00557A9E"/>
    <w:rsid w:val="005600A4"/>
    <w:rsid w:val="00560363"/>
    <w:rsid w:val="0056092D"/>
    <w:rsid w:val="00560B6C"/>
    <w:rsid w:val="00560FF6"/>
    <w:rsid w:val="00562164"/>
    <w:rsid w:val="0056276E"/>
    <w:rsid w:val="0056345B"/>
    <w:rsid w:val="005638C9"/>
    <w:rsid w:val="00564887"/>
    <w:rsid w:val="00566381"/>
    <w:rsid w:val="00567E66"/>
    <w:rsid w:val="00567F14"/>
    <w:rsid w:val="00570566"/>
    <w:rsid w:val="00571757"/>
    <w:rsid w:val="00571819"/>
    <w:rsid w:val="005718F7"/>
    <w:rsid w:val="00571F45"/>
    <w:rsid w:val="00572083"/>
    <w:rsid w:val="00572101"/>
    <w:rsid w:val="005731C3"/>
    <w:rsid w:val="0057328B"/>
    <w:rsid w:val="00573FC2"/>
    <w:rsid w:val="0057409F"/>
    <w:rsid w:val="00574202"/>
    <w:rsid w:val="0057428E"/>
    <w:rsid w:val="00574378"/>
    <w:rsid w:val="00574C27"/>
    <w:rsid w:val="00574F6D"/>
    <w:rsid w:val="00575367"/>
    <w:rsid w:val="0057539C"/>
    <w:rsid w:val="0057552E"/>
    <w:rsid w:val="0057556F"/>
    <w:rsid w:val="00576D9C"/>
    <w:rsid w:val="00577A8E"/>
    <w:rsid w:val="00577B57"/>
    <w:rsid w:val="005800DD"/>
    <w:rsid w:val="00580608"/>
    <w:rsid w:val="00581F5C"/>
    <w:rsid w:val="00582755"/>
    <w:rsid w:val="00582A24"/>
    <w:rsid w:val="005834C5"/>
    <w:rsid w:val="005836FD"/>
    <w:rsid w:val="00583804"/>
    <w:rsid w:val="00583822"/>
    <w:rsid w:val="005839BC"/>
    <w:rsid w:val="0058549C"/>
    <w:rsid w:val="0058562A"/>
    <w:rsid w:val="0058591F"/>
    <w:rsid w:val="00585A7A"/>
    <w:rsid w:val="00585CC3"/>
    <w:rsid w:val="005868DC"/>
    <w:rsid w:val="00587721"/>
    <w:rsid w:val="00587A9D"/>
    <w:rsid w:val="005903E1"/>
    <w:rsid w:val="0059089D"/>
    <w:rsid w:val="005920BF"/>
    <w:rsid w:val="00592154"/>
    <w:rsid w:val="00592782"/>
    <w:rsid w:val="0059279A"/>
    <w:rsid w:val="00592D9C"/>
    <w:rsid w:val="00592DFF"/>
    <w:rsid w:val="0059307F"/>
    <w:rsid w:val="00593717"/>
    <w:rsid w:val="00593C90"/>
    <w:rsid w:val="005944F8"/>
    <w:rsid w:val="005950E2"/>
    <w:rsid w:val="005951F6"/>
    <w:rsid w:val="005956CE"/>
    <w:rsid w:val="005959B1"/>
    <w:rsid w:val="005959B4"/>
    <w:rsid w:val="00595F40"/>
    <w:rsid w:val="00596254"/>
    <w:rsid w:val="005964EC"/>
    <w:rsid w:val="00596EBF"/>
    <w:rsid w:val="005975DE"/>
    <w:rsid w:val="005977B7"/>
    <w:rsid w:val="00597BA4"/>
    <w:rsid w:val="00597BC2"/>
    <w:rsid w:val="005A0467"/>
    <w:rsid w:val="005A0747"/>
    <w:rsid w:val="005A0776"/>
    <w:rsid w:val="005A0B60"/>
    <w:rsid w:val="005A1430"/>
    <w:rsid w:val="005A16AD"/>
    <w:rsid w:val="005A1A40"/>
    <w:rsid w:val="005A1A8F"/>
    <w:rsid w:val="005A1B44"/>
    <w:rsid w:val="005A1D11"/>
    <w:rsid w:val="005A2EB8"/>
    <w:rsid w:val="005A3451"/>
    <w:rsid w:val="005A37DE"/>
    <w:rsid w:val="005A4B15"/>
    <w:rsid w:val="005A56E7"/>
    <w:rsid w:val="005A5A0F"/>
    <w:rsid w:val="005A5C05"/>
    <w:rsid w:val="005A637A"/>
    <w:rsid w:val="005A6606"/>
    <w:rsid w:val="005A703D"/>
    <w:rsid w:val="005A7353"/>
    <w:rsid w:val="005A77B9"/>
    <w:rsid w:val="005B002D"/>
    <w:rsid w:val="005B02FC"/>
    <w:rsid w:val="005B06A5"/>
    <w:rsid w:val="005B0979"/>
    <w:rsid w:val="005B0A9B"/>
    <w:rsid w:val="005B0B51"/>
    <w:rsid w:val="005B0BF0"/>
    <w:rsid w:val="005B1082"/>
    <w:rsid w:val="005B1351"/>
    <w:rsid w:val="005B20DE"/>
    <w:rsid w:val="005B284C"/>
    <w:rsid w:val="005B308F"/>
    <w:rsid w:val="005B3399"/>
    <w:rsid w:val="005B3617"/>
    <w:rsid w:val="005B3692"/>
    <w:rsid w:val="005B37D5"/>
    <w:rsid w:val="005B3D32"/>
    <w:rsid w:val="005B4141"/>
    <w:rsid w:val="005B42ED"/>
    <w:rsid w:val="005B4FC0"/>
    <w:rsid w:val="005B50F8"/>
    <w:rsid w:val="005B561F"/>
    <w:rsid w:val="005B62C9"/>
    <w:rsid w:val="005B642A"/>
    <w:rsid w:val="005B6955"/>
    <w:rsid w:val="005B6C93"/>
    <w:rsid w:val="005B6E0F"/>
    <w:rsid w:val="005B7081"/>
    <w:rsid w:val="005B744F"/>
    <w:rsid w:val="005C00BE"/>
    <w:rsid w:val="005C042B"/>
    <w:rsid w:val="005C0740"/>
    <w:rsid w:val="005C0AAB"/>
    <w:rsid w:val="005C1080"/>
    <w:rsid w:val="005C1194"/>
    <w:rsid w:val="005C161D"/>
    <w:rsid w:val="005C346A"/>
    <w:rsid w:val="005C3677"/>
    <w:rsid w:val="005C36AA"/>
    <w:rsid w:val="005C4A88"/>
    <w:rsid w:val="005C4C2A"/>
    <w:rsid w:val="005C5480"/>
    <w:rsid w:val="005C5B27"/>
    <w:rsid w:val="005C5CC6"/>
    <w:rsid w:val="005C5CE6"/>
    <w:rsid w:val="005C61E8"/>
    <w:rsid w:val="005C714B"/>
    <w:rsid w:val="005C731B"/>
    <w:rsid w:val="005C7A58"/>
    <w:rsid w:val="005C7F69"/>
    <w:rsid w:val="005D013A"/>
    <w:rsid w:val="005D01C7"/>
    <w:rsid w:val="005D03EC"/>
    <w:rsid w:val="005D0E9B"/>
    <w:rsid w:val="005D1278"/>
    <w:rsid w:val="005D1573"/>
    <w:rsid w:val="005D179E"/>
    <w:rsid w:val="005D1923"/>
    <w:rsid w:val="005D1E6B"/>
    <w:rsid w:val="005D20EC"/>
    <w:rsid w:val="005D2309"/>
    <w:rsid w:val="005D249B"/>
    <w:rsid w:val="005D2746"/>
    <w:rsid w:val="005D2762"/>
    <w:rsid w:val="005D44EE"/>
    <w:rsid w:val="005D47D1"/>
    <w:rsid w:val="005D5042"/>
    <w:rsid w:val="005D53FA"/>
    <w:rsid w:val="005D54B7"/>
    <w:rsid w:val="005D5CE7"/>
    <w:rsid w:val="005D617A"/>
    <w:rsid w:val="005D6562"/>
    <w:rsid w:val="005D676D"/>
    <w:rsid w:val="005D6CE3"/>
    <w:rsid w:val="005D70A8"/>
    <w:rsid w:val="005D71AE"/>
    <w:rsid w:val="005D722F"/>
    <w:rsid w:val="005D7256"/>
    <w:rsid w:val="005D7CAF"/>
    <w:rsid w:val="005E0B96"/>
    <w:rsid w:val="005E0C0F"/>
    <w:rsid w:val="005E11C4"/>
    <w:rsid w:val="005E23C1"/>
    <w:rsid w:val="005E2A4F"/>
    <w:rsid w:val="005E3234"/>
    <w:rsid w:val="005E3704"/>
    <w:rsid w:val="005E3B85"/>
    <w:rsid w:val="005E4034"/>
    <w:rsid w:val="005E40B1"/>
    <w:rsid w:val="005E4264"/>
    <w:rsid w:val="005E4600"/>
    <w:rsid w:val="005E4C6F"/>
    <w:rsid w:val="005E507E"/>
    <w:rsid w:val="005E55E5"/>
    <w:rsid w:val="005E56A5"/>
    <w:rsid w:val="005E5C52"/>
    <w:rsid w:val="005E61A2"/>
    <w:rsid w:val="005E67FD"/>
    <w:rsid w:val="005E6F52"/>
    <w:rsid w:val="005E78FB"/>
    <w:rsid w:val="005E79E5"/>
    <w:rsid w:val="005E7B25"/>
    <w:rsid w:val="005E7E46"/>
    <w:rsid w:val="005F0234"/>
    <w:rsid w:val="005F0FFB"/>
    <w:rsid w:val="005F11EC"/>
    <w:rsid w:val="005F1C7B"/>
    <w:rsid w:val="005F24F4"/>
    <w:rsid w:val="005F2515"/>
    <w:rsid w:val="005F2DD9"/>
    <w:rsid w:val="005F347D"/>
    <w:rsid w:val="005F36CD"/>
    <w:rsid w:val="005F3AF1"/>
    <w:rsid w:val="005F3C9D"/>
    <w:rsid w:val="005F4ACA"/>
    <w:rsid w:val="005F4FEA"/>
    <w:rsid w:val="005F5683"/>
    <w:rsid w:val="005F569A"/>
    <w:rsid w:val="005F5A7A"/>
    <w:rsid w:val="005F5C5C"/>
    <w:rsid w:val="005F62AA"/>
    <w:rsid w:val="005F67EE"/>
    <w:rsid w:val="005F6DDD"/>
    <w:rsid w:val="005F77CC"/>
    <w:rsid w:val="005F7875"/>
    <w:rsid w:val="00600267"/>
    <w:rsid w:val="00601890"/>
    <w:rsid w:val="00601AFA"/>
    <w:rsid w:val="00601FB8"/>
    <w:rsid w:val="0060221F"/>
    <w:rsid w:val="0060235F"/>
    <w:rsid w:val="006025FE"/>
    <w:rsid w:val="00602605"/>
    <w:rsid w:val="006029E3"/>
    <w:rsid w:val="00602A8B"/>
    <w:rsid w:val="0060345D"/>
    <w:rsid w:val="006037BA"/>
    <w:rsid w:val="00603AC3"/>
    <w:rsid w:val="006042CE"/>
    <w:rsid w:val="006044BA"/>
    <w:rsid w:val="0060467F"/>
    <w:rsid w:val="0060512D"/>
    <w:rsid w:val="006052BF"/>
    <w:rsid w:val="006053F8"/>
    <w:rsid w:val="0060546E"/>
    <w:rsid w:val="00605ED6"/>
    <w:rsid w:val="00606750"/>
    <w:rsid w:val="00606901"/>
    <w:rsid w:val="006073A3"/>
    <w:rsid w:val="00607B8E"/>
    <w:rsid w:val="00607E44"/>
    <w:rsid w:val="006100B6"/>
    <w:rsid w:val="00610411"/>
    <w:rsid w:val="0061045C"/>
    <w:rsid w:val="00610F9B"/>
    <w:rsid w:val="006113E9"/>
    <w:rsid w:val="00611451"/>
    <w:rsid w:val="006117C1"/>
    <w:rsid w:val="00614503"/>
    <w:rsid w:val="00614537"/>
    <w:rsid w:val="00614E6B"/>
    <w:rsid w:val="00615386"/>
    <w:rsid w:val="00615BE7"/>
    <w:rsid w:val="00615C16"/>
    <w:rsid w:val="00616047"/>
    <w:rsid w:val="006160DB"/>
    <w:rsid w:val="00616322"/>
    <w:rsid w:val="00616391"/>
    <w:rsid w:val="00616533"/>
    <w:rsid w:val="006165C8"/>
    <w:rsid w:val="0061666D"/>
    <w:rsid w:val="0061788A"/>
    <w:rsid w:val="006178AE"/>
    <w:rsid w:val="00617C5A"/>
    <w:rsid w:val="00620520"/>
    <w:rsid w:val="006206F4"/>
    <w:rsid w:val="006206F8"/>
    <w:rsid w:val="006209C8"/>
    <w:rsid w:val="00621126"/>
    <w:rsid w:val="006219C7"/>
    <w:rsid w:val="00621B25"/>
    <w:rsid w:val="00622F0B"/>
    <w:rsid w:val="006230DF"/>
    <w:rsid w:val="0062346D"/>
    <w:rsid w:val="00623988"/>
    <w:rsid w:val="00623CE6"/>
    <w:rsid w:val="00623F71"/>
    <w:rsid w:val="00624D1C"/>
    <w:rsid w:val="00625238"/>
    <w:rsid w:val="00626326"/>
    <w:rsid w:val="00626CBD"/>
    <w:rsid w:val="00627784"/>
    <w:rsid w:val="00630232"/>
    <w:rsid w:val="006308EA"/>
    <w:rsid w:val="00630BBA"/>
    <w:rsid w:val="00630F2D"/>
    <w:rsid w:val="006310E0"/>
    <w:rsid w:val="00631161"/>
    <w:rsid w:val="00631DA3"/>
    <w:rsid w:val="00631FA7"/>
    <w:rsid w:val="0063200B"/>
    <w:rsid w:val="006322E8"/>
    <w:rsid w:val="006327F4"/>
    <w:rsid w:val="00632CA5"/>
    <w:rsid w:val="00632F7A"/>
    <w:rsid w:val="00633058"/>
    <w:rsid w:val="00633338"/>
    <w:rsid w:val="00633746"/>
    <w:rsid w:val="0063422A"/>
    <w:rsid w:val="00634CA5"/>
    <w:rsid w:val="0063509C"/>
    <w:rsid w:val="006350CA"/>
    <w:rsid w:val="0063511E"/>
    <w:rsid w:val="006357D5"/>
    <w:rsid w:val="00636CB3"/>
    <w:rsid w:val="00636CD3"/>
    <w:rsid w:val="00636DD2"/>
    <w:rsid w:val="00636E4D"/>
    <w:rsid w:val="0063739F"/>
    <w:rsid w:val="00637F96"/>
    <w:rsid w:val="00640B95"/>
    <w:rsid w:val="00640F0D"/>
    <w:rsid w:val="00640F7A"/>
    <w:rsid w:val="006418BF"/>
    <w:rsid w:val="0064237F"/>
    <w:rsid w:val="00642585"/>
    <w:rsid w:val="00642D4F"/>
    <w:rsid w:val="00642EC2"/>
    <w:rsid w:val="00643321"/>
    <w:rsid w:val="0064500B"/>
    <w:rsid w:val="00645678"/>
    <w:rsid w:val="00645E00"/>
    <w:rsid w:val="006460BF"/>
    <w:rsid w:val="006462AD"/>
    <w:rsid w:val="0064747E"/>
    <w:rsid w:val="00647706"/>
    <w:rsid w:val="00647E0A"/>
    <w:rsid w:val="00650156"/>
    <w:rsid w:val="006501D7"/>
    <w:rsid w:val="00650E0B"/>
    <w:rsid w:val="0065119A"/>
    <w:rsid w:val="0065168A"/>
    <w:rsid w:val="00651B89"/>
    <w:rsid w:val="00651DDA"/>
    <w:rsid w:val="00651E0D"/>
    <w:rsid w:val="006520C8"/>
    <w:rsid w:val="006520FB"/>
    <w:rsid w:val="00652167"/>
    <w:rsid w:val="0065221B"/>
    <w:rsid w:val="00652958"/>
    <w:rsid w:val="00653139"/>
    <w:rsid w:val="0065324A"/>
    <w:rsid w:val="00653E61"/>
    <w:rsid w:val="00655741"/>
    <w:rsid w:val="00655DCF"/>
    <w:rsid w:val="00655F66"/>
    <w:rsid w:val="0065628D"/>
    <w:rsid w:val="00656DE8"/>
    <w:rsid w:val="006570D4"/>
    <w:rsid w:val="0065716A"/>
    <w:rsid w:val="00657358"/>
    <w:rsid w:val="00657F56"/>
    <w:rsid w:val="006601A4"/>
    <w:rsid w:val="00660717"/>
    <w:rsid w:val="00660772"/>
    <w:rsid w:val="0066089A"/>
    <w:rsid w:val="006609A1"/>
    <w:rsid w:val="006625AF"/>
    <w:rsid w:val="0066292F"/>
    <w:rsid w:val="00662BD7"/>
    <w:rsid w:val="00663239"/>
    <w:rsid w:val="006633BB"/>
    <w:rsid w:val="006633BC"/>
    <w:rsid w:val="00663DE6"/>
    <w:rsid w:val="00664BEC"/>
    <w:rsid w:val="00664E71"/>
    <w:rsid w:val="0066505C"/>
    <w:rsid w:val="00665BF9"/>
    <w:rsid w:val="00665CBD"/>
    <w:rsid w:val="00666144"/>
    <w:rsid w:val="006665C0"/>
    <w:rsid w:val="00666821"/>
    <w:rsid w:val="00666B1E"/>
    <w:rsid w:val="00666DA4"/>
    <w:rsid w:val="0066717C"/>
    <w:rsid w:val="006671B9"/>
    <w:rsid w:val="00667717"/>
    <w:rsid w:val="0067014E"/>
    <w:rsid w:val="00670379"/>
    <w:rsid w:val="006704DA"/>
    <w:rsid w:val="0067052C"/>
    <w:rsid w:val="00670856"/>
    <w:rsid w:val="006709D8"/>
    <w:rsid w:val="00670AD3"/>
    <w:rsid w:val="006713E4"/>
    <w:rsid w:val="00672081"/>
    <w:rsid w:val="00672230"/>
    <w:rsid w:val="00672E24"/>
    <w:rsid w:val="00673A8C"/>
    <w:rsid w:val="00673B0B"/>
    <w:rsid w:val="00674410"/>
    <w:rsid w:val="006744E6"/>
    <w:rsid w:val="00674573"/>
    <w:rsid w:val="00674AE4"/>
    <w:rsid w:val="00674CE2"/>
    <w:rsid w:val="00674DB4"/>
    <w:rsid w:val="00675326"/>
    <w:rsid w:val="00675ACF"/>
    <w:rsid w:val="006760A9"/>
    <w:rsid w:val="00676212"/>
    <w:rsid w:val="006763B0"/>
    <w:rsid w:val="006765DE"/>
    <w:rsid w:val="00676790"/>
    <w:rsid w:val="006768CE"/>
    <w:rsid w:val="006768EC"/>
    <w:rsid w:val="0067693E"/>
    <w:rsid w:val="00677EE2"/>
    <w:rsid w:val="0068093F"/>
    <w:rsid w:val="006809B3"/>
    <w:rsid w:val="00680B6E"/>
    <w:rsid w:val="00680DEA"/>
    <w:rsid w:val="00681182"/>
    <w:rsid w:val="0068146A"/>
    <w:rsid w:val="00681954"/>
    <w:rsid w:val="00681EF0"/>
    <w:rsid w:val="00682A84"/>
    <w:rsid w:val="0068313C"/>
    <w:rsid w:val="00683360"/>
    <w:rsid w:val="006844B1"/>
    <w:rsid w:val="00684FBC"/>
    <w:rsid w:val="0068537A"/>
    <w:rsid w:val="0068572E"/>
    <w:rsid w:val="00685C3D"/>
    <w:rsid w:val="00685D7A"/>
    <w:rsid w:val="00685E9F"/>
    <w:rsid w:val="0068666D"/>
    <w:rsid w:val="00687314"/>
    <w:rsid w:val="006873AD"/>
    <w:rsid w:val="006874C2"/>
    <w:rsid w:val="00687656"/>
    <w:rsid w:val="00687ECD"/>
    <w:rsid w:val="006904CE"/>
    <w:rsid w:val="00690803"/>
    <w:rsid w:val="00690FA4"/>
    <w:rsid w:val="006913B1"/>
    <w:rsid w:val="00691618"/>
    <w:rsid w:val="006916CB"/>
    <w:rsid w:val="00691890"/>
    <w:rsid w:val="00691C9B"/>
    <w:rsid w:val="0069206A"/>
    <w:rsid w:val="00692176"/>
    <w:rsid w:val="00692C79"/>
    <w:rsid w:val="00693569"/>
    <w:rsid w:val="00694165"/>
    <w:rsid w:val="006948D4"/>
    <w:rsid w:val="00694F87"/>
    <w:rsid w:val="0069506E"/>
    <w:rsid w:val="00695090"/>
    <w:rsid w:val="00695DAE"/>
    <w:rsid w:val="00696721"/>
    <w:rsid w:val="0069765B"/>
    <w:rsid w:val="006976B6"/>
    <w:rsid w:val="006978A5"/>
    <w:rsid w:val="006A0524"/>
    <w:rsid w:val="006A068D"/>
    <w:rsid w:val="006A0723"/>
    <w:rsid w:val="006A11B1"/>
    <w:rsid w:val="006A1436"/>
    <w:rsid w:val="006A1B96"/>
    <w:rsid w:val="006A2091"/>
    <w:rsid w:val="006A24F8"/>
    <w:rsid w:val="006A379B"/>
    <w:rsid w:val="006A43B3"/>
    <w:rsid w:val="006A4820"/>
    <w:rsid w:val="006A4C67"/>
    <w:rsid w:val="006A4D32"/>
    <w:rsid w:val="006A502A"/>
    <w:rsid w:val="006A50AC"/>
    <w:rsid w:val="006A54B6"/>
    <w:rsid w:val="006A556F"/>
    <w:rsid w:val="006A584E"/>
    <w:rsid w:val="006A5CE6"/>
    <w:rsid w:val="006A6AF2"/>
    <w:rsid w:val="006B07F6"/>
    <w:rsid w:val="006B0FDD"/>
    <w:rsid w:val="006B15B0"/>
    <w:rsid w:val="006B16ED"/>
    <w:rsid w:val="006B1A54"/>
    <w:rsid w:val="006B1AD4"/>
    <w:rsid w:val="006B2147"/>
    <w:rsid w:val="006B21AE"/>
    <w:rsid w:val="006B21D6"/>
    <w:rsid w:val="006B228A"/>
    <w:rsid w:val="006B2781"/>
    <w:rsid w:val="006B29F8"/>
    <w:rsid w:val="006B2E6F"/>
    <w:rsid w:val="006B30FB"/>
    <w:rsid w:val="006B3167"/>
    <w:rsid w:val="006B3877"/>
    <w:rsid w:val="006B3983"/>
    <w:rsid w:val="006B3CFB"/>
    <w:rsid w:val="006B44C3"/>
    <w:rsid w:val="006B4FA1"/>
    <w:rsid w:val="006B519B"/>
    <w:rsid w:val="006B5821"/>
    <w:rsid w:val="006B61EF"/>
    <w:rsid w:val="006B6454"/>
    <w:rsid w:val="006B6C9D"/>
    <w:rsid w:val="006B717D"/>
    <w:rsid w:val="006B7EEA"/>
    <w:rsid w:val="006C0120"/>
    <w:rsid w:val="006C0A0F"/>
    <w:rsid w:val="006C12B2"/>
    <w:rsid w:val="006C12CF"/>
    <w:rsid w:val="006C151A"/>
    <w:rsid w:val="006C1934"/>
    <w:rsid w:val="006C19D1"/>
    <w:rsid w:val="006C1DC9"/>
    <w:rsid w:val="006C29A3"/>
    <w:rsid w:val="006C2B5A"/>
    <w:rsid w:val="006C2CC2"/>
    <w:rsid w:val="006C2FB4"/>
    <w:rsid w:val="006C36CC"/>
    <w:rsid w:val="006C36EA"/>
    <w:rsid w:val="006C377D"/>
    <w:rsid w:val="006C3946"/>
    <w:rsid w:val="006C3A0C"/>
    <w:rsid w:val="006C3AFB"/>
    <w:rsid w:val="006C3C59"/>
    <w:rsid w:val="006C3FF9"/>
    <w:rsid w:val="006C4312"/>
    <w:rsid w:val="006C46C7"/>
    <w:rsid w:val="006C50AA"/>
    <w:rsid w:val="006C5121"/>
    <w:rsid w:val="006C56D7"/>
    <w:rsid w:val="006C5944"/>
    <w:rsid w:val="006C5D4B"/>
    <w:rsid w:val="006C62E8"/>
    <w:rsid w:val="006C68AB"/>
    <w:rsid w:val="006C6E71"/>
    <w:rsid w:val="006C76BB"/>
    <w:rsid w:val="006D0306"/>
    <w:rsid w:val="006D032A"/>
    <w:rsid w:val="006D07B8"/>
    <w:rsid w:val="006D0891"/>
    <w:rsid w:val="006D151E"/>
    <w:rsid w:val="006D1544"/>
    <w:rsid w:val="006D170D"/>
    <w:rsid w:val="006D18E5"/>
    <w:rsid w:val="006D264F"/>
    <w:rsid w:val="006D2BF9"/>
    <w:rsid w:val="006D356B"/>
    <w:rsid w:val="006D38C1"/>
    <w:rsid w:val="006D42E4"/>
    <w:rsid w:val="006D4B6F"/>
    <w:rsid w:val="006D4CF0"/>
    <w:rsid w:val="006D508C"/>
    <w:rsid w:val="006D5436"/>
    <w:rsid w:val="006D5AA0"/>
    <w:rsid w:val="006D5C39"/>
    <w:rsid w:val="006D621F"/>
    <w:rsid w:val="006D6C6E"/>
    <w:rsid w:val="006D75E0"/>
    <w:rsid w:val="006E08A0"/>
    <w:rsid w:val="006E12D7"/>
    <w:rsid w:val="006E1887"/>
    <w:rsid w:val="006E1976"/>
    <w:rsid w:val="006E3124"/>
    <w:rsid w:val="006E362D"/>
    <w:rsid w:val="006E36AF"/>
    <w:rsid w:val="006E38FD"/>
    <w:rsid w:val="006E4054"/>
    <w:rsid w:val="006E5459"/>
    <w:rsid w:val="006E546C"/>
    <w:rsid w:val="006E5491"/>
    <w:rsid w:val="006E5745"/>
    <w:rsid w:val="006E591E"/>
    <w:rsid w:val="006E5AEE"/>
    <w:rsid w:val="006E5E75"/>
    <w:rsid w:val="006E66CA"/>
    <w:rsid w:val="006E73AB"/>
    <w:rsid w:val="006E7C19"/>
    <w:rsid w:val="006F0504"/>
    <w:rsid w:val="006F0A4B"/>
    <w:rsid w:val="006F1CCF"/>
    <w:rsid w:val="006F1DC3"/>
    <w:rsid w:val="006F22E4"/>
    <w:rsid w:val="006F2875"/>
    <w:rsid w:val="006F2880"/>
    <w:rsid w:val="006F30C3"/>
    <w:rsid w:val="006F3337"/>
    <w:rsid w:val="006F337B"/>
    <w:rsid w:val="006F3BF4"/>
    <w:rsid w:val="006F3C3B"/>
    <w:rsid w:val="006F3F26"/>
    <w:rsid w:val="006F41B8"/>
    <w:rsid w:val="006F41C2"/>
    <w:rsid w:val="006F6C99"/>
    <w:rsid w:val="006F6DC0"/>
    <w:rsid w:val="006F762C"/>
    <w:rsid w:val="006F7842"/>
    <w:rsid w:val="0070041F"/>
    <w:rsid w:val="00700472"/>
    <w:rsid w:val="00700E83"/>
    <w:rsid w:val="0070103D"/>
    <w:rsid w:val="00701577"/>
    <w:rsid w:val="00701D72"/>
    <w:rsid w:val="007022D2"/>
    <w:rsid w:val="0070270E"/>
    <w:rsid w:val="007030E6"/>
    <w:rsid w:val="00703F4C"/>
    <w:rsid w:val="007047A4"/>
    <w:rsid w:val="00704991"/>
    <w:rsid w:val="00704D04"/>
    <w:rsid w:val="00704D8F"/>
    <w:rsid w:val="007055BB"/>
    <w:rsid w:val="00705D24"/>
    <w:rsid w:val="007063C1"/>
    <w:rsid w:val="0070676F"/>
    <w:rsid w:val="00706794"/>
    <w:rsid w:val="00706825"/>
    <w:rsid w:val="007068B2"/>
    <w:rsid w:val="00706C68"/>
    <w:rsid w:val="00707B59"/>
    <w:rsid w:val="00710988"/>
    <w:rsid w:val="00710A7E"/>
    <w:rsid w:val="00710C96"/>
    <w:rsid w:val="00710F0F"/>
    <w:rsid w:val="007110D5"/>
    <w:rsid w:val="00711380"/>
    <w:rsid w:val="007123A8"/>
    <w:rsid w:val="00712521"/>
    <w:rsid w:val="0071274F"/>
    <w:rsid w:val="00712937"/>
    <w:rsid w:val="00712C13"/>
    <w:rsid w:val="007132AD"/>
    <w:rsid w:val="007133CF"/>
    <w:rsid w:val="007138A1"/>
    <w:rsid w:val="00713A1A"/>
    <w:rsid w:val="007148F6"/>
    <w:rsid w:val="00714A60"/>
    <w:rsid w:val="0071519F"/>
    <w:rsid w:val="0071595A"/>
    <w:rsid w:val="007159C5"/>
    <w:rsid w:val="0071658A"/>
    <w:rsid w:val="007169BB"/>
    <w:rsid w:val="0071716F"/>
    <w:rsid w:val="00717FFA"/>
    <w:rsid w:val="00717FFE"/>
    <w:rsid w:val="00720393"/>
    <w:rsid w:val="00720448"/>
    <w:rsid w:val="00720875"/>
    <w:rsid w:val="00720BF9"/>
    <w:rsid w:val="00721390"/>
    <w:rsid w:val="007215AE"/>
    <w:rsid w:val="00721807"/>
    <w:rsid w:val="00721D31"/>
    <w:rsid w:val="00722094"/>
    <w:rsid w:val="00722860"/>
    <w:rsid w:val="0072354A"/>
    <w:rsid w:val="007239E7"/>
    <w:rsid w:val="00723AF6"/>
    <w:rsid w:val="00723DDF"/>
    <w:rsid w:val="00724FC1"/>
    <w:rsid w:val="00725294"/>
    <w:rsid w:val="007255AC"/>
    <w:rsid w:val="0072560E"/>
    <w:rsid w:val="00725711"/>
    <w:rsid w:val="00725DCE"/>
    <w:rsid w:val="00725E33"/>
    <w:rsid w:val="00726ADB"/>
    <w:rsid w:val="00727154"/>
    <w:rsid w:val="00727323"/>
    <w:rsid w:val="00727735"/>
    <w:rsid w:val="007277CD"/>
    <w:rsid w:val="00727BF8"/>
    <w:rsid w:val="00727C47"/>
    <w:rsid w:val="00727DE3"/>
    <w:rsid w:val="00727EE6"/>
    <w:rsid w:val="00730201"/>
    <w:rsid w:val="007306DC"/>
    <w:rsid w:val="0073091A"/>
    <w:rsid w:val="00730C52"/>
    <w:rsid w:val="00730EDD"/>
    <w:rsid w:val="007312CE"/>
    <w:rsid w:val="0073132B"/>
    <w:rsid w:val="007317E5"/>
    <w:rsid w:val="00731E03"/>
    <w:rsid w:val="00731EAA"/>
    <w:rsid w:val="00732428"/>
    <w:rsid w:val="0073245E"/>
    <w:rsid w:val="0073261C"/>
    <w:rsid w:val="0073366D"/>
    <w:rsid w:val="00733837"/>
    <w:rsid w:val="007339E5"/>
    <w:rsid w:val="00733B44"/>
    <w:rsid w:val="00733B94"/>
    <w:rsid w:val="007342E3"/>
    <w:rsid w:val="0073434E"/>
    <w:rsid w:val="00734790"/>
    <w:rsid w:val="00734C3E"/>
    <w:rsid w:val="00734C99"/>
    <w:rsid w:val="0073565D"/>
    <w:rsid w:val="0073573F"/>
    <w:rsid w:val="00735BF6"/>
    <w:rsid w:val="00735D73"/>
    <w:rsid w:val="0073609D"/>
    <w:rsid w:val="00736757"/>
    <w:rsid w:val="007374C4"/>
    <w:rsid w:val="007377AB"/>
    <w:rsid w:val="0074023F"/>
    <w:rsid w:val="00740467"/>
    <w:rsid w:val="00740D8D"/>
    <w:rsid w:val="0074151C"/>
    <w:rsid w:val="00741C3C"/>
    <w:rsid w:val="00741ED5"/>
    <w:rsid w:val="00742006"/>
    <w:rsid w:val="00742A54"/>
    <w:rsid w:val="00742E03"/>
    <w:rsid w:val="00743621"/>
    <w:rsid w:val="00743D36"/>
    <w:rsid w:val="00743E76"/>
    <w:rsid w:val="007443B3"/>
    <w:rsid w:val="00744677"/>
    <w:rsid w:val="007448DB"/>
    <w:rsid w:val="00744A69"/>
    <w:rsid w:val="00744ECD"/>
    <w:rsid w:val="007453F4"/>
    <w:rsid w:val="007454C2"/>
    <w:rsid w:val="00745B9B"/>
    <w:rsid w:val="00745CD6"/>
    <w:rsid w:val="00745E92"/>
    <w:rsid w:val="00746259"/>
    <w:rsid w:val="00746819"/>
    <w:rsid w:val="00747EDE"/>
    <w:rsid w:val="00750BB6"/>
    <w:rsid w:val="00750D73"/>
    <w:rsid w:val="00751055"/>
    <w:rsid w:val="007513A3"/>
    <w:rsid w:val="007517FD"/>
    <w:rsid w:val="007518DF"/>
    <w:rsid w:val="0075214C"/>
    <w:rsid w:val="00753157"/>
    <w:rsid w:val="007536D8"/>
    <w:rsid w:val="007538C7"/>
    <w:rsid w:val="00753D44"/>
    <w:rsid w:val="00753E2D"/>
    <w:rsid w:val="00754324"/>
    <w:rsid w:val="007543BA"/>
    <w:rsid w:val="007545D2"/>
    <w:rsid w:val="007548B1"/>
    <w:rsid w:val="00756D45"/>
    <w:rsid w:val="00757B27"/>
    <w:rsid w:val="00760148"/>
    <w:rsid w:val="007603FB"/>
    <w:rsid w:val="0076085C"/>
    <w:rsid w:val="00760FB4"/>
    <w:rsid w:val="0076116D"/>
    <w:rsid w:val="00761B44"/>
    <w:rsid w:val="00761B7D"/>
    <w:rsid w:val="007624AD"/>
    <w:rsid w:val="00762767"/>
    <w:rsid w:val="00762D96"/>
    <w:rsid w:val="00763643"/>
    <w:rsid w:val="0076446C"/>
    <w:rsid w:val="007645F5"/>
    <w:rsid w:val="00764995"/>
    <w:rsid w:val="00764A5D"/>
    <w:rsid w:val="007651F6"/>
    <w:rsid w:val="00765AEA"/>
    <w:rsid w:val="00765CFE"/>
    <w:rsid w:val="00766376"/>
    <w:rsid w:val="007669A4"/>
    <w:rsid w:val="00766AA5"/>
    <w:rsid w:val="00766D7B"/>
    <w:rsid w:val="007670C2"/>
    <w:rsid w:val="007672BB"/>
    <w:rsid w:val="00767AD2"/>
    <w:rsid w:val="007704C8"/>
    <w:rsid w:val="00771543"/>
    <w:rsid w:val="00771967"/>
    <w:rsid w:val="00771F00"/>
    <w:rsid w:val="0077206E"/>
    <w:rsid w:val="00772B3B"/>
    <w:rsid w:val="0077369E"/>
    <w:rsid w:val="0077374D"/>
    <w:rsid w:val="00773A96"/>
    <w:rsid w:val="00773E57"/>
    <w:rsid w:val="00774155"/>
    <w:rsid w:val="00774C05"/>
    <w:rsid w:val="007750E4"/>
    <w:rsid w:val="00775635"/>
    <w:rsid w:val="00775CC4"/>
    <w:rsid w:val="00775CF9"/>
    <w:rsid w:val="00776654"/>
    <w:rsid w:val="00776B2B"/>
    <w:rsid w:val="00776D82"/>
    <w:rsid w:val="007773A7"/>
    <w:rsid w:val="00777417"/>
    <w:rsid w:val="00777434"/>
    <w:rsid w:val="00777595"/>
    <w:rsid w:val="007775B7"/>
    <w:rsid w:val="00777C88"/>
    <w:rsid w:val="00780B33"/>
    <w:rsid w:val="0078169A"/>
    <w:rsid w:val="00781A2A"/>
    <w:rsid w:val="00781C6F"/>
    <w:rsid w:val="00781FC3"/>
    <w:rsid w:val="00782343"/>
    <w:rsid w:val="0078258B"/>
    <w:rsid w:val="007828CD"/>
    <w:rsid w:val="00782E98"/>
    <w:rsid w:val="00783256"/>
    <w:rsid w:val="00783300"/>
    <w:rsid w:val="0078344B"/>
    <w:rsid w:val="00783A76"/>
    <w:rsid w:val="00783E6D"/>
    <w:rsid w:val="007849E9"/>
    <w:rsid w:val="00785623"/>
    <w:rsid w:val="007868FB"/>
    <w:rsid w:val="00790106"/>
    <w:rsid w:val="0079042D"/>
    <w:rsid w:val="007904C7"/>
    <w:rsid w:val="00792220"/>
    <w:rsid w:val="00792962"/>
    <w:rsid w:val="00792B4C"/>
    <w:rsid w:val="007931CD"/>
    <w:rsid w:val="0079455E"/>
    <w:rsid w:val="007949FC"/>
    <w:rsid w:val="00794F59"/>
    <w:rsid w:val="007951EB"/>
    <w:rsid w:val="00795AA3"/>
    <w:rsid w:val="00795E1D"/>
    <w:rsid w:val="0079607C"/>
    <w:rsid w:val="00796A03"/>
    <w:rsid w:val="00797116"/>
    <w:rsid w:val="00797D62"/>
    <w:rsid w:val="007A0BD6"/>
    <w:rsid w:val="007A0BEB"/>
    <w:rsid w:val="007A0EF3"/>
    <w:rsid w:val="007A1383"/>
    <w:rsid w:val="007A1887"/>
    <w:rsid w:val="007A2393"/>
    <w:rsid w:val="007A2751"/>
    <w:rsid w:val="007A2A66"/>
    <w:rsid w:val="007A2D67"/>
    <w:rsid w:val="007A2F6B"/>
    <w:rsid w:val="007A3049"/>
    <w:rsid w:val="007A3345"/>
    <w:rsid w:val="007A36A7"/>
    <w:rsid w:val="007A3D27"/>
    <w:rsid w:val="007A45A1"/>
    <w:rsid w:val="007A4A65"/>
    <w:rsid w:val="007A4C08"/>
    <w:rsid w:val="007A5623"/>
    <w:rsid w:val="007A59A8"/>
    <w:rsid w:val="007A671A"/>
    <w:rsid w:val="007A6C02"/>
    <w:rsid w:val="007A6C67"/>
    <w:rsid w:val="007A7069"/>
    <w:rsid w:val="007A7435"/>
    <w:rsid w:val="007A7E0E"/>
    <w:rsid w:val="007B00B9"/>
    <w:rsid w:val="007B01D7"/>
    <w:rsid w:val="007B04CE"/>
    <w:rsid w:val="007B04F5"/>
    <w:rsid w:val="007B0C73"/>
    <w:rsid w:val="007B19B7"/>
    <w:rsid w:val="007B2D74"/>
    <w:rsid w:val="007B358B"/>
    <w:rsid w:val="007B39F8"/>
    <w:rsid w:val="007B47ED"/>
    <w:rsid w:val="007B4DF2"/>
    <w:rsid w:val="007B4E25"/>
    <w:rsid w:val="007B4E9B"/>
    <w:rsid w:val="007B5112"/>
    <w:rsid w:val="007B5C60"/>
    <w:rsid w:val="007B5D57"/>
    <w:rsid w:val="007B62A7"/>
    <w:rsid w:val="007B62C2"/>
    <w:rsid w:val="007B645D"/>
    <w:rsid w:val="007B6BFA"/>
    <w:rsid w:val="007B6D0D"/>
    <w:rsid w:val="007B715F"/>
    <w:rsid w:val="007B759E"/>
    <w:rsid w:val="007C0861"/>
    <w:rsid w:val="007C0931"/>
    <w:rsid w:val="007C0AF7"/>
    <w:rsid w:val="007C10BC"/>
    <w:rsid w:val="007C162C"/>
    <w:rsid w:val="007C1804"/>
    <w:rsid w:val="007C191E"/>
    <w:rsid w:val="007C2A9F"/>
    <w:rsid w:val="007C2F6D"/>
    <w:rsid w:val="007C44D1"/>
    <w:rsid w:val="007C4CF7"/>
    <w:rsid w:val="007C4D23"/>
    <w:rsid w:val="007C500D"/>
    <w:rsid w:val="007C50F7"/>
    <w:rsid w:val="007C5676"/>
    <w:rsid w:val="007C5799"/>
    <w:rsid w:val="007C6786"/>
    <w:rsid w:val="007C683E"/>
    <w:rsid w:val="007C6EA5"/>
    <w:rsid w:val="007C73B2"/>
    <w:rsid w:val="007C79F6"/>
    <w:rsid w:val="007C7C61"/>
    <w:rsid w:val="007C7E57"/>
    <w:rsid w:val="007D02FE"/>
    <w:rsid w:val="007D08D7"/>
    <w:rsid w:val="007D0C8F"/>
    <w:rsid w:val="007D0FB3"/>
    <w:rsid w:val="007D1857"/>
    <w:rsid w:val="007D2319"/>
    <w:rsid w:val="007D2DCE"/>
    <w:rsid w:val="007D31D8"/>
    <w:rsid w:val="007D3687"/>
    <w:rsid w:val="007D3BB1"/>
    <w:rsid w:val="007D3DFD"/>
    <w:rsid w:val="007D45B1"/>
    <w:rsid w:val="007D4C89"/>
    <w:rsid w:val="007D6F38"/>
    <w:rsid w:val="007D7397"/>
    <w:rsid w:val="007E041A"/>
    <w:rsid w:val="007E0597"/>
    <w:rsid w:val="007E08F0"/>
    <w:rsid w:val="007E23C7"/>
    <w:rsid w:val="007E2503"/>
    <w:rsid w:val="007E2811"/>
    <w:rsid w:val="007E2A8F"/>
    <w:rsid w:val="007E2C5F"/>
    <w:rsid w:val="007E3062"/>
    <w:rsid w:val="007E3C85"/>
    <w:rsid w:val="007E4723"/>
    <w:rsid w:val="007E4D40"/>
    <w:rsid w:val="007E4D6E"/>
    <w:rsid w:val="007E5090"/>
    <w:rsid w:val="007E51E2"/>
    <w:rsid w:val="007E5375"/>
    <w:rsid w:val="007E53B6"/>
    <w:rsid w:val="007E5EBB"/>
    <w:rsid w:val="007E65E7"/>
    <w:rsid w:val="007E6A07"/>
    <w:rsid w:val="007E6BF7"/>
    <w:rsid w:val="007E6CF3"/>
    <w:rsid w:val="007E7642"/>
    <w:rsid w:val="007F0237"/>
    <w:rsid w:val="007F03EA"/>
    <w:rsid w:val="007F043F"/>
    <w:rsid w:val="007F0732"/>
    <w:rsid w:val="007F0A63"/>
    <w:rsid w:val="007F14F3"/>
    <w:rsid w:val="007F1578"/>
    <w:rsid w:val="007F164B"/>
    <w:rsid w:val="007F1B2F"/>
    <w:rsid w:val="007F2054"/>
    <w:rsid w:val="007F2FEA"/>
    <w:rsid w:val="007F36D6"/>
    <w:rsid w:val="007F44F6"/>
    <w:rsid w:val="007F4664"/>
    <w:rsid w:val="007F4ABF"/>
    <w:rsid w:val="007F5095"/>
    <w:rsid w:val="007F557D"/>
    <w:rsid w:val="007F5755"/>
    <w:rsid w:val="007F65D2"/>
    <w:rsid w:val="007F6AB6"/>
    <w:rsid w:val="007F7529"/>
    <w:rsid w:val="007F7A37"/>
    <w:rsid w:val="007F7BBF"/>
    <w:rsid w:val="007F7CDB"/>
    <w:rsid w:val="007F7F02"/>
    <w:rsid w:val="008015E8"/>
    <w:rsid w:val="008018D4"/>
    <w:rsid w:val="00801DF9"/>
    <w:rsid w:val="00801E16"/>
    <w:rsid w:val="0080304E"/>
    <w:rsid w:val="008031D8"/>
    <w:rsid w:val="00803BE6"/>
    <w:rsid w:val="00804167"/>
    <w:rsid w:val="00804673"/>
    <w:rsid w:val="0080483B"/>
    <w:rsid w:val="008048BB"/>
    <w:rsid w:val="00804A60"/>
    <w:rsid w:val="00804DDB"/>
    <w:rsid w:val="00805433"/>
    <w:rsid w:val="00805B17"/>
    <w:rsid w:val="00806795"/>
    <w:rsid w:val="00806B38"/>
    <w:rsid w:val="008071B0"/>
    <w:rsid w:val="008071CC"/>
    <w:rsid w:val="00807793"/>
    <w:rsid w:val="00807817"/>
    <w:rsid w:val="008078DA"/>
    <w:rsid w:val="00807D1A"/>
    <w:rsid w:val="008100D5"/>
    <w:rsid w:val="00810D35"/>
    <w:rsid w:val="00811478"/>
    <w:rsid w:val="00811720"/>
    <w:rsid w:val="00811BF8"/>
    <w:rsid w:val="00811D16"/>
    <w:rsid w:val="008125CA"/>
    <w:rsid w:val="00812930"/>
    <w:rsid w:val="00812B40"/>
    <w:rsid w:val="00812B75"/>
    <w:rsid w:val="00814213"/>
    <w:rsid w:val="00814389"/>
    <w:rsid w:val="00815824"/>
    <w:rsid w:val="00815EC9"/>
    <w:rsid w:val="008163AB"/>
    <w:rsid w:val="008165B5"/>
    <w:rsid w:val="00816D35"/>
    <w:rsid w:val="00816DD0"/>
    <w:rsid w:val="008171DF"/>
    <w:rsid w:val="008202E2"/>
    <w:rsid w:val="008203E1"/>
    <w:rsid w:val="00820500"/>
    <w:rsid w:val="008209E3"/>
    <w:rsid w:val="00820B22"/>
    <w:rsid w:val="00820D66"/>
    <w:rsid w:val="008219CE"/>
    <w:rsid w:val="00821D7C"/>
    <w:rsid w:val="00821EC6"/>
    <w:rsid w:val="008220BF"/>
    <w:rsid w:val="008223C2"/>
    <w:rsid w:val="008225FF"/>
    <w:rsid w:val="008228A1"/>
    <w:rsid w:val="00822A17"/>
    <w:rsid w:val="00823089"/>
    <w:rsid w:val="00823D78"/>
    <w:rsid w:val="008257D0"/>
    <w:rsid w:val="00825A57"/>
    <w:rsid w:val="00825B73"/>
    <w:rsid w:val="00825F7E"/>
    <w:rsid w:val="00826229"/>
    <w:rsid w:val="00826359"/>
    <w:rsid w:val="008275AB"/>
    <w:rsid w:val="0082790A"/>
    <w:rsid w:val="00827ED5"/>
    <w:rsid w:val="00830F4B"/>
    <w:rsid w:val="008319AE"/>
    <w:rsid w:val="00831A07"/>
    <w:rsid w:val="008328DC"/>
    <w:rsid w:val="0083294B"/>
    <w:rsid w:val="00834D3B"/>
    <w:rsid w:val="008360B2"/>
    <w:rsid w:val="00836647"/>
    <w:rsid w:val="00836FE8"/>
    <w:rsid w:val="00837760"/>
    <w:rsid w:val="008379DF"/>
    <w:rsid w:val="00837BBD"/>
    <w:rsid w:val="008400B4"/>
    <w:rsid w:val="008406D1"/>
    <w:rsid w:val="00840792"/>
    <w:rsid w:val="00840F92"/>
    <w:rsid w:val="008410DB"/>
    <w:rsid w:val="00841491"/>
    <w:rsid w:val="0084178E"/>
    <w:rsid w:val="0084210E"/>
    <w:rsid w:val="00842323"/>
    <w:rsid w:val="008425B9"/>
    <w:rsid w:val="00842CD4"/>
    <w:rsid w:val="00842DA3"/>
    <w:rsid w:val="008439AF"/>
    <w:rsid w:val="008444CB"/>
    <w:rsid w:val="00845130"/>
    <w:rsid w:val="00845958"/>
    <w:rsid w:val="00845B4A"/>
    <w:rsid w:val="00845F74"/>
    <w:rsid w:val="0084612A"/>
    <w:rsid w:val="00846827"/>
    <w:rsid w:val="008469B4"/>
    <w:rsid w:val="00847422"/>
    <w:rsid w:val="00847E7D"/>
    <w:rsid w:val="008501A9"/>
    <w:rsid w:val="00850634"/>
    <w:rsid w:val="008508CB"/>
    <w:rsid w:val="00850D1F"/>
    <w:rsid w:val="00851466"/>
    <w:rsid w:val="00851A16"/>
    <w:rsid w:val="00851AF5"/>
    <w:rsid w:val="00851D14"/>
    <w:rsid w:val="008527A4"/>
    <w:rsid w:val="008528F8"/>
    <w:rsid w:val="008529EC"/>
    <w:rsid w:val="00852A66"/>
    <w:rsid w:val="0085385F"/>
    <w:rsid w:val="008543D1"/>
    <w:rsid w:val="00854A78"/>
    <w:rsid w:val="0085572F"/>
    <w:rsid w:val="00856038"/>
    <w:rsid w:val="00856815"/>
    <w:rsid w:val="00856A17"/>
    <w:rsid w:val="00856DE5"/>
    <w:rsid w:val="00856F7B"/>
    <w:rsid w:val="0085741E"/>
    <w:rsid w:val="008575A9"/>
    <w:rsid w:val="008579D4"/>
    <w:rsid w:val="00857CE5"/>
    <w:rsid w:val="00860091"/>
    <w:rsid w:val="00860B56"/>
    <w:rsid w:val="00860F9B"/>
    <w:rsid w:val="0086112C"/>
    <w:rsid w:val="00861264"/>
    <w:rsid w:val="00861724"/>
    <w:rsid w:val="00861BDD"/>
    <w:rsid w:val="008621D2"/>
    <w:rsid w:val="00862513"/>
    <w:rsid w:val="00862B97"/>
    <w:rsid w:val="0086303A"/>
    <w:rsid w:val="00863472"/>
    <w:rsid w:val="008639F2"/>
    <w:rsid w:val="00863E43"/>
    <w:rsid w:val="00864143"/>
    <w:rsid w:val="008641E9"/>
    <w:rsid w:val="00864756"/>
    <w:rsid w:val="00864B5A"/>
    <w:rsid w:val="008653C1"/>
    <w:rsid w:val="008662AF"/>
    <w:rsid w:val="00866B4F"/>
    <w:rsid w:val="00866BC6"/>
    <w:rsid w:val="00866D4A"/>
    <w:rsid w:val="0086715C"/>
    <w:rsid w:val="00867D4E"/>
    <w:rsid w:val="0087003B"/>
    <w:rsid w:val="0087026A"/>
    <w:rsid w:val="0087049C"/>
    <w:rsid w:val="008709F7"/>
    <w:rsid w:val="00870A2B"/>
    <w:rsid w:val="00870B89"/>
    <w:rsid w:val="00870D07"/>
    <w:rsid w:val="00871071"/>
    <w:rsid w:val="0087154D"/>
    <w:rsid w:val="00872B81"/>
    <w:rsid w:val="00873849"/>
    <w:rsid w:val="00873A13"/>
    <w:rsid w:val="00873F51"/>
    <w:rsid w:val="00874EEB"/>
    <w:rsid w:val="00875B37"/>
    <w:rsid w:val="00875B60"/>
    <w:rsid w:val="008762B2"/>
    <w:rsid w:val="008764E6"/>
    <w:rsid w:val="00876580"/>
    <w:rsid w:val="00876DFB"/>
    <w:rsid w:val="00876E31"/>
    <w:rsid w:val="00877350"/>
    <w:rsid w:val="00880318"/>
    <w:rsid w:val="00880D82"/>
    <w:rsid w:val="00880E08"/>
    <w:rsid w:val="00881153"/>
    <w:rsid w:val="00882243"/>
    <w:rsid w:val="0088279B"/>
    <w:rsid w:val="0088297F"/>
    <w:rsid w:val="00882AFE"/>
    <w:rsid w:val="00883344"/>
    <w:rsid w:val="008835D9"/>
    <w:rsid w:val="008836E2"/>
    <w:rsid w:val="00884590"/>
    <w:rsid w:val="00884CCC"/>
    <w:rsid w:val="008850A6"/>
    <w:rsid w:val="00885768"/>
    <w:rsid w:val="00885BA0"/>
    <w:rsid w:val="00885EB9"/>
    <w:rsid w:val="00885F42"/>
    <w:rsid w:val="00886886"/>
    <w:rsid w:val="00886CF9"/>
    <w:rsid w:val="0088757C"/>
    <w:rsid w:val="00887674"/>
    <w:rsid w:val="00887B17"/>
    <w:rsid w:val="00887DFA"/>
    <w:rsid w:val="008901FD"/>
    <w:rsid w:val="00890431"/>
    <w:rsid w:val="0089066A"/>
    <w:rsid w:val="00890F5F"/>
    <w:rsid w:val="00891EFB"/>
    <w:rsid w:val="0089278B"/>
    <w:rsid w:val="00892EB5"/>
    <w:rsid w:val="00892F4C"/>
    <w:rsid w:val="00893046"/>
    <w:rsid w:val="008937E7"/>
    <w:rsid w:val="00893AF3"/>
    <w:rsid w:val="00894031"/>
    <w:rsid w:val="008946A6"/>
    <w:rsid w:val="00894889"/>
    <w:rsid w:val="00894CBD"/>
    <w:rsid w:val="00895457"/>
    <w:rsid w:val="00896181"/>
    <w:rsid w:val="0089692D"/>
    <w:rsid w:val="0089744E"/>
    <w:rsid w:val="008A026E"/>
    <w:rsid w:val="008A02CA"/>
    <w:rsid w:val="008A084C"/>
    <w:rsid w:val="008A0C24"/>
    <w:rsid w:val="008A0C5B"/>
    <w:rsid w:val="008A1B4D"/>
    <w:rsid w:val="008A1B56"/>
    <w:rsid w:val="008A1CFF"/>
    <w:rsid w:val="008A25B6"/>
    <w:rsid w:val="008A2605"/>
    <w:rsid w:val="008A2B86"/>
    <w:rsid w:val="008A2F1C"/>
    <w:rsid w:val="008A32AB"/>
    <w:rsid w:val="008A402F"/>
    <w:rsid w:val="008A43D2"/>
    <w:rsid w:val="008A5071"/>
    <w:rsid w:val="008A5A48"/>
    <w:rsid w:val="008A6097"/>
    <w:rsid w:val="008A69AC"/>
    <w:rsid w:val="008B01C0"/>
    <w:rsid w:val="008B02F6"/>
    <w:rsid w:val="008B0349"/>
    <w:rsid w:val="008B1A75"/>
    <w:rsid w:val="008B2004"/>
    <w:rsid w:val="008B20EF"/>
    <w:rsid w:val="008B2B6A"/>
    <w:rsid w:val="008B3C88"/>
    <w:rsid w:val="008B4756"/>
    <w:rsid w:val="008B5DF1"/>
    <w:rsid w:val="008B61A0"/>
    <w:rsid w:val="008B621E"/>
    <w:rsid w:val="008B6E3B"/>
    <w:rsid w:val="008B6E45"/>
    <w:rsid w:val="008B718E"/>
    <w:rsid w:val="008B77A0"/>
    <w:rsid w:val="008B7942"/>
    <w:rsid w:val="008B7C85"/>
    <w:rsid w:val="008C185A"/>
    <w:rsid w:val="008C2C28"/>
    <w:rsid w:val="008C303A"/>
    <w:rsid w:val="008C33E5"/>
    <w:rsid w:val="008C3602"/>
    <w:rsid w:val="008C40EA"/>
    <w:rsid w:val="008C46AE"/>
    <w:rsid w:val="008C46C9"/>
    <w:rsid w:val="008C4AD7"/>
    <w:rsid w:val="008C4B76"/>
    <w:rsid w:val="008C54FC"/>
    <w:rsid w:val="008C57DD"/>
    <w:rsid w:val="008C5D4D"/>
    <w:rsid w:val="008C5F2F"/>
    <w:rsid w:val="008C66EA"/>
    <w:rsid w:val="008C69C7"/>
    <w:rsid w:val="008C7843"/>
    <w:rsid w:val="008C7C30"/>
    <w:rsid w:val="008D00E9"/>
    <w:rsid w:val="008D015F"/>
    <w:rsid w:val="008D01A7"/>
    <w:rsid w:val="008D075A"/>
    <w:rsid w:val="008D0BB7"/>
    <w:rsid w:val="008D13F0"/>
    <w:rsid w:val="008D1F0D"/>
    <w:rsid w:val="008D21BC"/>
    <w:rsid w:val="008D296A"/>
    <w:rsid w:val="008D2D63"/>
    <w:rsid w:val="008D31A2"/>
    <w:rsid w:val="008D3744"/>
    <w:rsid w:val="008D43D4"/>
    <w:rsid w:val="008D4734"/>
    <w:rsid w:val="008D48BE"/>
    <w:rsid w:val="008D49C4"/>
    <w:rsid w:val="008D5BE6"/>
    <w:rsid w:val="008D6941"/>
    <w:rsid w:val="008D6A30"/>
    <w:rsid w:val="008D6AE5"/>
    <w:rsid w:val="008D6BA8"/>
    <w:rsid w:val="008D7A85"/>
    <w:rsid w:val="008D7E5E"/>
    <w:rsid w:val="008E0512"/>
    <w:rsid w:val="008E1434"/>
    <w:rsid w:val="008E1453"/>
    <w:rsid w:val="008E1F1C"/>
    <w:rsid w:val="008E206E"/>
    <w:rsid w:val="008E2900"/>
    <w:rsid w:val="008E2D1E"/>
    <w:rsid w:val="008E360E"/>
    <w:rsid w:val="008E36FB"/>
    <w:rsid w:val="008E38FE"/>
    <w:rsid w:val="008E3E7D"/>
    <w:rsid w:val="008E4336"/>
    <w:rsid w:val="008E4484"/>
    <w:rsid w:val="008E4BB1"/>
    <w:rsid w:val="008E6AD1"/>
    <w:rsid w:val="008E6EF3"/>
    <w:rsid w:val="008E72FF"/>
    <w:rsid w:val="008E73A3"/>
    <w:rsid w:val="008E7C18"/>
    <w:rsid w:val="008E7E7B"/>
    <w:rsid w:val="008F0825"/>
    <w:rsid w:val="008F087F"/>
    <w:rsid w:val="008F0DD6"/>
    <w:rsid w:val="008F1213"/>
    <w:rsid w:val="008F1C58"/>
    <w:rsid w:val="008F1F6E"/>
    <w:rsid w:val="008F20D9"/>
    <w:rsid w:val="008F2470"/>
    <w:rsid w:val="008F3782"/>
    <w:rsid w:val="008F3A28"/>
    <w:rsid w:val="008F3DDC"/>
    <w:rsid w:val="008F3F34"/>
    <w:rsid w:val="008F4718"/>
    <w:rsid w:val="008F4826"/>
    <w:rsid w:val="008F4F20"/>
    <w:rsid w:val="008F5146"/>
    <w:rsid w:val="008F55B2"/>
    <w:rsid w:val="008F58D7"/>
    <w:rsid w:val="008F6B57"/>
    <w:rsid w:val="008F6DEB"/>
    <w:rsid w:val="008F6E55"/>
    <w:rsid w:val="008F7358"/>
    <w:rsid w:val="008F7B4D"/>
    <w:rsid w:val="008F7ED6"/>
    <w:rsid w:val="0090007E"/>
    <w:rsid w:val="009007CD"/>
    <w:rsid w:val="009008A9"/>
    <w:rsid w:val="00900D2C"/>
    <w:rsid w:val="00900ECC"/>
    <w:rsid w:val="0090152E"/>
    <w:rsid w:val="009018BF"/>
    <w:rsid w:val="00901A75"/>
    <w:rsid w:val="009023BC"/>
    <w:rsid w:val="009029A4"/>
    <w:rsid w:val="00902CB6"/>
    <w:rsid w:val="00904636"/>
    <w:rsid w:val="00904E02"/>
    <w:rsid w:val="00905938"/>
    <w:rsid w:val="0090697F"/>
    <w:rsid w:val="00906AEB"/>
    <w:rsid w:val="00906D57"/>
    <w:rsid w:val="0090703C"/>
    <w:rsid w:val="009076D2"/>
    <w:rsid w:val="00907704"/>
    <w:rsid w:val="00907A58"/>
    <w:rsid w:val="00907AAD"/>
    <w:rsid w:val="00907FB2"/>
    <w:rsid w:val="00910483"/>
    <w:rsid w:val="00910888"/>
    <w:rsid w:val="0091094D"/>
    <w:rsid w:val="00910B64"/>
    <w:rsid w:val="0091186F"/>
    <w:rsid w:val="00911BB9"/>
    <w:rsid w:val="00911C18"/>
    <w:rsid w:val="00911E0F"/>
    <w:rsid w:val="0091203F"/>
    <w:rsid w:val="00912363"/>
    <w:rsid w:val="00912373"/>
    <w:rsid w:val="00912AF9"/>
    <w:rsid w:val="00912D97"/>
    <w:rsid w:val="00913846"/>
    <w:rsid w:val="00913B1E"/>
    <w:rsid w:val="009144B5"/>
    <w:rsid w:val="009147FB"/>
    <w:rsid w:val="00915126"/>
    <w:rsid w:val="0091552C"/>
    <w:rsid w:val="0091659C"/>
    <w:rsid w:val="00916CAF"/>
    <w:rsid w:val="00916CF8"/>
    <w:rsid w:val="009171C6"/>
    <w:rsid w:val="00917733"/>
    <w:rsid w:val="00917758"/>
    <w:rsid w:val="0091775E"/>
    <w:rsid w:val="0091784F"/>
    <w:rsid w:val="00917F00"/>
    <w:rsid w:val="00920113"/>
    <w:rsid w:val="00920A75"/>
    <w:rsid w:val="00920C8C"/>
    <w:rsid w:val="00922703"/>
    <w:rsid w:val="00922B84"/>
    <w:rsid w:val="00922D63"/>
    <w:rsid w:val="009232DF"/>
    <w:rsid w:val="009235B5"/>
    <w:rsid w:val="0092384E"/>
    <w:rsid w:val="00923935"/>
    <w:rsid w:val="00923C39"/>
    <w:rsid w:val="00923D3C"/>
    <w:rsid w:val="00924049"/>
    <w:rsid w:val="00924964"/>
    <w:rsid w:val="00924E2F"/>
    <w:rsid w:val="00924ECD"/>
    <w:rsid w:val="00924FE2"/>
    <w:rsid w:val="00925409"/>
    <w:rsid w:val="009265B0"/>
    <w:rsid w:val="009270FC"/>
    <w:rsid w:val="00927467"/>
    <w:rsid w:val="00927B78"/>
    <w:rsid w:val="0093013B"/>
    <w:rsid w:val="00930AE4"/>
    <w:rsid w:val="00930BA8"/>
    <w:rsid w:val="00931199"/>
    <w:rsid w:val="0093132D"/>
    <w:rsid w:val="00931777"/>
    <w:rsid w:val="00931C32"/>
    <w:rsid w:val="00931EB0"/>
    <w:rsid w:val="0093280E"/>
    <w:rsid w:val="00932C16"/>
    <w:rsid w:val="00932DA0"/>
    <w:rsid w:val="00932DEE"/>
    <w:rsid w:val="00933082"/>
    <w:rsid w:val="009335E2"/>
    <w:rsid w:val="00933A44"/>
    <w:rsid w:val="0093406B"/>
    <w:rsid w:val="00934268"/>
    <w:rsid w:val="0093459D"/>
    <w:rsid w:val="009346E5"/>
    <w:rsid w:val="00934BEB"/>
    <w:rsid w:val="009352DE"/>
    <w:rsid w:val="00935A38"/>
    <w:rsid w:val="00935FB9"/>
    <w:rsid w:val="00935FF8"/>
    <w:rsid w:val="009364C8"/>
    <w:rsid w:val="009368C6"/>
    <w:rsid w:val="00936ED0"/>
    <w:rsid w:val="00937260"/>
    <w:rsid w:val="009372EA"/>
    <w:rsid w:val="00940364"/>
    <w:rsid w:val="00940720"/>
    <w:rsid w:val="00940AB4"/>
    <w:rsid w:val="00940C41"/>
    <w:rsid w:val="00940C86"/>
    <w:rsid w:val="00941896"/>
    <w:rsid w:val="00941B0C"/>
    <w:rsid w:val="00941FC9"/>
    <w:rsid w:val="009421E2"/>
    <w:rsid w:val="009421ED"/>
    <w:rsid w:val="00942957"/>
    <w:rsid w:val="00942A8B"/>
    <w:rsid w:val="009431E2"/>
    <w:rsid w:val="009437CD"/>
    <w:rsid w:val="00943819"/>
    <w:rsid w:val="00943CF1"/>
    <w:rsid w:val="00945A5E"/>
    <w:rsid w:val="00945C25"/>
    <w:rsid w:val="00946561"/>
    <w:rsid w:val="00946AE5"/>
    <w:rsid w:val="009470A5"/>
    <w:rsid w:val="009475EF"/>
    <w:rsid w:val="0094795B"/>
    <w:rsid w:val="00950C01"/>
    <w:rsid w:val="0095112A"/>
    <w:rsid w:val="009517CF"/>
    <w:rsid w:val="009519B7"/>
    <w:rsid w:val="00951C1D"/>
    <w:rsid w:val="00952107"/>
    <w:rsid w:val="00952116"/>
    <w:rsid w:val="00952866"/>
    <w:rsid w:val="0095341A"/>
    <w:rsid w:val="0095348B"/>
    <w:rsid w:val="009535F3"/>
    <w:rsid w:val="00953F1A"/>
    <w:rsid w:val="00954540"/>
    <w:rsid w:val="009545AA"/>
    <w:rsid w:val="009548FE"/>
    <w:rsid w:val="00954B72"/>
    <w:rsid w:val="00954B87"/>
    <w:rsid w:val="009552F8"/>
    <w:rsid w:val="00955BF3"/>
    <w:rsid w:val="00955D6F"/>
    <w:rsid w:val="009561AE"/>
    <w:rsid w:val="00956DB0"/>
    <w:rsid w:val="00957D4C"/>
    <w:rsid w:val="00960F4E"/>
    <w:rsid w:val="009622C9"/>
    <w:rsid w:val="009626E8"/>
    <w:rsid w:val="009627A3"/>
    <w:rsid w:val="009627A9"/>
    <w:rsid w:val="00962ED5"/>
    <w:rsid w:val="009637A1"/>
    <w:rsid w:val="00963A4F"/>
    <w:rsid w:val="00963E66"/>
    <w:rsid w:val="00964011"/>
    <w:rsid w:val="0096407A"/>
    <w:rsid w:val="0096411E"/>
    <w:rsid w:val="009641F6"/>
    <w:rsid w:val="00964BA9"/>
    <w:rsid w:val="00964DB4"/>
    <w:rsid w:val="00964E16"/>
    <w:rsid w:val="00965067"/>
    <w:rsid w:val="009654BE"/>
    <w:rsid w:val="00965572"/>
    <w:rsid w:val="0096560D"/>
    <w:rsid w:val="00965690"/>
    <w:rsid w:val="00965813"/>
    <w:rsid w:val="00965C02"/>
    <w:rsid w:val="00965D24"/>
    <w:rsid w:val="00966542"/>
    <w:rsid w:val="00966B32"/>
    <w:rsid w:val="0096766B"/>
    <w:rsid w:val="00967E59"/>
    <w:rsid w:val="00971007"/>
    <w:rsid w:val="009710F2"/>
    <w:rsid w:val="009712A2"/>
    <w:rsid w:val="00971537"/>
    <w:rsid w:val="00971A89"/>
    <w:rsid w:val="00972B82"/>
    <w:rsid w:val="00973D10"/>
    <w:rsid w:val="00973DB5"/>
    <w:rsid w:val="0097521A"/>
    <w:rsid w:val="009752EC"/>
    <w:rsid w:val="009754AD"/>
    <w:rsid w:val="009762D8"/>
    <w:rsid w:val="009765F7"/>
    <w:rsid w:val="00976BF1"/>
    <w:rsid w:val="00976C50"/>
    <w:rsid w:val="00977AF9"/>
    <w:rsid w:val="00977CB9"/>
    <w:rsid w:val="0098020F"/>
    <w:rsid w:val="00980B1C"/>
    <w:rsid w:val="00980B3A"/>
    <w:rsid w:val="00980BD6"/>
    <w:rsid w:val="00980C99"/>
    <w:rsid w:val="00980E13"/>
    <w:rsid w:val="00980E60"/>
    <w:rsid w:val="0098115B"/>
    <w:rsid w:val="00981A9B"/>
    <w:rsid w:val="00981D3F"/>
    <w:rsid w:val="00981F19"/>
    <w:rsid w:val="00982847"/>
    <w:rsid w:val="00983023"/>
    <w:rsid w:val="00983B19"/>
    <w:rsid w:val="00984108"/>
    <w:rsid w:val="0098475F"/>
    <w:rsid w:val="00984FF2"/>
    <w:rsid w:val="00985101"/>
    <w:rsid w:val="00986924"/>
    <w:rsid w:val="00987139"/>
    <w:rsid w:val="0098741E"/>
    <w:rsid w:val="00987751"/>
    <w:rsid w:val="00987B94"/>
    <w:rsid w:val="00987F08"/>
    <w:rsid w:val="009901FC"/>
    <w:rsid w:val="009903AB"/>
    <w:rsid w:val="009903CD"/>
    <w:rsid w:val="009905F6"/>
    <w:rsid w:val="00990B4F"/>
    <w:rsid w:val="00991025"/>
    <w:rsid w:val="00991139"/>
    <w:rsid w:val="00991219"/>
    <w:rsid w:val="0099129B"/>
    <w:rsid w:val="00991648"/>
    <w:rsid w:val="00991C4F"/>
    <w:rsid w:val="00991DCD"/>
    <w:rsid w:val="00991FBA"/>
    <w:rsid w:val="00992621"/>
    <w:rsid w:val="0099262F"/>
    <w:rsid w:val="00992C65"/>
    <w:rsid w:val="00992F9A"/>
    <w:rsid w:val="00993212"/>
    <w:rsid w:val="0099337B"/>
    <w:rsid w:val="0099362A"/>
    <w:rsid w:val="00993A0F"/>
    <w:rsid w:val="00993FCF"/>
    <w:rsid w:val="00994045"/>
    <w:rsid w:val="0099449A"/>
    <w:rsid w:val="009947CE"/>
    <w:rsid w:val="00994F4C"/>
    <w:rsid w:val="00995F61"/>
    <w:rsid w:val="00995FCE"/>
    <w:rsid w:val="009963F0"/>
    <w:rsid w:val="00996ABC"/>
    <w:rsid w:val="00996E79"/>
    <w:rsid w:val="00997477"/>
    <w:rsid w:val="009979BB"/>
    <w:rsid w:val="00997F08"/>
    <w:rsid w:val="009A0741"/>
    <w:rsid w:val="009A19F9"/>
    <w:rsid w:val="009A1BCD"/>
    <w:rsid w:val="009A1CF5"/>
    <w:rsid w:val="009A2282"/>
    <w:rsid w:val="009A2837"/>
    <w:rsid w:val="009A2AE9"/>
    <w:rsid w:val="009A2D1C"/>
    <w:rsid w:val="009A31BD"/>
    <w:rsid w:val="009A3218"/>
    <w:rsid w:val="009A3A04"/>
    <w:rsid w:val="009A4485"/>
    <w:rsid w:val="009A4C76"/>
    <w:rsid w:val="009A5781"/>
    <w:rsid w:val="009A5AA2"/>
    <w:rsid w:val="009A6103"/>
    <w:rsid w:val="009A6BF6"/>
    <w:rsid w:val="009A6CF5"/>
    <w:rsid w:val="009A7F2F"/>
    <w:rsid w:val="009B01D1"/>
    <w:rsid w:val="009B1617"/>
    <w:rsid w:val="009B1916"/>
    <w:rsid w:val="009B2185"/>
    <w:rsid w:val="009B2B1B"/>
    <w:rsid w:val="009B2FCD"/>
    <w:rsid w:val="009B2FD8"/>
    <w:rsid w:val="009B36C6"/>
    <w:rsid w:val="009B38A1"/>
    <w:rsid w:val="009B3C17"/>
    <w:rsid w:val="009B50E2"/>
    <w:rsid w:val="009B5315"/>
    <w:rsid w:val="009B5AC7"/>
    <w:rsid w:val="009B5B28"/>
    <w:rsid w:val="009B5C35"/>
    <w:rsid w:val="009B5D58"/>
    <w:rsid w:val="009B6633"/>
    <w:rsid w:val="009B66FE"/>
    <w:rsid w:val="009C07A8"/>
    <w:rsid w:val="009C0B12"/>
    <w:rsid w:val="009C13BD"/>
    <w:rsid w:val="009C1673"/>
    <w:rsid w:val="009C1D7F"/>
    <w:rsid w:val="009C2158"/>
    <w:rsid w:val="009C2508"/>
    <w:rsid w:val="009C2C7B"/>
    <w:rsid w:val="009C2CA6"/>
    <w:rsid w:val="009C3055"/>
    <w:rsid w:val="009C3CDC"/>
    <w:rsid w:val="009C3FF2"/>
    <w:rsid w:val="009C4216"/>
    <w:rsid w:val="009C427A"/>
    <w:rsid w:val="009C475E"/>
    <w:rsid w:val="009C47E5"/>
    <w:rsid w:val="009C47F5"/>
    <w:rsid w:val="009C49BB"/>
    <w:rsid w:val="009C4C9D"/>
    <w:rsid w:val="009C5104"/>
    <w:rsid w:val="009C5569"/>
    <w:rsid w:val="009C63F9"/>
    <w:rsid w:val="009C668E"/>
    <w:rsid w:val="009C6754"/>
    <w:rsid w:val="009C67F9"/>
    <w:rsid w:val="009C7102"/>
    <w:rsid w:val="009C7672"/>
    <w:rsid w:val="009C7797"/>
    <w:rsid w:val="009C78AD"/>
    <w:rsid w:val="009C78C6"/>
    <w:rsid w:val="009D07C6"/>
    <w:rsid w:val="009D081C"/>
    <w:rsid w:val="009D168F"/>
    <w:rsid w:val="009D1951"/>
    <w:rsid w:val="009D196B"/>
    <w:rsid w:val="009D1C23"/>
    <w:rsid w:val="009D1E06"/>
    <w:rsid w:val="009D23B6"/>
    <w:rsid w:val="009D26D9"/>
    <w:rsid w:val="009D2B20"/>
    <w:rsid w:val="009D3483"/>
    <w:rsid w:val="009D4550"/>
    <w:rsid w:val="009D47D0"/>
    <w:rsid w:val="009D4EEB"/>
    <w:rsid w:val="009D52B3"/>
    <w:rsid w:val="009D5320"/>
    <w:rsid w:val="009D595C"/>
    <w:rsid w:val="009D5B3E"/>
    <w:rsid w:val="009D5CBC"/>
    <w:rsid w:val="009D5D25"/>
    <w:rsid w:val="009D66F5"/>
    <w:rsid w:val="009D701E"/>
    <w:rsid w:val="009D719E"/>
    <w:rsid w:val="009D76F0"/>
    <w:rsid w:val="009D7705"/>
    <w:rsid w:val="009D7A7D"/>
    <w:rsid w:val="009E1320"/>
    <w:rsid w:val="009E1AD7"/>
    <w:rsid w:val="009E2A3A"/>
    <w:rsid w:val="009E30A3"/>
    <w:rsid w:val="009E3A1D"/>
    <w:rsid w:val="009E3CED"/>
    <w:rsid w:val="009E4303"/>
    <w:rsid w:val="009E4446"/>
    <w:rsid w:val="009E48B5"/>
    <w:rsid w:val="009E5602"/>
    <w:rsid w:val="009E64F6"/>
    <w:rsid w:val="009E6892"/>
    <w:rsid w:val="009E6B43"/>
    <w:rsid w:val="009E7073"/>
    <w:rsid w:val="009E76B7"/>
    <w:rsid w:val="009E77CB"/>
    <w:rsid w:val="009F00AF"/>
    <w:rsid w:val="009F0A8F"/>
    <w:rsid w:val="009F0BCB"/>
    <w:rsid w:val="009F1101"/>
    <w:rsid w:val="009F1217"/>
    <w:rsid w:val="009F1397"/>
    <w:rsid w:val="009F13AE"/>
    <w:rsid w:val="009F144D"/>
    <w:rsid w:val="009F17F2"/>
    <w:rsid w:val="009F1887"/>
    <w:rsid w:val="009F2219"/>
    <w:rsid w:val="009F274F"/>
    <w:rsid w:val="009F286E"/>
    <w:rsid w:val="009F2A40"/>
    <w:rsid w:val="009F2A7C"/>
    <w:rsid w:val="009F3100"/>
    <w:rsid w:val="009F311F"/>
    <w:rsid w:val="009F37A5"/>
    <w:rsid w:val="009F3941"/>
    <w:rsid w:val="009F3B41"/>
    <w:rsid w:val="009F3C55"/>
    <w:rsid w:val="009F3C85"/>
    <w:rsid w:val="009F4405"/>
    <w:rsid w:val="009F44D7"/>
    <w:rsid w:val="009F4EDB"/>
    <w:rsid w:val="009F4FC6"/>
    <w:rsid w:val="009F523C"/>
    <w:rsid w:val="009F5CD3"/>
    <w:rsid w:val="009F6270"/>
    <w:rsid w:val="009F67D8"/>
    <w:rsid w:val="009F7492"/>
    <w:rsid w:val="009F7627"/>
    <w:rsid w:val="009F7A77"/>
    <w:rsid w:val="009F7DBC"/>
    <w:rsid w:val="009F7FCA"/>
    <w:rsid w:val="00A00B68"/>
    <w:rsid w:val="00A00C07"/>
    <w:rsid w:val="00A011D3"/>
    <w:rsid w:val="00A012BD"/>
    <w:rsid w:val="00A022F7"/>
    <w:rsid w:val="00A024CA"/>
    <w:rsid w:val="00A02563"/>
    <w:rsid w:val="00A03E9F"/>
    <w:rsid w:val="00A03F29"/>
    <w:rsid w:val="00A0459C"/>
    <w:rsid w:val="00A04658"/>
    <w:rsid w:val="00A04800"/>
    <w:rsid w:val="00A04A27"/>
    <w:rsid w:val="00A04E7E"/>
    <w:rsid w:val="00A051F9"/>
    <w:rsid w:val="00A054DC"/>
    <w:rsid w:val="00A0550D"/>
    <w:rsid w:val="00A05F09"/>
    <w:rsid w:val="00A060F5"/>
    <w:rsid w:val="00A06530"/>
    <w:rsid w:val="00A06F11"/>
    <w:rsid w:val="00A06FC3"/>
    <w:rsid w:val="00A07731"/>
    <w:rsid w:val="00A1120D"/>
    <w:rsid w:val="00A11626"/>
    <w:rsid w:val="00A11655"/>
    <w:rsid w:val="00A118F6"/>
    <w:rsid w:val="00A1213C"/>
    <w:rsid w:val="00A1274E"/>
    <w:rsid w:val="00A132FA"/>
    <w:rsid w:val="00A133F6"/>
    <w:rsid w:val="00A1359C"/>
    <w:rsid w:val="00A1395F"/>
    <w:rsid w:val="00A13A6F"/>
    <w:rsid w:val="00A13BA3"/>
    <w:rsid w:val="00A14152"/>
    <w:rsid w:val="00A1478F"/>
    <w:rsid w:val="00A148DE"/>
    <w:rsid w:val="00A14DE8"/>
    <w:rsid w:val="00A15C64"/>
    <w:rsid w:val="00A16266"/>
    <w:rsid w:val="00A162A7"/>
    <w:rsid w:val="00A165FF"/>
    <w:rsid w:val="00A1675F"/>
    <w:rsid w:val="00A16B8B"/>
    <w:rsid w:val="00A16BA6"/>
    <w:rsid w:val="00A208DC"/>
    <w:rsid w:val="00A209F0"/>
    <w:rsid w:val="00A211B9"/>
    <w:rsid w:val="00A21405"/>
    <w:rsid w:val="00A21D34"/>
    <w:rsid w:val="00A21D4E"/>
    <w:rsid w:val="00A22F26"/>
    <w:rsid w:val="00A23743"/>
    <w:rsid w:val="00A23A27"/>
    <w:rsid w:val="00A23F54"/>
    <w:rsid w:val="00A2459F"/>
    <w:rsid w:val="00A249B4"/>
    <w:rsid w:val="00A24DA0"/>
    <w:rsid w:val="00A255FE"/>
    <w:rsid w:val="00A25A90"/>
    <w:rsid w:val="00A25AA6"/>
    <w:rsid w:val="00A25C25"/>
    <w:rsid w:val="00A25D11"/>
    <w:rsid w:val="00A2678D"/>
    <w:rsid w:val="00A277C7"/>
    <w:rsid w:val="00A27B29"/>
    <w:rsid w:val="00A27D71"/>
    <w:rsid w:val="00A27D98"/>
    <w:rsid w:val="00A27DCE"/>
    <w:rsid w:val="00A27E7F"/>
    <w:rsid w:val="00A30749"/>
    <w:rsid w:val="00A311F7"/>
    <w:rsid w:val="00A3144F"/>
    <w:rsid w:val="00A3318F"/>
    <w:rsid w:val="00A3327B"/>
    <w:rsid w:val="00A3389A"/>
    <w:rsid w:val="00A346BE"/>
    <w:rsid w:val="00A3496A"/>
    <w:rsid w:val="00A34B04"/>
    <w:rsid w:val="00A3536B"/>
    <w:rsid w:val="00A35A30"/>
    <w:rsid w:val="00A36B4C"/>
    <w:rsid w:val="00A37557"/>
    <w:rsid w:val="00A376C5"/>
    <w:rsid w:val="00A377C2"/>
    <w:rsid w:val="00A37A42"/>
    <w:rsid w:val="00A4014D"/>
    <w:rsid w:val="00A413EC"/>
    <w:rsid w:val="00A421DD"/>
    <w:rsid w:val="00A42680"/>
    <w:rsid w:val="00A43022"/>
    <w:rsid w:val="00A431C5"/>
    <w:rsid w:val="00A43BB7"/>
    <w:rsid w:val="00A43E16"/>
    <w:rsid w:val="00A45074"/>
    <w:rsid w:val="00A45354"/>
    <w:rsid w:val="00A45405"/>
    <w:rsid w:val="00A45823"/>
    <w:rsid w:val="00A45B69"/>
    <w:rsid w:val="00A46911"/>
    <w:rsid w:val="00A469A7"/>
    <w:rsid w:val="00A46A7D"/>
    <w:rsid w:val="00A47591"/>
    <w:rsid w:val="00A475C1"/>
    <w:rsid w:val="00A47615"/>
    <w:rsid w:val="00A476AD"/>
    <w:rsid w:val="00A478AB"/>
    <w:rsid w:val="00A47A7A"/>
    <w:rsid w:val="00A47EE5"/>
    <w:rsid w:val="00A50199"/>
    <w:rsid w:val="00A501B4"/>
    <w:rsid w:val="00A50868"/>
    <w:rsid w:val="00A50BBF"/>
    <w:rsid w:val="00A51D1C"/>
    <w:rsid w:val="00A5212E"/>
    <w:rsid w:val="00A521A9"/>
    <w:rsid w:val="00A524CC"/>
    <w:rsid w:val="00A524D0"/>
    <w:rsid w:val="00A52E36"/>
    <w:rsid w:val="00A53AF8"/>
    <w:rsid w:val="00A544E3"/>
    <w:rsid w:val="00A54957"/>
    <w:rsid w:val="00A54D85"/>
    <w:rsid w:val="00A55B62"/>
    <w:rsid w:val="00A5747C"/>
    <w:rsid w:val="00A57979"/>
    <w:rsid w:val="00A57F34"/>
    <w:rsid w:val="00A60A59"/>
    <w:rsid w:val="00A60C5A"/>
    <w:rsid w:val="00A620FD"/>
    <w:rsid w:val="00A63C9D"/>
    <w:rsid w:val="00A63F57"/>
    <w:rsid w:val="00A6440A"/>
    <w:rsid w:val="00A64654"/>
    <w:rsid w:val="00A65223"/>
    <w:rsid w:val="00A653D2"/>
    <w:rsid w:val="00A66170"/>
    <w:rsid w:val="00A66D8C"/>
    <w:rsid w:val="00A66DE1"/>
    <w:rsid w:val="00A676A6"/>
    <w:rsid w:val="00A67DF5"/>
    <w:rsid w:val="00A706B5"/>
    <w:rsid w:val="00A7081C"/>
    <w:rsid w:val="00A70F8A"/>
    <w:rsid w:val="00A71305"/>
    <w:rsid w:val="00A71778"/>
    <w:rsid w:val="00A72496"/>
    <w:rsid w:val="00A72765"/>
    <w:rsid w:val="00A730E1"/>
    <w:rsid w:val="00A73373"/>
    <w:rsid w:val="00A7366F"/>
    <w:rsid w:val="00A73B5B"/>
    <w:rsid w:val="00A745B7"/>
    <w:rsid w:val="00A74665"/>
    <w:rsid w:val="00A74FA5"/>
    <w:rsid w:val="00A7511B"/>
    <w:rsid w:val="00A752B3"/>
    <w:rsid w:val="00A75ECA"/>
    <w:rsid w:val="00A76057"/>
    <w:rsid w:val="00A7636F"/>
    <w:rsid w:val="00A76375"/>
    <w:rsid w:val="00A763BB"/>
    <w:rsid w:val="00A76720"/>
    <w:rsid w:val="00A7683D"/>
    <w:rsid w:val="00A7708C"/>
    <w:rsid w:val="00A77264"/>
    <w:rsid w:val="00A77684"/>
    <w:rsid w:val="00A77D1E"/>
    <w:rsid w:val="00A8050E"/>
    <w:rsid w:val="00A806A5"/>
    <w:rsid w:val="00A8093E"/>
    <w:rsid w:val="00A8110E"/>
    <w:rsid w:val="00A81360"/>
    <w:rsid w:val="00A824B1"/>
    <w:rsid w:val="00A82776"/>
    <w:rsid w:val="00A827EA"/>
    <w:rsid w:val="00A82D25"/>
    <w:rsid w:val="00A82F51"/>
    <w:rsid w:val="00A83BE8"/>
    <w:rsid w:val="00A83FE9"/>
    <w:rsid w:val="00A84EAF"/>
    <w:rsid w:val="00A859BD"/>
    <w:rsid w:val="00A8603B"/>
    <w:rsid w:val="00A8682F"/>
    <w:rsid w:val="00A86BF7"/>
    <w:rsid w:val="00A87424"/>
    <w:rsid w:val="00A87518"/>
    <w:rsid w:val="00A90197"/>
    <w:rsid w:val="00A9028B"/>
    <w:rsid w:val="00A90BA3"/>
    <w:rsid w:val="00A911F0"/>
    <w:rsid w:val="00A91F14"/>
    <w:rsid w:val="00A91F46"/>
    <w:rsid w:val="00A91F4D"/>
    <w:rsid w:val="00A920FC"/>
    <w:rsid w:val="00A92121"/>
    <w:rsid w:val="00A921C5"/>
    <w:rsid w:val="00A9285B"/>
    <w:rsid w:val="00A9298F"/>
    <w:rsid w:val="00A93417"/>
    <w:rsid w:val="00A93940"/>
    <w:rsid w:val="00A93C1B"/>
    <w:rsid w:val="00A94352"/>
    <w:rsid w:val="00A944F4"/>
    <w:rsid w:val="00A94713"/>
    <w:rsid w:val="00A94D66"/>
    <w:rsid w:val="00A9578A"/>
    <w:rsid w:val="00A96331"/>
    <w:rsid w:val="00A96A1F"/>
    <w:rsid w:val="00A96D81"/>
    <w:rsid w:val="00A97CB0"/>
    <w:rsid w:val="00AA04C2"/>
    <w:rsid w:val="00AA05E2"/>
    <w:rsid w:val="00AA0640"/>
    <w:rsid w:val="00AA1075"/>
    <w:rsid w:val="00AA1DAA"/>
    <w:rsid w:val="00AA2AB6"/>
    <w:rsid w:val="00AA353A"/>
    <w:rsid w:val="00AA35F6"/>
    <w:rsid w:val="00AA48F3"/>
    <w:rsid w:val="00AA5250"/>
    <w:rsid w:val="00AA59A8"/>
    <w:rsid w:val="00AA6527"/>
    <w:rsid w:val="00AA6CD1"/>
    <w:rsid w:val="00AA6D1C"/>
    <w:rsid w:val="00AA6ECB"/>
    <w:rsid w:val="00AA75B7"/>
    <w:rsid w:val="00AA776F"/>
    <w:rsid w:val="00AB0B96"/>
    <w:rsid w:val="00AB0CD4"/>
    <w:rsid w:val="00AB13EF"/>
    <w:rsid w:val="00AB1763"/>
    <w:rsid w:val="00AB19AE"/>
    <w:rsid w:val="00AB1BDB"/>
    <w:rsid w:val="00AB2783"/>
    <w:rsid w:val="00AB3361"/>
    <w:rsid w:val="00AB39E0"/>
    <w:rsid w:val="00AB3BF8"/>
    <w:rsid w:val="00AB4310"/>
    <w:rsid w:val="00AB4379"/>
    <w:rsid w:val="00AB567B"/>
    <w:rsid w:val="00AB617E"/>
    <w:rsid w:val="00AB6A7A"/>
    <w:rsid w:val="00AB6B10"/>
    <w:rsid w:val="00AB6DA5"/>
    <w:rsid w:val="00AB7270"/>
    <w:rsid w:val="00AB770A"/>
    <w:rsid w:val="00AB7873"/>
    <w:rsid w:val="00AB7B0F"/>
    <w:rsid w:val="00AB7D2A"/>
    <w:rsid w:val="00AB7E5C"/>
    <w:rsid w:val="00AC02A2"/>
    <w:rsid w:val="00AC0BA6"/>
    <w:rsid w:val="00AC1228"/>
    <w:rsid w:val="00AC2F9E"/>
    <w:rsid w:val="00AC30FF"/>
    <w:rsid w:val="00AC327F"/>
    <w:rsid w:val="00AC3B80"/>
    <w:rsid w:val="00AC4341"/>
    <w:rsid w:val="00AC463F"/>
    <w:rsid w:val="00AC4C89"/>
    <w:rsid w:val="00AC4CCD"/>
    <w:rsid w:val="00AC4D95"/>
    <w:rsid w:val="00AC5425"/>
    <w:rsid w:val="00AC57A6"/>
    <w:rsid w:val="00AC5C21"/>
    <w:rsid w:val="00AC7072"/>
    <w:rsid w:val="00AC712A"/>
    <w:rsid w:val="00AC71D2"/>
    <w:rsid w:val="00AC7BFD"/>
    <w:rsid w:val="00AC7E9B"/>
    <w:rsid w:val="00AC7FD6"/>
    <w:rsid w:val="00AD081F"/>
    <w:rsid w:val="00AD0BBB"/>
    <w:rsid w:val="00AD0D20"/>
    <w:rsid w:val="00AD127D"/>
    <w:rsid w:val="00AD14A2"/>
    <w:rsid w:val="00AD14C0"/>
    <w:rsid w:val="00AD1B0C"/>
    <w:rsid w:val="00AD2A60"/>
    <w:rsid w:val="00AD3079"/>
    <w:rsid w:val="00AD32EA"/>
    <w:rsid w:val="00AD4250"/>
    <w:rsid w:val="00AD42BE"/>
    <w:rsid w:val="00AD43FB"/>
    <w:rsid w:val="00AD45FC"/>
    <w:rsid w:val="00AD4978"/>
    <w:rsid w:val="00AD4A02"/>
    <w:rsid w:val="00AD4AC7"/>
    <w:rsid w:val="00AD5790"/>
    <w:rsid w:val="00AD58B6"/>
    <w:rsid w:val="00AD5CCE"/>
    <w:rsid w:val="00AD5F09"/>
    <w:rsid w:val="00AD6BF8"/>
    <w:rsid w:val="00AD6CDD"/>
    <w:rsid w:val="00AD6E89"/>
    <w:rsid w:val="00AD72B2"/>
    <w:rsid w:val="00AD7386"/>
    <w:rsid w:val="00AD74F6"/>
    <w:rsid w:val="00AD7CF9"/>
    <w:rsid w:val="00AE09C1"/>
    <w:rsid w:val="00AE180D"/>
    <w:rsid w:val="00AE1ABF"/>
    <w:rsid w:val="00AE1BBD"/>
    <w:rsid w:val="00AE1CF5"/>
    <w:rsid w:val="00AE1EA9"/>
    <w:rsid w:val="00AE291A"/>
    <w:rsid w:val="00AE3847"/>
    <w:rsid w:val="00AE42A0"/>
    <w:rsid w:val="00AE455C"/>
    <w:rsid w:val="00AE4D23"/>
    <w:rsid w:val="00AE5963"/>
    <w:rsid w:val="00AE6788"/>
    <w:rsid w:val="00AE69E3"/>
    <w:rsid w:val="00AE71DF"/>
    <w:rsid w:val="00AE742C"/>
    <w:rsid w:val="00AE7B64"/>
    <w:rsid w:val="00AE7D18"/>
    <w:rsid w:val="00AF0287"/>
    <w:rsid w:val="00AF04F0"/>
    <w:rsid w:val="00AF0E2C"/>
    <w:rsid w:val="00AF16B2"/>
    <w:rsid w:val="00AF16E8"/>
    <w:rsid w:val="00AF2089"/>
    <w:rsid w:val="00AF20D4"/>
    <w:rsid w:val="00AF215D"/>
    <w:rsid w:val="00AF2169"/>
    <w:rsid w:val="00AF269E"/>
    <w:rsid w:val="00AF279D"/>
    <w:rsid w:val="00AF2A66"/>
    <w:rsid w:val="00AF2B79"/>
    <w:rsid w:val="00AF2B8B"/>
    <w:rsid w:val="00AF441E"/>
    <w:rsid w:val="00AF492B"/>
    <w:rsid w:val="00AF4A12"/>
    <w:rsid w:val="00AF4F17"/>
    <w:rsid w:val="00AF53AF"/>
    <w:rsid w:val="00AF5D36"/>
    <w:rsid w:val="00AF61B0"/>
    <w:rsid w:val="00AF64EB"/>
    <w:rsid w:val="00AF68F2"/>
    <w:rsid w:val="00AF7168"/>
    <w:rsid w:val="00AF75FA"/>
    <w:rsid w:val="00AF7D69"/>
    <w:rsid w:val="00B004FF"/>
    <w:rsid w:val="00B015FC"/>
    <w:rsid w:val="00B0207A"/>
    <w:rsid w:val="00B0231F"/>
    <w:rsid w:val="00B02362"/>
    <w:rsid w:val="00B04470"/>
    <w:rsid w:val="00B04EBA"/>
    <w:rsid w:val="00B05174"/>
    <w:rsid w:val="00B05318"/>
    <w:rsid w:val="00B05692"/>
    <w:rsid w:val="00B05771"/>
    <w:rsid w:val="00B05788"/>
    <w:rsid w:val="00B059CC"/>
    <w:rsid w:val="00B05CD0"/>
    <w:rsid w:val="00B06113"/>
    <w:rsid w:val="00B0625A"/>
    <w:rsid w:val="00B062A3"/>
    <w:rsid w:val="00B06449"/>
    <w:rsid w:val="00B07A4C"/>
    <w:rsid w:val="00B07D9A"/>
    <w:rsid w:val="00B10603"/>
    <w:rsid w:val="00B10EB1"/>
    <w:rsid w:val="00B10F50"/>
    <w:rsid w:val="00B12275"/>
    <w:rsid w:val="00B13C67"/>
    <w:rsid w:val="00B14A37"/>
    <w:rsid w:val="00B14E62"/>
    <w:rsid w:val="00B14FF0"/>
    <w:rsid w:val="00B157AA"/>
    <w:rsid w:val="00B1589C"/>
    <w:rsid w:val="00B15D0C"/>
    <w:rsid w:val="00B16142"/>
    <w:rsid w:val="00B1618D"/>
    <w:rsid w:val="00B16450"/>
    <w:rsid w:val="00B169DF"/>
    <w:rsid w:val="00B17569"/>
    <w:rsid w:val="00B177BA"/>
    <w:rsid w:val="00B17DD8"/>
    <w:rsid w:val="00B17E6E"/>
    <w:rsid w:val="00B20B71"/>
    <w:rsid w:val="00B20C83"/>
    <w:rsid w:val="00B20C8E"/>
    <w:rsid w:val="00B2128E"/>
    <w:rsid w:val="00B22563"/>
    <w:rsid w:val="00B23210"/>
    <w:rsid w:val="00B24928"/>
    <w:rsid w:val="00B25564"/>
    <w:rsid w:val="00B25E3D"/>
    <w:rsid w:val="00B26028"/>
    <w:rsid w:val="00B26876"/>
    <w:rsid w:val="00B26A34"/>
    <w:rsid w:val="00B26B59"/>
    <w:rsid w:val="00B27E75"/>
    <w:rsid w:val="00B30076"/>
    <w:rsid w:val="00B30091"/>
    <w:rsid w:val="00B304B4"/>
    <w:rsid w:val="00B3053B"/>
    <w:rsid w:val="00B305CD"/>
    <w:rsid w:val="00B309BF"/>
    <w:rsid w:val="00B30C5C"/>
    <w:rsid w:val="00B3162F"/>
    <w:rsid w:val="00B3197A"/>
    <w:rsid w:val="00B31A82"/>
    <w:rsid w:val="00B32146"/>
    <w:rsid w:val="00B32F99"/>
    <w:rsid w:val="00B3335B"/>
    <w:rsid w:val="00B3340D"/>
    <w:rsid w:val="00B33D2F"/>
    <w:rsid w:val="00B33EA2"/>
    <w:rsid w:val="00B33FE5"/>
    <w:rsid w:val="00B34BC9"/>
    <w:rsid w:val="00B351E2"/>
    <w:rsid w:val="00B3528F"/>
    <w:rsid w:val="00B3559B"/>
    <w:rsid w:val="00B3617F"/>
    <w:rsid w:val="00B36848"/>
    <w:rsid w:val="00B368BA"/>
    <w:rsid w:val="00B375AC"/>
    <w:rsid w:val="00B377F1"/>
    <w:rsid w:val="00B378CE"/>
    <w:rsid w:val="00B37C73"/>
    <w:rsid w:val="00B37D41"/>
    <w:rsid w:val="00B4003A"/>
    <w:rsid w:val="00B40102"/>
    <w:rsid w:val="00B406FD"/>
    <w:rsid w:val="00B40D0D"/>
    <w:rsid w:val="00B40E07"/>
    <w:rsid w:val="00B41157"/>
    <w:rsid w:val="00B411C1"/>
    <w:rsid w:val="00B4189E"/>
    <w:rsid w:val="00B4260F"/>
    <w:rsid w:val="00B42679"/>
    <w:rsid w:val="00B43016"/>
    <w:rsid w:val="00B43180"/>
    <w:rsid w:val="00B43856"/>
    <w:rsid w:val="00B43A1F"/>
    <w:rsid w:val="00B43EB1"/>
    <w:rsid w:val="00B43EBF"/>
    <w:rsid w:val="00B43F81"/>
    <w:rsid w:val="00B44010"/>
    <w:rsid w:val="00B44927"/>
    <w:rsid w:val="00B449E0"/>
    <w:rsid w:val="00B4517B"/>
    <w:rsid w:val="00B45E37"/>
    <w:rsid w:val="00B46477"/>
    <w:rsid w:val="00B4667C"/>
    <w:rsid w:val="00B469D2"/>
    <w:rsid w:val="00B46BF3"/>
    <w:rsid w:val="00B46D0D"/>
    <w:rsid w:val="00B479E0"/>
    <w:rsid w:val="00B47FB2"/>
    <w:rsid w:val="00B50561"/>
    <w:rsid w:val="00B50D44"/>
    <w:rsid w:val="00B512AB"/>
    <w:rsid w:val="00B512AF"/>
    <w:rsid w:val="00B51310"/>
    <w:rsid w:val="00B51A07"/>
    <w:rsid w:val="00B51D12"/>
    <w:rsid w:val="00B51F32"/>
    <w:rsid w:val="00B51FCA"/>
    <w:rsid w:val="00B5201E"/>
    <w:rsid w:val="00B522A6"/>
    <w:rsid w:val="00B525D9"/>
    <w:rsid w:val="00B52CD2"/>
    <w:rsid w:val="00B52EC2"/>
    <w:rsid w:val="00B53495"/>
    <w:rsid w:val="00B538E2"/>
    <w:rsid w:val="00B53AFA"/>
    <w:rsid w:val="00B53B5D"/>
    <w:rsid w:val="00B53D41"/>
    <w:rsid w:val="00B54912"/>
    <w:rsid w:val="00B54FBF"/>
    <w:rsid w:val="00B5545B"/>
    <w:rsid w:val="00B5581B"/>
    <w:rsid w:val="00B558EC"/>
    <w:rsid w:val="00B55D6E"/>
    <w:rsid w:val="00B55F68"/>
    <w:rsid w:val="00B5636A"/>
    <w:rsid w:val="00B56619"/>
    <w:rsid w:val="00B57A2D"/>
    <w:rsid w:val="00B57CD4"/>
    <w:rsid w:val="00B57FD5"/>
    <w:rsid w:val="00B6058A"/>
    <w:rsid w:val="00B60893"/>
    <w:rsid w:val="00B60D34"/>
    <w:rsid w:val="00B61609"/>
    <w:rsid w:val="00B617BB"/>
    <w:rsid w:val="00B61F7C"/>
    <w:rsid w:val="00B6276B"/>
    <w:rsid w:val="00B62F0A"/>
    <w:rsid w:val="00B62FF8"/>
    <w:rsid w:val="00B633A4"/>
    <w:rsid w:val="00B635EC"/>
    <w:rsid w:val="00B64110"/>
    <w:rsid w:val="00B6483D"/>
    <w:rsid w:val="00B64919"/>
    <w:rsid w:val="00B64977"/>
    <w:rsid w:val="00B64EB6"/>
    <w:rsid w:val="00B64FE1"/>
    <w:rsid w:val="00B651AA"/>
    <w:rsid w:val="00B6569A"/>
    <w:rsid w:val="00B6594C"/>
    <w:rsid w:val="00B6597D"/>
    <w:rsid w:val="00B6608C"/>
    <w:rsid w:val="00B6613F"/>
    <w:rsid w:val="00B66BCE"/>
    <w:rsid w:val="00B66E91"/>
    <w:rsid w:val="00B70B01"/>
    <w:rsid w:val="00B72168"/>
    <w:rsid w:val="00B72985"/>
    <w:rsid w:val="00B72B93"/>
    <w:rsid w:val="00B72D4B"/>
    <w:rsid w:val="00B73072"/>
    <w:rsid w:val="00B735A3"/>
    <w:rsid w:val="00B739E7"/>
    <w:rsid w:val="00B73CAF"/>
    <w:rsid w:val="00B73D32"/>
    <w:rsid w:val="00B7420E"/>
    <w:rsid w:val="00B74226"/>
    <w:rsid w:val="00B74923"/>
    <w:rsid w:val="00B74BFA"/>
    <w:rsid w:val="00B74EE3"/>
    <w:rsid w:val="00B75156"/>
    <w:rsid w:val="00B7671C"/>
    <w:rsid w:val="00B769BB"/>
    <w:rsid w:val="00B76D25"/>
    <w:rsid w:val="00B77989"/>
    <w:rsid w:val="00B80CA0"/>
    <w:rsid w:val="00B80EB9"/>
    <w:rsid w:val="00B81574"/>
    <w:rsid w:val="00B815F8"/>
    <w:rsid w:val="00B8172E"/>
    <w:rsid w:val="00B82BE7"/>
    <w:rsid w:val="00B836FA"/>
    <w:rsid w:val="00B842C6"/>
    <w:rsid w:val="00B84838"/>
    <w:rsid w:val="00B84DDE"/>
    <w:rsid w:val="00B8549E"/>
    <w:rsid w:val="00B854F2"/>
    <w:rsid w:val="00B85681"/>
    <w:rsid w:val="00B85700"/>
    <w:rsid w:val="00B85D51"/>
    <w:rsid w:val="00B85F18"/>
    <w:rsid w:val="00B85FBC"/>
    <w:rsid w:val="00B864EE"/>
    <w:rsid w:val="00B86568"/>
    <w:rsid w:val="00B8676A"/>
    <w:rsid w:val="00B86DCD"/>
    <w:rsid w:val="00B876B8"/>
    <w:rsid w:val="00B87849"/>
    <w:rsid w:val="00B87864"/>
    <w:rsid w:val="00B900A4"/>
    <w:rsid w:val="00B90DC1"/>
    <w:rsid w:val="00B90E52"/>
    <w:rsid w:val="00B911F0"/>
    <w:rsid w:val="00B9128F"/>
    <w:rsid w:val="00B91771"/>
    <w:rsid w:val="00B91C23"/>
    <w:rsid w:val="00B91D09"/>
    <w:rsid w:val="00B91DB8"/>
    <w:rsid w:val="00B91EF8"/>
    <w:rsid w:val="00B9209F"/>
    <w:rsid w:val="00B923FD"/>
    <w:rsid w:val="00B92DF4"/>
    <w:rsid w:val="00B93BAA"/>
    <w:rsid w:val="00B93E05"/>
    <w:rsid w:val="00B943A0"/>
    <w:rsid w:val="00B94509"/>
    <w:rsid w:val="00B947D8"/>
    <w:rsid w:val="00B947E8"/>
    <w:rsid w:val="00B94CD5"/>
    <w:rsid w:val="00B94DD2"/>
    <w:rsid w:val="00B95433"/>
    <w:rsid w:val="00B958ED"/>
    <w:rsid w:val="00B96AB5"/>
    <w:rsid w:val="00B96ABE"/>
    <w:rsid w:val="00B96B00"/>
    <w:rsid w:val="00B96D2C"/>
    <w:rsid w:val="00B97366"/>
    <w:rsid w:val="00BA16F2"/>
    <w:rsid w:val="00BA1823"/>
    <w:rsid w:val="00BA2053"/>
    <w:rsid w:val="00BA228E"/>
    <w:rsid w:val="00BA29BD"/>
    <w:rsid w:val="00BA2BF5"/>
    <w:rsid w:val="00BA3238"/>
    <w:rsid w:val="00BA32E8"/>
    <w:rsid w:val="00BA3565"/>
    <w:rsid w:val="00BA3642"/>
    <w:rsid w:val="00BA3643"/>
    <w:rsid w:val="00BA376E"/>
    <w:rsid w:val="00BA3C53"/>
    <w:rsid w:val="00BA3F35"/>
    <w:rsid w:val="00BA493F"/>
    <w:rsid w:val="00BA496C"/>
    <w:rsid w:val="00BA5001"/>
    <w:rsid w:val="00BA52A4"/>
    <w:rsid w:val="00BA53B5"/>
    <w:rsid w:val="00BA5984"/>
    <w:rsid w:val="00BA623D"/>
    <w:rsid w:val="00BA658C"/>
    <w:rsid w:val="00BA6AC5"/>
    <w:rsid w:val="00BA6FEA"/>
    <w:rsid w:val="00BB0634"/>
    <w:rsid w:val="00BB0AE1"/>
    <w:rsid w:val="00BB0E9C"/>
    <w:rsid w:val="00BB1769"/>
    <w:rsid w:val="00BB189C"/>
    <w:rsid w:val="00BB2898"/>
    <w:rsid w:val="00BB2BBC"/>
    <w:rsid w:val="00BB3B9A"/>
    <w:rsid w:val="00BB4804"/>
    <w:rsid w:val="00BB4A9F"/>
    <w:rsid w:val="00BB5218"/>
    <w:rsid w:val="00BB6472"/>
    <w:rsid w:val="00BB669D"/>
    <w:rsid w:val="00BB75F6"/>
    <w:rsid w:val="00BB793E"/>
    <w:rsid w:val="00BC0AD9"/>
    <w:rsid w:val="00BC1D53"/>
    <w:rsid w:val="00BC222B"/>
    <w:rsid w:val="00BC241D"/>
    <w:rsid w:val="00BC256C"/>
    <w:rsid w:val="00BC26F1"/>
    <w:rsid w:val="00BC2CA6"/>
    <w:rsid w:val="00BC3208"/>
    <w:rsid w:val="00BC3230"/>
    <w:rsid w:val="00BC3662"/>
    <w:rsid w:val="00BC3BD9"/>
    <w:rsid w:val="00BC4197"/>
    <w:rsid w:val="00BC4850"/>
    <w:rsid w:val="00BC485C"/>
    <w:rsid w:val="00BC4B2C"/>
    <w:rsid w:val="00BC4FF5"/>
    <w:rsid w:val="00BC55FF"/>
    <w:rsid w:val="00BC56CD"/>
    <w:rsid w:val="00BC57A1"/>
    <w:rsid w:val="00BC58F6"/>
    <w:rsid w:val="00BC5D9B"/>
    <w:rsid w:val="00BC6064"/>
    <w:rsid w:val="00BC6640"/>
    <w:rsid w:val="00BC66F3"/>
    <w:rsid w:val="00BC701A"/>
    <w:rsid w:val="00BC7A41"/>
    <w:rsid w:val="00BC7D32"/>
    <w:rsid w:val="00BD00F7"/>
    <w:rsid w:val="00BD078C"/>
    <w:rsid w:val="00BD085D"/>
    <w:rsid w:val="00BD0A26"/>
    <w:rsid w:val="00BD0CEF"/>
    <w:rsid w:val="00BD1B12"/>
    <w:rsid w:val="00BD1B5B"/>
    <w:rsid w:val="00BD2988"/>
    <w:rsid w:val="00BD2B2F"/>
    <w:rsid w:val="00BD2E8B"/>
    <w:rsid w:val="00BD31CD"/>
    <w:rsid w:val="00BD3596"/>
    <w:rsid w:val="00BD37F4"/>
    <w:rsid w:val="00BD3BA4"/>
    <w:rsid w:val="00BD4611"/>
    <w:rsid w:val="00BD4ED5"/>
    <w:rsid w:val="00BD501E"/>
    <w:rsid w:val="00BD590D"/>
    <w:rsid w:val="00BD5D27"/>
    <w:rsid w:val="00BD5E49"/>
    <w:rsid w:val="00BD6BFA"/>
    <w:rsid w:val="00BD7B28"/>
    <w:rsid w:val="00BD7FA9"/>
    <w:rsid w:val="00BE0EB1"/>
    <w:rsid w:val="00BE14DE"/>
    <w:rsid w:val="00BE1A17"/>
    <w:rsid w:val="00BE1B13"/>
    <w:rsid w:val="00BE2592"/>
    <w:rsid w:val="00BE25C7"/>
    <w:rsid w:val="00BE2722"/>
    <w:rsid w:val="00BE2891"/>
    <w:rsid w:val="00BE2EC3"/>
    <w:rsid w:val="00BE3114"/>
    <w:rsid w:val="00BE34C2"/>
    <w:rsid w:val="00BE3A86"/>
    <w:rsid w:val="00BE3D6C"/>
    <w:rsid w:val="00BE42DD"/>
    <w:rsid w:val="00BE4909"/>
    <w:rsid w:val="00BE5EBE"/>
    <w:rsid w:val="00BE63E5"/>
    <w:rsid w:val="00BE653E"/>
    <w:rsid w:val="00BE6664"/>
    <w:rsid w:val="00BE7280"/>
    <w:rsid w:val="00BE75AA"/>
    <w:rsid w:val="00BE7894"/>
    <w:rsid w:val="00BE7B89"/>
    <w:rsid w:val="00BE7CF7"/>
    <w:rsid w:val="00BE7D7C"/>
    <w:rsid w:val="00BF01AD"/>
    <w:rsid w:val="00BF0ACE"/>
    <w:rsid w:val="00BF1042"/>
    <w:rsid w:val="00BF193F"/>
    <w:rsid w:val="00BF1FFD"/>
    <w:rsid w:val="00BF3316"/>
    <w:rsid w:val="00BF3554"/>
    <w:rsid w:val="00BF3790"/>
    <w:rsid w:val="00BF444A"/>
    <w:rsid w:val="00BF4820"/>
    <w:rsid w:val="00BF4891"/>
    <w:rsid w:val="00BF4D65"/>
    <w:rsid w:val="00BF4EC3"/>
    <w:rsid w:val="00BF4F65"/>
    <w:rsid w:val="00BF632C"/>
    <w:rsid w:val="00BF6A40"/>
    <w:rsid w:val="00BF7302"/>
    <w:rsid w:val="00BF7481"/>
    <w:rsid w:val="00BF7D33"/>
    <w:rsid w:val="00C000C3"/>
    <w:rsid w:val="00C00752"/>
    <w:rsid w:val="00C01581"/>
    <w:rsid w:val="00C01DA2"/>
    <w:rsid w:val="00C02810"/>
    <w:rsid w:val="00C02AFF"/>
    <w:rsid w:val="00C03497"/>
    <w:rsid w:val="00C0367A"/>
    <w:rsid w:val="00C04FD5"/>
    <w:rsid w:val="00C05AFB"/>
    <w:rsid w:val="00C05E6D"/>
    <w:rsid w:val="00C05EE3"/>
    <w:rsid w:val="00C06093"/>
    <w:rsid w:val="00C0623B"/>
    <w:rsid w:val="00C071F7"/>
    <w:rsid w:val="00C075F2"/>
    <w:rsid w:val="00C07A5E"/>
    <w:rsid w:val="00C07DF3"/>
    <w:rsid w:val="00C10181"/>
    <w:rsid w:val="00C10A1F"/>
    <w:rsid w:val="00C11014"/>
    <w:rsid w:val="00C11825"/>
    <w:rsid w:val="00C11CC5"/>
    <w:rsid w:val="00C12028"/>
    <w:rsid w:val="00C120EA"/>
    <w:rsid w:val="00C12381"/>
    <w:rsid w:val="00C1256B"/>
    <w:rsid w:val="00C12C30"/>
    <w:rsid w:val="00C12DB4"/>
    <w:rsid w:val="00C12E52"/>
    <w:rsid w:val="00C130FB"/>
    <w:rsid w:val="00C13528"/>
    <w:rsid w:val="00C138C6"/>
    <w:rsid w:val="00C1497C"/>
    <w:rsid w:val="00C14A0B"/>
    <w:rsid w:val="00C14B60"/>
    <w:rsid w:val="00C15496"/>
    <w:rsid w:val="00C16017"/>
    <w:rsid w:val="00C16422"/>
    <w:rsid w:val="00C170DE"/>
    <w:rsid w:val="00C175CA"/>
    <w:rsid w:val="00C179DD"/>
    <w:rsid w:val="00C202EC"/>
    <w:rsid w:val="00C20355"/>
    <w:rsid w:val="00C204BF"/>
    <w:rsid w:val="00C2058C"/>
    <w:rsid w:val="00C209EF"/>
    <w:rsid w:val="00C20D5E"/>
    <w:rsid w:val="00C2131E"/>
    <w:rsid w:val="00C21B88"/>
    <w:rsid w:val="00C21BBC"/>
    <w:rsid w:val="00C21CAC"/>
    <w:rsid w:val="00C21E00"/>
    <w:rsid w:val="00C21F62"/>
    <w:rsid w:val="00C225D4"/>
    <w:rsid w:val="00C22DED"/>
    <w:rsid w:val="00C22FB9"/>
    <w:rsid w:val="00C23D18"/>
    <w:rsid w:val="00C23DD5"/>
    <w:rsid w:val="00C24A8E"/>
    <w:rsid w:val="00C254EA"/>
    <w:rsid w:val="00C2586B"/>
    <w:rsid w:val="00C25E07"/>
    <w:rsid w:val="00C25F6D"/>
    <w:rsid w:val="00C26324"/>
    <w:rsid w:val="00C26ACA"/>
    <w:rsid w:val="00C26FB4"/>
    <w:rsid w:val="00C271BE"/>
    <w:rsid w:val="00C27611"/>
    <w:rsid w:val="00C27A52"/>
    <w:rsid w:val="00C27B85"/>
    <w:rsid w:val="00C308E0"/>
    <w:rsid w:val="00C30EDC"/>
    <w:rsid w:val="00C31116"/>
    <w:rsid w:val="00C31370"/>
    <w:rsid w:val="00C31902"/>
    <w:rsid w:val="00C31E7D"/>
    <w:rsid w:val="00C32E67"/>
    <w:rsid w:val="00C33BFA"/>
    <w:rsid w:val="00C33E33"/>
    <w:rsid w:val="00C3443F"/>
    <w:rsid w:val="00C34A60"/>
    <w:rsid w:val="00C354A6"/>
    <w:rsid w:val="00C35CF9"/>
    <w:rsid w:val="00C363BF"/>
    <w:rsid w:val="00C365EC"/>
    <w:rsid w:val="00C36872"/>
    <w:rsid w:val="00C3714B"/>
    <w:rsid w:val="00C37465"/>
    <w:rsid w:val="00C37C7C"/>
    <w:rsid w:val="00C408A7"/>
    <w:rsid w:val="00C40A2E"/>
    <w:rsid w:val="00C41619"/>
    <w:rsid w:val="00C416C6"/>
    <w:rsid w:val="00C41DBB"/>
    <w:rsid w:val="00C41F4B"/>
    <w:rsid w:val="00C42558"/>
    <w:rsid w:val="00C42BF4"/>
    <w:rsid w:val="00C42E01"/>
    <w:rsid w:val="00C431E9"/>
    <w:rsid w:val="00C43FEF"/>
    <w:rsid w:val="00C440AE"/>
    <w:rsid w:val="00C44F6D"/>
    <w:rsid w:val="00C457B5"/>
    <w:rsid w:val="00C46D10"/>
    <w:rsid w:val="00C472D3"/>
    <w:rsid w:val="00C47ED8"/>
    <w:rsid w:val="00C50256"/>
    <w:rsid w:val="00C50EC6"/>
    <w:rsid w:val="00C510D4"/>
    <w:rsid w:val="00C5119C"/>
    <w:rsid w:val="00C5223C"/>
    <w:rsid w:val="00C523F3"/>
    <w:rsid w:val="00C5288E"/>
    <w:rsid w:val="00C52B9C"/>
    <w:rsid w:val="00C52D46"/>
    <w:rsid w:val="00C52E48"/>
    <w:rsid w:val="00C53BD2"/>
    <w:rsid w:val="00C54892"/>
    <w:rsid w:val="00C549D2"/>
    <w:rsid w:val="00C54A48"/>
    <w:rsid w:val="00C54B41"/>
    <w:rsid w:val="00C55161"/>
    <w:rsid w:val="00C55254"/>
    <w:rsid w:val="00C55427"/>
    <w:rsid w:val="00C55475"/>
    <w:rsid w:val="00C55909"/>
    <w:rsid w:val="00C55BC6"/>
    <w:rsid w:val="00C55C20"/>
    <w:rsid w:val="00C56909"/>
    <w:rsid w:val="00C56A1B"/>
    <w:rsid w:val="00C56E48"/>
    <w:rsid w:val="00C57017"/>
    <w:rsid w:val="00C576D1"/>
    <w:rsid w:val="00C578C6"/>
    <w:rsid w:val="00C57BBD"/>
    <w:rsid w:val="00C57F45"/>
    <w:rsid w:val="00C600F0"/>
    <w:rsid w:val="00C60B29"/>
    <w:rsid w:val="00C6172D"/>
    <w:rsid w:val="00C61C12"/>
    <w:rsid w:val="00C61EDC"/>
    <w:rsid w:val="00C629A2"/>
    <w:rsid w:val="00C63041"/>
    <w:rsid w:val="00C630C5"/>
    <w:rsid w:val="00C63146"/>
    <w:rsid w:val="00C63291"/>
    <w:rsid w:val="00C634E3"/>
    <w:rsid w:val="00C637C3"/>
    <w:rsid w:val="00C63B35"/>
    <w:rsid w:val="00C63BB8"/>
    <w:rsid w:val="00C63C15"/>
    <w:rsid w:val="00C64557"/>
    <w:rsid w:val="00C649DE"/>
    <w:rsid w:val="00C64E4B"/>
    <w:rsid w:val="00C65049"/>
    <w:rsid w:val="00C6582B"/>
    <w:rsid w:val="00C65B28"/>
    <w:rsid w:val="00C66896"/>
    <w:rsid w:val="00C67AAA"/>
    <w:rsid w:val="00C707BC"/>
    <w:rsid w:val="00C70A93"/>
    <w:rsid w:val="00C70FB2"/>
    <w:rsid w:val="00C71337"/>
    <w:rsid w:val="00C71663"/>
    <w:rsid w:val="00C7206F"/>
    <w:rsid w:val="00C723DE"/>
    <w:rsid w:val="00C72541"/>
    <w:rsid w:val="00C73289"/>
    <w:rsid w:val="00C73509"/>
    <w:rsid w:val="00C737F0"/>
    <w:rsid w:val="00C739CD"/>
    <w:rsid w:val="00C73BFE"/>
    <w:rsid w:val="00C73E23"/>
    <w:rsid w:val="00C74154"/>
    <w:rsid w:val="00C742E6"/>
    <w:rsid w:val="00C74B03"/>
    <w:rsid w:val="00C74B94"/>
    <w:rsid w:val="00C76571"/>
    <w:rsid w:val="00C76CAD"/>
    <w:rsid w:val="00C76EBB"/>
    <w:rsid w:val="00C77B3A"/>
    <w:rsid w:val="00C80266"/>
    <w:rsid w:val="00C80572"/>
    <w:rsid w:val="00C80717"/>
    <w:rsid w:val="00C80D0F"/>
    <w:rsid w:val="00C80F31"/>
    <w:rsid w:val="00C814FA"/>
    <w:rsid w:val="00C816F4"/>
    <w:rsid w:val="00C8196E"/>
    <w:rsid w:val="00C82387"/>
    <w:rsid w:val="00C82963"/>
    <w:rsid w:val="00C83D63"/>
    <w:rsid w:val="00C847B0"/>
    <w:rsid w:val="00C84A48"/>
    <w:rsid w:val="00C84FD2"/>
    <w:rsid w:val="00C86AED"/>
    <w:rsid w:val="00C86EC4"/>
    <w:rsid w:val="00C904CF"/>
    <w:rsid w:val="00C905B8"/>
    <w:rsid w:val="00C90C70"/>
    <w:rsid w:val="00C90EDD"/>
    <w:rsid w:val="00C914FA"/>
    <w:rsid w:val="00C9159D"/>
    <w:rsid w:val="00C919FB"/>
    <w:rsid w:val="00C91E30"/>
    <w:rsid w:val="00C92246"/>
    <w:rsid w:val="00C93806"/>
    <w:rsid w:val="00C93F38"/>
    <w:rsid w:val="00C94D99"/>
    <w:rsid w:val="00C95430"/>
    <w:rsid w:val="00C95B5A"/>
    <w:rsid w:val="00C9608A"/>
    <w:rsid w:val="00C960F1"/>
    <w:rsid w:val="00C96127"/>
    <w:rsid w:val="00C96564"/>
    <w:rsid w:val="00C96591"/>
    <w:rsid w:val="00C97211"/>
    <w:rsid w:val="00C97D25"/>
    <w:rsid w:val="00CA0243"/>
    <w:rsid w:val="00CA02FF"/>
    <w:rsid w:val="00CA11BF"/>
    <w:rsid w:val="00CA1433"/>
    <w:rsid w:val="00CA16D1"/>
    <w:rsid w:val="00CA17D6"/>
    <w:rsid w:val="00CA19D4"/>
    <w:rsid w:val="00CA1C67"/>
    <w:rsid w:val="00CA1CB9"/>
    <w:rsid w:val="00CA1E10"/>
    <w:rsid w:val="00CA2266"/>
    <w:rsid w:val="00CA2818"/>
    <w:rsid w:val="00CA2851"/>
    <w:rsid w:val="00CA2FD1"/>
    <w:rsid w:val="00CA34E5"/>
    <w:rsid w:val="00CA3581"/>
    <w:rsid w:val="00CA3598"/>
    <w:rsid w:val="00CA35BE"/>
    <w:rsid w:val="00CA4107"/>
    <w:rsid w:val="00CA473A"/>
    <w:rsid w:val="00CA473F"/>
    <w:rsid w:val="00CA4866"/>
    <w:rsid w:val="00CA4D1F"/>
    <w:rsid w:val="00CA5015"/>
    <w:rsid w:val="00CA5042"/>
    <w:rsid w:val="00CA5338"/>
    <w:rsid w:val="00CA563D"/>
    <w:rsid w:val="00CA582F"/>
    <w:rsid w:val="00CA58B1"/>
    <w:rsid w:val="00CA7B36"/>
    <w:rsid w:val="00CA7C28"/>
    <w:rsid w:val="00CB0418"/>
    <w:rsid w:val="00CB05F3"/>
    <w:rsid w:val="00CB11D8"/>
    <w:rsid w:val="00CB13EE"/>
    <w:rsid w:val="00CB1A95"/>
    <w:rsid w:val="00CB1D1F"/>
    <w:rsid w:val="00CB25C0"/>
    <w:rsid w:val="00CB260B"/>
    <w:rsid w:val="00CB2C46"/>
    <w:rsid w:val="00CB2C49"/>
    <w:rsid w:val="00CB2D3C"/>
    <w:rsid w:val="00CB2FE6"/>
    <w:rsid w:val="00CB3283"/>
    <w:rsid w:val="00CB336E"/>
    <w:rsid w:val="00CB356F"/>
    <w:rsid w:val="00CB381A"/>
    <w:rsid w:val="00CB387B"/>
    <w:rsid w:val="00CB3A87"/>
    <w:rsid w:val="00CB3A92"/>
    <w:rsid w:val="00CB3F69"/>
    <w:rsid w:val="00CB463A"/>
    <w:rsid w:val="00CB4B30"/>
    <w:rsid w:val="00CB56FD"/>
    <w:rsid w:val="00CB5BC6"/>
    <w:rsid w:val="00CB5C10"/>
    <w:rsid w:val="00CB5EED"/>
    <w:rsid w:val="00CB6446"/>
    <w:rsid w:val="00CB736A"/>
    <w:rsid w:val="00CB74E2"/>
    <w:rsid w:val="00CC0768"/>
    <w:rsid w:val="00CC0F5F"/>
    <w:rsid w:val="00CC142B"/>
    <w:rsid w:val="00CC18DC"/>
    <w:rsid w:val="00CC19D1"/>
    <w:rsid w:val="00CC1E58"/>
    <w:rsid w:val="00CC319D"/>
    <w:rsid w:val="00CC3855"/>
    <w:rsid w:val="00CC41DB"/>
    <w:rsid w:val="00CC5B72"/>
    <w:rsid w:val="00CC5CB3"/>
    <w:rsid w:val="00CC600F"/>
    <w:rsid w:val="00CC60CD"/>
    <w:rsid w:val="00CC63C0"/>
    <w:rsid w:val="00CC6692"/>
    <w:rsid w:val="00CC6F69"/>
    <w:rsid w:val="00CC746F"/>
    <w:rsid w:val="00CC780E"/>
    <w:rsid w:val="00CC7DBB"/>
    <w:rsid w:val="00CD03DC"/>
    <w:rsid w:val="00CD07EA"/>
    <w:rsid w:val="00CD0E39"/>
    <w:rsid w:val="00CD1020"/>
    <w:rsid w:val="00CD147E"/>
    <w:rsid w:val="00CD16D7"/>
    <w:rsid w:val="00CD1848"/>
    <w:rsid w:val="00CD185F"/>
    <w:rsid w:val="00CD2126"/>
    <w:rsid w:val="00CD2420"/>
    <w:rsid w:val="00CD27FA"/>
    <w:rsid w:val="00CD28FA"/>
    <w:rsid w:val="00CD358F"/>
    <w:rsid w:val="00CD35DC"/>
    <w:rsid w:val="00CD37E4"/>
    <w:rsid w:val="00CD39A0"/>
    <w:rsid w:val="00CD3B6D"/>
    <w:rsid w:val="00CD3F79"/>
    <w:rsid w:val="00CD4273"/>
    <w:rsid w:val="00CD4447"/>
    <w:rsid w:val="00CD4CEB"/>
    <w:rsid w:val="00CD4ED6"/>
    <w:rsid w:val="00CD5A53"/>
    <w:rsid w:val="00CD69A6"/>
    <w:rsid w:val="00CD6DD0"/>
    <w:rsid w:val="00CD79FB"/>
    <w:rsid w:val="00CE0270"/>
    <w:rsid w:val="00CE028E"/>
    <w:rsid w:val="00CE0683"/>
    <w:rsid w:val="00CE0B4D"/>
    <w:rsid w:val="00CE128E"/>
    <w:rsid w:val="00CE1F75"/>
    <w:rsid w:val="00CE2775"/>
    <w:rsid w:val="00CE35D5"/>
    <w:rsid w:val="00CE407C"/>
    <w:rsid w:val="00CE4127"/>
    <w:rsid w:val="00CE4DEE"/>
    <w:rsid w:val="00CE4F51"/>
    <w:rsid w:val="00CE535E"/>
    <w:rsid w:val="00CE53E0"/>
    <w:rsid w:val="00CE556A"/>
    <w:rsid w:val="00CE56BD"/>
    <w:rsid w:val="00CE5BBB"/>
    <w:rsid w:val="00CE67F0"/>
    <w:rsid w:val="00CE6C4E"/>
    <w:rsid w:val="00CE7585"/>
    <w:rsid w:val="00CE75B2"/>
    <w:rsid w:val="00CE75BD"/>
    <w:rsid w:val="00CE7BC9"/>
    <w:rsid w:val="00CF0051"/>
    <w:rsid w:val="00CF0581"/>
    <w:rsid w:val="00CF0D93"/>
    <w:rsid w:val="00CF15EF"/>
    <w:rsid w:val="00CF24FF"/>
    <w:rsid w:val="00CF3366"/>
    <w:rsid w:val="00CF3575"/>
    <w:rsid w:val="00CF3988"/>
    <w:rsid w:val="00CF3EFA"/>
    <w:rsid w:val="00CF4376"/>
    <w:rsid w:val="00CF48F0"/>
    <w:rsid w:val="00CF5A1D"/>
    <w:rsid w:val="00CF5C3E"/>
    <w:rsid w:val="00CF5C4C"/>
    <w:rsid w:val="00CF6596"/>
    <w:rsid w:val="00CF69B7"/>
    <w:rsid w:val="00CF6EC2"/>
    <w:rsid w:val="00CF719D"/>
    <w:rsid w:val="00CF7476"/>
    <w:rsid w:val="00CF76B1"/>
    <w:rsid w:val="00CF7CDD"/>
    <w:rsid w:val="00D0053D"/>
    <w:rsid w:val="00D006BB"/>
    <w:rsid w:val="00D00ACA"/>
    <w:rsid w:val="00D013E4"/>
    <w:rsid w:val="00D01EA3"/>
    <w:rsid w:val="00D023A6"/>
    <w:rsid w:val="00D028B9"/>
    <w:rsid w:val="00D0325C"/>
    <w:rsid w:val="00D032FC"/>
    <w:rsid w:val="00D03507"/>
    <w:rsid w:val="00D0351F"/>
    <w:rsid w:val="00D036DB"/>
    <w:rsid w:val="00D03828"/>
    <w:rsid w:val="00D0502E"/>
    <w:rsid w:val="00D0505F"/>
    <w:rsid w:val="00D05245"/>
    <w:rsid w:val="00D0524A"/>
    <w:rsid w:val="00D05297"/>
    <w:rsid w:val="00D0582C"/>
    <w:rsid w:val="00D058DD"/>
    <w:rsid w:val="00D05B28"/>
    <w:rsid w:val="00D05ED7"/>
    <w:rsid w:val="00D06756"/>
    <w:rsid w:val="00D07062"/>
    <w:rsid w:val="00D070A8"/>
    <w:rsid w:val="00D070BF"/>
    <w:rsid w:val="00D07982"/>
    <w:rsid w:val="00D07BC0"/>
    <w:rsid w:val="00D07D8E"/>
    <w:rsid w:val="00D10553"/>
    <w:rsid w:val="00D10E22"/>
    <w:rsid w:val="00D114E7"/>
    <w:rsid w:val="00D11709"/>
    <w:rsid w:val="00D11932"/>
    <w:rsid w:val="00D11980"/>
    <w:rsid w:val="00D11A36"/>
    <w:rsid w:val="00D11C51"/>
    <w:rsid w:val="00D11C5E"/>
    <w:rsid w:val="00D1206A"/>
    <w:rsid w:val="00D12B85"/>
    <w:rsid w:val="00D12D51"/>
    <w:rsid w:val="00D12ED7"/>
    <w:rsid w:val="00D13389"/>
    <w:rsid w:val="00D1391A"/>
    <w:rsid w:val="00D14B45"/>
    <w:rsid w:val="00D14D08"/>
    <w:rsid w:val="00D154C2"/>
    <w:rsid w:val="00D1582B"/>
    <w:rsid w:val="00D15940"/>
    <w:rsid w:val="00D16180"/>
    <w:rsid w:val="00D16188"/>
    <w:rsid w:val="00D1706B"/>
    <w:rsid w:val="00D177C4"/>
    <w:rsid w:val="00D17939"/>
    <w:rsid w:val="00D179A7"/>
    <w:rsid w:val="00D2001D"/>
    <w:rsid w:val="00D202D6"/>
    <w:rsid w:val="00D20D87"/>
    <w:rsid w:val="00D20F80"/>
    <w:rsid w:val="00D21BF2"/>
    <w:rsid w:val="00D222F1"/>
    <w:rsid w:val="00D22537"/>
    <w:rsid w:val="00D22EF6"/>
    <w:rsid w:val="00D23017"/>
    <w:rsid w:val="00D23105"/>
    <w:rsid w:val="00D23107"/>
    <w:rsid w:val="00D2342A"/>
    <w:rsid w:val="00D23C4B"/>
    <w:rsid w:val="00D2428A"/>
    <w:rsid w:val="00D24859"/>
    <w:rsid w:val="00D24914"/>
    <w:rsid w:val="00D2505F"/>
    <w:rsid w:val="00D2533F"/>
    <w:rsid w:val="00D254AF"/>
    <w:rsid w:val="00D25509"/>
    <w:rsid w:val="00D2560B"/>
    <w:rsid w:val="00D25B1F"/>
    <w:rsid w:val="00D26672"/>
    <w:rsid w:val="00D267D5"/>
    <w:rsid w:val="00D269A5"/>
    <w:rsid w:val="00D26F5C"/>
    <w:rsid w:val="00D271DA"/>
    <w:rsid w:val="00D274E6"/>
    <w:rsid w:val="00D275D5"/>
    <w:rsid w:val="00D2778C"/>
    <w:rsid w:val="00D2798C"/>
    <w:rsid w:val="00D27C2D"/>
    <w:rsid w:val="00D27FE6"/>
    <w:rsid w:val="00D30A7A"/>
    <w:rsid w:val="00D31109"/>
    <w:rsid w:val="00D314EA"/>
    <w:rsid w:val="00D316D4"/>
    <w:rsid w:val="00D31D23"/>
    <w:rsid w:val="00D325E9"/>
    <w:rsid w:val="00D32632"/>
    <w:rsid w:val="00D326B5"/>
    <w:rsid w:val="00D3285F"/>
    <w:rsid w:val="00D32F25"/>
    <w:rsid w:val="00D33704"/>
    <w:rsid w:val="00D33785"/>
    <w:rsid w:val="00D33B2D"/>
    <w:rsid w:val="00D33EBF"/>
    <w:rsid w:val="00D344FB"/>
    <w:rsid w:val="00D35178"/>
    <w:rsid w:val="00D35B2D"/>
    <w:rsid w:val="00D35CF5"/>
    <w:rsid w:val="00D35F29"/>
    <w:rsid w:val="00D360E2"/>
    <w:rsid w:val="00D3621E"/>
    <w:rsid w:val="00D3692C"/>
    <w:rsid w:val="00D369FA"/>
    <w:rsid w:val="00D3752D"/>
    <w:rsid w:val="00D3768A"/>
    <w:rsid w:val="00D405B2"/>
    <w:rsid w:val="00D40725"/>
    <w:rsid w:val="00D40934"/>
    <w:rsid w:val="00D4193D"/>
    <w:rsid w:val="00D420A5"/>
    <w:rsid w:val="00D42453"/>
    <w:rsid w:val="00D4246E"/>
    <w:rsid w:val="00D4302B"/>
    <w:rsid w:val="00D432A4"/>
    <w:rsid w:val="00D436CF"/>
    <w:rsid w:val="00D44203"/>
    <w:rsid w:val="00D442E7"/>
    <w:rsid w:val="00D444C8"/>
    <w:rsid w:val="00D44DC3"/>
    <w:rsid w:val="00D44EEF"/>
    <w:rsid w:val="00D4511D"/>
    <w:rsid w:val="00D4592C"/>
    <w:rsid w:val="00D45BC9"/>
    <w:rsid w:val="00D460FD"/>
    <w:rsid w:val="00D461B0"/>
    <w:rsid w:val="00D463DE"/>
    <w:rsid w:val="00D46408"/>
    <w:rsid w:val="00D464EF"/>
    <w:rsid w:val="00D4674F"/>
    <w:rsid w:val="00D46CCC"/>
    <w:rsid w:val="00D46E84"/>
    <w:rsid w:val="00D47A05"/>
    <w:rsid w:val="00D47A70"/>
    <w:rsid w:val="00D47E43"/>
    <w:rsid w:val="00D50B4F"/>
    <w:rsid w:val="00D50E69"/>
    <w:rsid w:val="00D50F1C"/>
    <w:rsid w:val="00D50F59"/>
    <w:rsid w:val="00D51213"/>
    <w:rsid w:val="00D51503"/>
    <w:rsid w:val="00D51AE4"/>
    <w:rsid w:val="00D51B3C"/>
    <w:rsid w:val="00D51E40"/>
    <w:rsid w:val="00D51F47"/>
    <w:rsid w:val="00D51F96"/>
    <w:rsid w:val="00D52135"/>
    <w:rsid w:val="00D53E38"/>
    <w:rsid w:val="00D54455"/>
    <w:rsid w:val="00D5450C"/>
    <w:rsid w:val="00D54C42"/>
    <w:rsid w:val="00D55303"/>
    <w:rsid w:val="00D55983"/>
    <w:rsid w:val="00D55C1E"/>
    <w:rsid w:val="00D55E47"/>
    <w:rsid w:val="00D55FE1"/>
    <w:rsid w:val="00D55FF4"/>
    <w:rsid w:val="00D561AE"/>
    <w:rsid w:val="00D56296"/>
    <w:rsid w:val="00D56334"/>
    <w:rsid w:val="00D56358"/>
    <w:rsid w:val="00D563DD"/>
    <w:rsid w:val="00D56B27"/>
    <w:rsid w:val="00D56DF4"/>
    <w:rsid w:val="00D57791"/>
    <w:rsid w:val="00D57E5A"/>
    <w:rsid w:val="00D605D3"/>
    <w:rsid w:val="00D615FC"/>
    <w:rsid w:val="00D61AB4"/>
    <w:rsid w:val="00D61F5A"/>
    <w:rsid w:val="00D6265B"/>
    <w:rsid w:val="00D62E62"/>
    <w:rsid w:val="00D631B3"/>
    <w:rsid w:val="00D63532"/>
    <w:rsid w:val="00D63B54"/>
    <w:rsid w:val="00D63D29"/>
    <w:rsid w:val="00D63D41"/>
    <w:rsid w:val="00D63D58"/>
    <w:rsid w:val="00D643B0"/>
    <w:rsid w:val="00D64861"/>
    <w:rsid w:val="00D64A46"/>
    <w:rsid w:val="00D64DF3"/>
    <w:rsid w:val="00D65DD8"/>
    <w:rsid w:val="00D65F4F"/>
    <w:rsid w:val="00D66303"/>
    <w:rsid w:val="00D66677"/>
    <w:rsid w:val="00D66F81"/>
    <w:rsid w:val="00D67DB2"/>
    <w:rsid w:val="00D67E80"/>
    <w:rsid w:val="00D7046D"/>
    <w:rsid w:val="00D708EE"/>
    <w:rsid w:val="00D709B2"/>
    <w:rsid w:val="00D721BC"/>
    <w:rsid w:val="00D727A8"/>
    <w:rsid w:val="00D734D4"/>
    <w:rsid w:val="00D73ACF"/>
    <w:rsid w:val="00D73B19"/>
    <w:rsid w:val="00D745E2"/>
    <w:rsid w:val="00D74C17"/>
    <w:rsid w:val="00D74F59"/>
    <w:rsid w:val="00D75266"/>
    <w:rsid w:val="00D75486"/>
    <w:rsid w:val="00D75648"/>
    <w:rsid w:val="00D76008"/>
    <w:rsid w:val="00D760EC"/>
    <w:rsid w:val="00D76275"/>
    <w:rsid w:val="00D76E63"/>
    <w:rsid w:val="00D77DFC"/>
    <w:rsid w:val="00D80665"/>
    <w:rsid w:val="00D81025"/>
    <w:rsid w:val="00D817CC"/>
    <w:rsid w:val="00D8191E"/>
    <w:rsid w:val="00D81C85"/>
    <w:rsid w:val="00D81F49"/>
    <w:rsid w:val="00D82289"/>
    <w:rsid w:val="00D826D9"/>
    <w:rsid w:val="00D835C4"/>
    <w:rsid w:val="00D83723"/>
    <w:rsid w:val="00D837BD"/>
    <w:rsid w:val="00D83CBC"/>
    <w:rsid w:val="00D8422C"/>
    <w:rsid w:val="00D846EC"/>
    <w:rsid w:val="00D85B21"/>
    <w:rsid w:val="00D860E0"/>
    <w:rsid w:val="00D8769C"/>
    <w:rsid w:val="00D878BB"/>
    <w:rsid w:val="00D87AC3"/>
    <w:rsid w:val="00D87D5C"/>
    <w:rsid w:val="00D90FEA"/>
    <w:rsid w:val="00D9115B"/>
    <w:rsid w:val="00D91A8B"/>
    <w:rsid w:val="00D91FB0"/>
    <w:rsid w:val="00D92560"/>
    <w:rsid w:val="00D92C30"/>
    <w:rsid w:val="00D92F76"/>
    <w:rsid w:val="00D934D5"/>
    <w:rsid w:val="00D93A20"/>
    <w:rsid w:val="00D944C5"/>
    <w:rsid w:val="00D94871"/>
    <w:rsid w:val="00D94C9C"/>
    <w:rsid w:val="00D95766"/>
    <w:rsid w:val="00D95F83"/>
    <w:rsid w:val="00D96B30"/>
    <w:rsid w:val="00D96E81"/>
    <w:rsid w:val="00D96F7C"/>
    <w:rsid w:val="00D9785D"/>
    <w:rsid w:val="00DA0AC4"/>
    <w:rsid w:val="00DA1478"/>
    <w:rsid w:val="00DA1509"/>
    <w:rsid w:val="00DA159B"/>
    <w:rsid w:val="00DA1B28"/>
    <w:rsid w:val="00DA1C79"/>
    <w:rsid w:val="00DA1F1E"/>
    <w:rsid w:val="00DA20B3"/>
    <w:rsid w:val="00DA262B"/>
    <w:rsid w:val="00DA2AD5"/>
    <w:rsid w:val="00DA2FA6"/>
    <w:rsid w:val="00DA413C"/>
    <w:rsid w:val="00DA44AD"/>
    <w:rsid w:val="00DA459D"/>
    <w:rsid w:val="00DA4880"/>
    <w:rsid w:val="00DA4EBC"/>
    <w:rsid w:val="00DA4F1B"/>
    <w:rsid w:val="00DA4F8C"/>
    <w:rsid w:val="00DA4F9E"/>
    <w:rsid w:val="00DA53BB"/>
    <w:rsid w:val="00DA584C"/>
    <w:rsid w:val="00DA5C5D"/>
    <w:rsid w:val="00DA60C8"/>
    <w:rsid w:val="00DA620F"/>
    <w:rsid w:val="00DA6347"/>
    <w:rsid w:val="00DA6933"/>
    <w:rsid w:val="00DA6A1A"/>
    <w:rsid w:val="00DA6BBE"/>
    <w:rsid w:val="00DA6F3C"/>
    <w:rsid w:val="00DA73AC"/>
    <w:rsid w:val="00DA762D"/>
    <w:rsid w:val="00DB034C"/>
    <w:rsid w:val="00DB0E52"/>
    <w:rsid w:val="00DB1817"/>
    <w:rsid w:val="00DB215E"/>
    <w:rsid w:val="00DB37E1"/>
    <w:rsid w:val="00DB3D61"/>
    <w:rsid w:val="00DB4477"/>
    <w:rsid w:val="00DB4657"/>
    <w:rsid w:val="00DB4D85"/>
    <w:rsid w:val="00DB54D5"/>
    <w:rsid w:val="00DB5D5E"/>
    <w:rsid w:val="00DB6DD6"/>
    <w:rsid w:val="00DB757C"/>
    <w:rsid w:val="00DB7723"/>
    <w:rsid w:val="00DB79DF"/>
    <w:rsid w:val="00DB7BC9"/>
    <w:rsid w:val="00DB7F54"/>
    <w:rsid w:val="00DC02B1"/>
    <w:rsid w:val="00DC02C3"/>
    <w:rsid w:val="00DC127F"/>
    <w:rsid w:val="00DC1531"/>
    <w:rsid w:val="00DC153E"/>
    <w:rsid w:val="00DC1604"/>
    <w:rsid w:val="00DC1622"/>
    <w:rsid w:val="00DC1A84"/>
    <w:rsid w:val="00DC1F53"/>
    <w:rsid w:val="00DC2007"/>
    <w:rsid w:val="00DC21B9"/>
    <w:rsid w:val="00DC2716"/>
    <w:rsid w:val="00DC2C33"/>
    <w:rsid w:val="00DC2F61"/>
    <w:rsid w:val="00DC3114"/>
    <w:rsid w:val="00DC3768"/>
    <w:rsid w:val="00DC37AF"/>
    <w:rsid w:val="00DC3954"/>
    <w:rsid w:val="00DC39DA"/>
    <w:rsid w:val="00DC4552"/>
    <w:rsid w:val="00DC483D"/>
    <w:rsid w:val="00DC4B1B"/>
    <w:rsid w:val="00DC4BD4"/>
    <w:rsid w:val="00DC5274"/>
    <w:rsid w:val="00DC5C6E"/>
    <w:rsid w:val="00DC6988"/>
    <w:rsid w:val="00DC7144"/>
    <w:rsid w:val="00DC719B"/>
    <w:rsid w:val="00DC7E03"/>
    <w:rsid w:val="00DD006B"/>
    <w:rsid w:val="00DD032E"/>
    <w:rsid w:val="00DD06B2"/>
    <w:rsid w:val="00DD17C5"/>
    <w:rsid w:val="00DD288F"/>
    <w:rsid w:val="00DD3163"/>
    <w:rsid w:val="00DD3238"/>
    <w:rsid w:val="00DD334B"/>
    <w:rsid w:val="00DD3413"/>
    <w:rsid w:val="00DD3BD4"/>
    <w:rsid w:val="00DD3CF9"/>
    <w:rsid w:val="00DD4487"/>
    <w:rsid w:val="00DD45FD"/>
    <w:rsid w:val="00DD5733"/>
    <w:rsid w:val="00DD6094"/>
    <w:rsid w:val="00DD6108"/>
    <w:rsid w:val="00DD65DC"/>
    <w:rsid w:val="00DD6827"/>
    <w:rsid w:val="00DD6C4F"/>
    <w:rsid w:val="00DD740F"/>
    <w:rsid w:val="00DD7833"/>
    <w:rsid w:val="00DD7F2E"/>
    <w:rsid w:val="00DE023D"/>
    <w:rsid w:val="00DE07F3"/>
    <w:rsid w:val="00DE0A41"/>
    <w:rsid w:val="00DE0BFB"/>
    <w:rsid w:val="00DE139E"/>
    <w:rsid w:val="00DE1E21"/>
    <w:rsid w:val="00DE2C74"/>
    <w:rsid w:val="00DE35D0"/>
    <w:rsid w:val="00DE4704"/>
    <w:rsid w:val="00DE481A"/>
    <w:rsid w:val="00DE4A5F"/>
    <w:rsid w:val="00DE5274"/>
    <w:rsid w:val="00DE555B"/>
    <w:rsid w:val="00DE5C38"/>
    <w:rsid w:val="00DE5DCE"/>
    <w:rsid w:val="00DE78EB"/>
    <w:rsid w:val="00DE797C"/>
    <w:rsid w:val="00DE79E6"/>
    <w:rsid w:val="00DF0BFC"/>
    <w:rsid w:val="00DF1416"/>
    <w:rsid w:val="00DF1972"/>
    <w:rsid w:val="00DF19C5"/>
    <w:rsid w:val="00DF3434"/>
    <w:rsid w:val="00DF36CF"/>
    <w:rsid w:val="00DF37D0"/>
    <w:rsid w:val="00DF3DEA"/>
    <w:rsid w:val="00DF4AA0"/>
    <w:rsid w:val="00DF4AB1"/>
    <w:rsid w:val="00DF5575"/>
    <w:rsid w:val="00DF5D3E"/>
    <w:rsid w:val="00DF68AE"/>
    <w:rsid w:val="00DF6CA3"/>
    <w:rsid w:val="00DF70CD"/>
    <w:rsid w:val="00DF7382"/>
    <w:rsid w:val="00DF73EB"/>
    <w:rsid w:val="00DF7583"/>
    <w:rsid w:val="00DF7856"/>
    <w:rsid w:val="00DF7E5F"/>
    <w:rsid w:val="00E00A16"/>
    <w:rsid w:val="00E01415"/>
    <w:rsid w:val="00E0162E"/>
    <w:rsid w:val="00E01A15"/>
    <w:rsid w:val="00E01D47"/>
    <w:rsid w:val="00E02BD8"/>
    <w:rsid w:val="00E02BFE"/>
    <w:rsid w:val="00E03004"/>
    <w:rsid w:val="00E03073"/>
    <w:rsid w:val="00E031E6"/>
    <w:rsid w:val="00E04182"/>
    <w:rsid w:val="00E04464"/>
    <w:rsid w:val="00E04D15"/>
    <w:rsid w:val="00E05861"/>
    <w:rsid w:val="00E05864"/>
    <w:rsid w:val="00E05C52"/>
    <w:rsid w:val="00E06DBD"/>
    <w:rsid w:val="00E06FD2"/>
    <w:rsid w:val="00E070A9"/>
    <w:rsid w:val="00E0710C"/>
    <w:rsid w:val="00E07E93"/>
    <w:rsid w:val="00E07E97"/>
    <w:rsid w:val="00E100C6"/>
    <w:rsid w:val="00E10181"/>
    <w:rsid w:val="00E107B8"/>
    <w:rsid w:val="00E1099C"/>
    <w:rsid w:val="00E10F39"/>
    <w:rsid w:val="00E112B5"/>
    <w:rsid w:val="00E1194D"/>
    <w:rsid w:val="00E11FFA"/>
    <w:rsid w:val="00E12315"/>
    <w:rsid w:val="00E1327E"/>
    <w:rsid w:val="00E132A7"/>
    <w:rsid w:val="00E138A8"/>
    <w:rsid w:val="00E1393C"/>
    <w:rsid w:val="00E1398E"/>
    <w:rsid w:val="00E13D10"/>
    <w:rsid w:val="00E1409B"/>
    <w:rsid w:val="00E14350"/>
    <w:rsid w:val="00E14474"/>
    <w:rsid w:val="00E14620"/>
    <w:rsid w:val="00E1466F"/>
    <w:rsid w:val="00E14D58"/>
    <w:rsid w:val="00E1533C"/>
    <w:rsid w:val="00E15EAE"/>
    <w:rsid w:val="00E160D9"/>
    <w:rsid w:val="00E161A0"/>
    <w:rsid w:val="00E16B9E"/>
    <w:rsid w:val="00E16D08"/>
    <w:rsid w:val="00E1713C"/>
    <w:rsid w:val="00E17276"/>
    <w:rsid w:val="00E17479"/>
    <w:rsid w:val="00E17BB7"/>
    <w:rsid w:val="00E20884"/>
    <w:rsid w:val="00E211DC"/>
    <w:rsid w:val="00E2190A"/>
    <w:rsid w:val="00E2197C"/>
    <w:rsid w:val="00E2225E"/>
    <w:rsid w:val="00E222C8"/>
    <w:rsid w:val="00E22641"/>
    <w:rsid w:val="00E22680"/>
    <w:rsid w:val="00E2290F"/>
    <w:rsid w:val="00E22E87"/>
    <w:rsid w:val="00E23138"/>
    <w:rsid w:val="00E232A3"/>
    <w:rsid w:val="00E23901"/>
    <w:rsid w:val="00E248A2"/>
    <w:rsid w:val="00E248D4"/>
    <w:rsid w:val="00E24C4C"/>
    <w:rsid w:val="00E24FE8"/>
    <w:rsid w:val="00E254E7"/>
    <w:rsid w:val="00E2637C"/>
    <w:rsid w:val="00E268E2"/>
    <w:rsid w:val="00E26B86"/>
    <w:rsid w:val="00E26BF9"/>
    <w:rsid w:val="00E27682"/>
    <w:rsid w:val="00E27E5F"/>
    <w:rsid w:val="00E304B1"/>
    <w:rsid w:val="00E305C0"/>
    <w:rsid w:val="00E3090A"/>
    <w:rsid w:val="00E30A13"/>
    <w:rsid w:val="00E30BB0"/>
    <w:rsid w:val="00E30CEF"/>
    <w:rsid w:val="00E30EC0"/>
    <w:rsid w:val="00E3121F"/>
    <w:rsid w:val="00E3125C"/>
    <w:rsid w:val="00E31AF5"/>
    <w:rsid w:val="00E320A1"/>
    <w:rsid w:val="00E32493"/>
    <w:rsid w:val="00E32927"/>
    <w:rsid w:val="00E32C4B"/>
    <w:rsid w:val="00E32F14"/>
    <w:rsid w:val="00E331BB"/>
    <w:rsid w:val="00E33403"/>
    <w:rsid w:val="00E33986"/>
    <w:rsid w:val="00E33E8D"/>
    <w:rsid w:val="00E342E3"/>
    <w:rsid w:val="00E343A8"/>
    <w:rsid w:val="00E34555"/>
    <w:rsid w:val="00E35D1F"/>
    <w:rsid w:val="00E3615A"/>
    <w:rsid w:val="00E3643C"/>
    <w:rsid w:val="00E36804"/>
    <w:rsid w:val="00E36AD5"/>
    <w:rsid w:val="00E36AF6"/>
    <w:rsid w:val="00E37102"/>
    <w:rsid w:val="00E4009C"/>
    <w:rsid w:val="00E4016F"/>
    <w:rsid w:val="00E409FC"/>
    <w:rsid w:val="00E40A41"/>
    <w:rsid w:val="00E40C09"/>
    <w:rsid w:val="00E40FC5"/>
    <w:rsid w:val="00E417B8"/>
    <w:rsid w:val="00E419A5"/>
    <w:rsid w:val="00E41D33"/>
    <w:rsid w:val="00E42272"/>
    <w:rsid w:val="00E424A6"/>
    <w:rsid w:val="00E42E94"/>
    <w:rsid w:val="00E430D5"/>
    <w:rsid w:val="00E435DE"/>
    <w:rsid w:val="00E43632"/>
    <w:rsid w:val="00E436C7"/>
    <w:rsid w:val="00E43F26"/>
    <w:rsid w:val="00E44B3A"/>
    <w:rsid w:val="00E44E09"/>
    <w:rsid w:val="00E44EDC"/>
    <w:rsid w:val="00E44EF3"/>
    <w:rsid w:val="00E4534D"/>
    <w:rsid w:val="00E45430"/>
    <w:rsid w:val="00E45A67"/>
    <w:rsid w:val="00E45CCB"/>
    <w:rsid w:val="00E45F4E"/>
    <w:rsid w:val="00E46188"/>
    <w:rsid w:val="00E463C3"/>
    <w:rsid w:val="00E4640E"/>
    <w:rsid w:val="00E466EC"/>
    <w:rsid w:val="00E467F2"/>
    <w:rsid w:val="00E46895"/>
    <w:rsid w:val="00E47177"/>
    <w:rsid w:val="00E47723"/>
    <w:rsid w:val="00E47A1C"/>
    <w:rsid w:val="00E47D51"/>
    <w:rsid w:val="00E505A6"/>
    <w:rsid w:val="00E5075E"/>
    <w:rsid w:val="00E512B7"/>
    <w:rsid w:val="00E51C54"/>
    <w:rsid w:val="00E52005"/>
    <w:rsid w:val="00E52334"/>
    <w:rsid w:val="00E5249E"/>
    <w:rsid w:val="00E527D4"/>
    <w:rsid w:val="00E53241"/>
    <w:rsid w:val="00E53423"/>
    <w:rsid w:val="00E53509"/>
    <w:rsid w:val="00E547B0"/>
    <w:rsid w:val="00E54816"/>
    <w:rsid w:val="00E54A41"/>
    <w:rsid w:val="00E54BFF"/>
    <w:rsid w:val="00E54D15"/>
    <w:rsid w:val="00E555C2"/>
    <w:rsid w:val="00E55D06"/>
    <w:rsid w:val="00E55F22"/>
    <w:rsid w:val="00E562DC"/>
    <w:rsid w:val="00E5680C"/>
    <w:rsid w:val="00E569DA"/>
    <w:rsid w:val="00E56F07"/>
    <w:rsid w:val="00E57923"/>
    <w:rsid w:val="00E57E69"/>
    <w:rsid w:val="00E57E80"/>
    <w:rsid w:val="00E57EED"/>
    <w:rsid w:val="00E57F91"/>
    <w:rsid w:val="00E60AB7"/>
    <w:rsid w:val="00E60C32"/>
    <w:rsid w:val="00E6113C"/>
    <w:rsid w:val="00E61A83"/>
    <w:rsid w:val="00E61EF5"/>
    <w:rsid w:val="00E6220B"/>
    <w:rsid w:val="00E62398"/>
    <w:rsid w:val="00E62765"/>
    <w:rsid w:val="00E627F0"/>
    <w:rsid w:val="00E62C15"/>
    <w:rsid w:val="00E635A0"/>
    <w:rsid w:val="00E639DC"/>
    <w:rsid w:val="00E64431"/>
    <w:rsid w:val="00E64CDC"/>
    <w:rsid w:val="00E65019"/>
    <w:rsid w:val="00E65ACF"/>
    <w:rsid w:val="00E65AFA"/>
    <w:rsid w:val="00E665D3"/>
    <w:rsid w:val="00E66A29"/>
    <w:rsid w:val="00E66F8A"/>
    <w:rsid w:val="00E6710E"/>
    <w:rsid w:val="00E676F4"/>
    <w:rsid w:val="00E679C5"/>
    <w:rsid w:val="00E67F1F"/>
    <w:rsid w:val="00E70243"/>
    <w:rsid w:val="00E7069B"/>
    <w:rsid w:val="00E70F49"/>
    <w:rsid w:val="00E7110E"/>
    <w:rsid w:val="00E71981"/>
    <w:rsid w:val="00E7198A"/>
    <w:rsid w:val="00E722A6"/>
    <w:rsid w:val="00E726EC"/>
    <w:rsid w:val="00E7287C"/>
    <w:rsid w:val="00E736D6"/>
    <w:rsid w:val="00E7418C"/>
    <w:rsid w:val="00E74402"/>
    <w:rsid w:val="00E746F6"/>
    <w:rsid w:val="00E748E1"/>
    <w:rsid w:val="00E7510F"/>
    <w:rsid w:val="00E75293"/>
    <w:rsid w:val="00E75586"/>
    <w:rsid w:val="00E760ED"/>
    <w:rsid w:val="00E763C8"/>
    <w:rsid w:val="00E766F8"/>
    <w:rsid w:val="00E770B8"/>
    <w:rsid w:val="00E8059B"/>
    <w:rsid w:val="00E80C3A"/>
    <w:rsid w:val="00E816B2"/>
    <w:rsid w:val="00E81C33"/>
    <w:rsid w:val="00E827AE"/>
    <w:rsid w:val="00E828AF"/>
    <w:rsid w:val="00E82ABD"/>
    <w:rsid w:val="00E83270"/>
    <w:rsid w:val="00E84900"/>
    <w:rsid w:val="00E84B77"/>
    <w:rsid w:val="00E85660"/>
    <w:rsid w:val="00E85986"/>
    <w:rsid w:val="00E859D1"/>
    <w:rsid w:val="00E865EB"/>
    <w:rsid w:val="00E86990"/>
    <w:rsid w:val="00E87585"/>
    <w:rsid w:val="00E87696"/>
    <w:rsid w:val="00E879D3"/>
    <w:rsid w:val="00E90A22"/>
    <w:rsid w:val="00E90DD4"/>
    <w:rsid w:val="00E90EC8"/>
    <w:rsid w:val="00E917CA"/>
    <w:rsid w:val="00E91B50"/>
    <w:rsid w:val="00E92098"/>
    <w:rsid w:val="00E9216A"/>
    <w:rsid w:val="00E9331E"/>
    <w:rsid w:val="00E94AE4"/>
    <w:rsid w:val="00E94CC1"/>
    <w:rsid w:val="00E94DDC"/>
    <w:rsid w:val="00E95DF7"/>
    <w:rsid w:val="00E95F0C"/>
    <w:rsid w:val="00E96327"/>
    <w:rsid w:val="00E971C9"/>
    <w:rsid w:val="00E9780E"/>
    <w:rsid w:val="00EA0079"/>
    <w:rsid w:val="00EA015B"/>
    <w:rsid w:val="00EA037D"/>
    <w:rsid w:val="00EA1CE9"/>
    <w:rsid w:val="00EA29F1"/>
    <w:rsid w:val="00EA3B88"/>
    <w:rsid w:val="00EA414F"/>
    <w:rsid w:val="00EA430C"/>
    <w:rsid w:val="00EA59FB"/>
    <w:rsid w:val="00EA5E59"/>
    <w:rsid w:val="00EA605F"/>
    <w:rsid w:val="00EA63CF"/>
    <w:rsid w:val="00EA6495"/>
    <w:rsid w:val="00EA6897"/>
    <w:rsid w:val="00EA70EC"/>
    <w:rsid w:val="00EA7A52"/>
    <w:rsid w:val="00EB025D"/>
    <w:rsid w:val="00EB0434"/>
    <w:rsid w:val="00EB07FA"/>
    <w:rsid w:val="00EB0AB7"/>
    <w:rsid w:val="00EB1048"/>
    <w:rsid w:val="00EB11D9"/>
    <w:rsid w:val="00EB146E"/>
    <w:rsid w:val="00EB14CE"/>
    <w:rsid w:val="00EB1B6F"/>
    <w:rsid w:val="00EB2603"/>
    <w:rsid w:val="00EB2704"/>
    <w:rsid w:val="00EB3EED"/>
    <w:rsid w:val="00EB414A"/>
    <w:rsid w:val="00EB4218"/>
    <w:rsid w:val="00EB42BB"/>
    <w:rsid w:val="00EB4AF5"/>
    <w:rsid w:val="00EB4EEF"/>
    <w:rsid w:val="00EB5DCA"/>
    <w:rsid w:val="00EB6317"/>
    <w:rsid w:val="00EB64CC"/>
    <w:rsid w:val="00EB670F"/>
    <w:rsid w:val="00EB69B9"/>
    <w:rsid w:val="00EB6A12"/>
    <w:rsid w:val="00EB6A44"/>
    <w:rsid w:val="00EB7905"/>
    <w:rsid w:val="00EB7D05"/>
    <w:rsid w:val="00EB7EE8"/>
    <w:rsid w:val="00EC0079"/>
    <w:rsid w:val="00EC095A"/>
    <w:rsid w:val="00EC0B2A"/>
    <w:rsid w:val="00EC1499"/>
    <w:rsid w:val="00EC17C5"/>
    <w:rsid w:val="00EC198E"/>
    <w:rsid w:val="00EC1D4B"/>
    <w:rsid w:val="00EC2B91"/>
    <w:rsid w:val="00EC34B8"/>
    <w:rsid w:val="00EC3856"/>
    <w:rsid w:val="00EC3F98"/>
    <w:rsid w:val="00EC44AD"/>
    <w:rsid w:val="00EC4B54"/>
    <w:rsid w:val="00EC4CD1"/>
    <w:rsid w:val="00EC4D41"/>
    <w:rsid w:val="00EC4E95"/>
    <w:rsid w:val="00EC5057"/>
    <w:rsid w:val="00EC5093"/>
    <w:rsid w:val="00EC532B"/>
    <w:rsid w:val="00EC56EB"/>
    <w:rsid w:val="00EC59B9"/>
    <w:rsid w:val="00EC5E57"/>
    <w:rsid w:val="00EC5EB9"/>
    <w:rsid w:val="00EC604C"/>
    <w:rsid w:val="00EC6100"/>
    <w:rsid w:val="00EC63DC"/>
    <w:rsid w:val="00EC6907"/>
    <w:rsid w:val="00EC6B10"/>
    <w:rsid w:val="00EC6D1B"/>
    <w:rsid w:val="00EC7626"/>
    <w:rsid w:val="00EC7999"/>
    <w:rsid w:val="00EC7ACD"/>
    <w:rsid w:val="00EC7B5C"/>
    <w:rsid w:val="00EC7C94"/>
    <w:rsid w:val="00EC7DAF"/>
    <w:rsid w:val="00ED058C"/>
    <w:rsid w:val="00ED0622"/>
    <w:rsid w:val="00ED0731"/>
    <w:rsid w:val="00ED0833"/>
    <w:rsid w:val="00ED0D0C"/>
    <w:rsid w:val="00ED1F11"/>
    <w:rsid w:val="00ED265B"/>
    <w:rsid w:val="00ED2AEA"/>
    <w:rsid w:val="00ED3249"/>
    <w:rsid w:val="00ED33A3"/>
    <w:rsid w:val="00ED3F0B"/>
    <w:rsid w:val="00ED47FD"/>
    <w:rsid w:val="00ED4E0B"/>
    <w:rsid w:val="00ED4FD9"/>
    <w:rsid w:val="00ED5405"/>
    <w:rsid w:val="00ED5428"/>
    <w:rsid w:val="00ED5822"/>
    <w:rsid w:val="00ED5934"/>
    <w:rsid w:val="00ED5C43"/>
    <w:rsid w:val="00ED605F"/>
    <w:rsid w:val="00ED6548"/>
    <w:rsid w:val="00ED6872"/>
    <w:rsid w:val="00ED68DC"/>
    <w:rsid w:val="00ED6BFB"/>
    <w:rsid w:val="00ED7028"/>
    <w:rsid w:val="00ED7860"/>
    <w:rsid w:val="00ED7A6D"/>
    <w:rsid w:val="00ED7F57"/>
    <w:rsid w:val="00EE0939"/>
    <w:rsid w:val="00EE0997"/>
    <w:rsid w:val="00EE187D"/>
    <w:rsid w:val="00EE25B2"/>
    <w:rsid w:val="00EE3810"/>
    <w:rsid w:val="00EE3C6B"/>
    <w:rsid w:val="00EE3CBD"/>
    <w:rsid w:val="00EE3E72"/>
    <w:rsid w:val="00EE4532"/>
    <w:rsid w:val="00EE4B48"/>
    <w:rsid w:val="00EE4FD0"/>
    <w:rsid w:val="00EE589F"/>
    <w:rsid w:val="00EE5910"/>
    <w:rsid w:val="00EE6EB9"/>
    <w:rsid w:val="00EF04A9"/>
    <w:rsid w:val="00EF04BD"/>
    <w:rsid w:val="00EF0C1B"/>
    <w:rsid w:val="00EF13B1"/>
    <w:rsid w:val="00EF2382"/>
    <w:rsid w:val="00EF2847"/>
    <w:rsid w:val="00EF28A5"/>
    <w:rsid w:val="00EF2BD9"/>
    <w:rsid w:val="00EF2C51"/>
    <w:rsid w:val="00EF2DD1"/>
    <w:rsid w:val="00EF32D4"/>
    <w:rsid w:val="00EF3818"/>
    <w:rsid w:val="00EF3F80"/>
    <w:rsid w:val="00EF4042"/>
    <w:rsid w:val="00EF45F8"/>
    <w:rsid w:val="00EF47E3"/>
    <w:rsid w:val="00EF4FC5"/>
    <w:rsid w:val="00EF5744"/>
    <w:rsid w:val="00EF5ED2"/>
    <w:rsid w:val="00EF5F52"/>
    <w:rsid w:val="00EF610F"/>
    <w:rsid w:val="00EF6138"/>
    <w:rsid w:val="00EF6168"/>
    <w:rsid w:val="00EF66D9"/>
    <w:rsid w:val="00EF6941"/>
    <w:rsid w:val="00EF699F"/>
    <w:rsid w:val="00EF69AC"/>
    <w:rsid w:val="00EF6AB2"/>
    <w:rsid w:val="00EF6F5F"/>
    <w:rsid w:val="00EF7137"/>
    <w:rsid w:val="00EF7E53"/>
    <w:rsid w:val="00EF7F8F"/>
    <w:rsid w:val="00F00450"/>
    <w:rsid w:val="00F0053C"/>
    <w:rsid w:val="00F00EF3"/>
    <w:rsid w:val="00F014C8"/>
    <w:rsid w:val="00F016F4"/>
    <w:rsid w:val="00F01DAA"/>
    <w:rsid w:val="00F02275"/>
    <w:rsid w:val="00F02A83"/>
    <w:rsid w:val="00F02C95"/>
    <w:rsid w:val="00F03725"/>
    <w:rsid w:val="00F03C61"/>
    <w:rsid w:val="00F03DCF"/>
    <w:rsid w:val="00F043EA"/>
    <w:rsid w:val="00F04469"/>
    <w:rsid w:val="00F044CD"/>
    <w:rsid w:val="00F04EE4"/>
    <w:rsid w:val="00F0535B"/>
    <w:rsid w:val="00F05E8F"/>
    <w:rsid w:val="00F0659B"/>
    <w:rsid w:val="00F0677E"/>
    <w:rsid w:val="00F0685D"/>
    <w:rsid w:val="00F07776"/>
    <w:rsid w:val="00F0780D"/>
    <w:rsid w:val="00F10FEA"/>
    <w:rsid w:val="00F11675"/>
    <w:rsid w:val="00F11744"/>
    <w:rsid w:val="00F1294F"/>
    <w:rsid w:val="00F12BE0"/>
    <w:rsid w:val="00F12D11"/>
    <w:rsid w:val="00F13AE8"/>
    <w:rsid w:val="00F14B20"/>
    <w:rsid w:val="00F15B4F"/>
    <w:rsid w:val="00F16080"/>
    <w:rsid w:val="00F16523"/>
    <w:rsid w:val="00F16900"/>
    <w:rsid w:val="00F1694F"/>
    <w:rsid w:val="00F175FF"/>
    <w:rsid w:val="00F179EC"/>
    <w:rsid w:val="00F20094"/>
    <w:rsid w:val="00F204D4"/>
    <w:rsid w:val="00F205C4"/>
    <w:rsid w:val="00F20A3B"/>
    <w:rsid w:val="00F20BC8"/>
    <w:rsid w:val="00F210C0"/>
    <w:rsid w:val="00F21383"/>
    <w:rsid w:val="00F214F0"/>
    <w:rsid w:val="00F21A2D"/>
    <w:rsid w:val="00F21A5A"/>
    <w:rsid w:val="00F21AAE"/>
    <w:rsid w:val="00F21B6A"/>
    <w:rsid w:val="00F220CB"/>
    <w:rsid w:val="00F22188"/>
    <w:rsid w:val="00F22816"/>
    <w:rsid w:val="00F22918"/>
    <w:rsid w:val="00F22EE3"/>
    <w:rsid w:val="00F23282"/>
    <w:rsid w:val="00F23617"/>
    <w:rsid w:val="00F23896"/>
    <w:rsid w:val="00F24381"/>
    <w:rsid w:val="00F24AAC"/>
    <w:rsid w:val="00F24BBC"/>
    <w:rsid w:val="00F24EBA"/>
    <w:rsid w:val="00F2509D"/>
    <w:rsid w:val="00F2512E"/>
    <w:rsid w:val="00F2615C"/>
    <w:rsid w:val="00F263EC"/>
    <w:rsid w:val="00F2658C"/>
    <w:rsid w:val="00F26618"/>
    <w:rsid w:val="00F26C40"/>
    <w:rsid w:val="00F26C59"/>
    <w:rsid w:val="00F26D29"/>
    <w:rsid w:val="00F27B45"/>
    <w:rsid w:val="00F27FA9"/>
    <w:rsid w:val="00F3019B"/>
    <w:rsid w:val="00F301BD"/>
    <w:rsid w:val="00F30284"/>
    <w:rsid w:val="00F308AE"/>
    <w:rsid w:val="00F30C9A"/>
    <w:rsid w:val="00F315E8"/>
    <w:rsid w:val="00F3205E"/>
    <w:rsid w:val="00F32742"/>
    <w:rsid w:val="00F328A6"/>
    <w:rsid w:val="00F328D7"/>
    <w:rsid w:val="00F3376E"/>
    <w:rsid w:val="00F34776"/>
    <w:rsid w:val="00F34D18"/>
    <w:rsid w:val="00F34E1E"/>
    <w:rsid w:val="00F34FDF"/>
    <w:rsid w:val="00F353FA"/>
    <w:rsid w:val="00F35AD5"/>
    <w:rsid w:val="00F35FA3"/>
    <w:rsid w:val="00F36109"/>
    <w:rsid w:val="00F364FA"/>
    <w:rsid w:val="00F367B9"/>
    <w:rsid w:val="00F36960"/>
    <w:rsid w:val="00F36E3E"/>
    <w:rsid w:val="00F36F8F"/>
    <w:rsid w:val="00F37C4D"/>
    <w:rsid w:val="00F37C83"/>
    <w:rsid w:val="00F37F70"/>
    <w:rsid w:val="00F4079E"/>
    <w:rsid w:val="00F409C9"/>
    <w:rsid w:val="00F40C86"/>
    <w:rsid w:val="00F40C93"/>
    <w:rsid w:val="00F40DD6"/>
    <w:rsid w:val="00F40E88"/>
    <w:rsid w:val="00F40ED0"/>
    <w:rsid w:val="00F414B4"/>
    <w:rsid w:val="00F414DC"/>
    <w:rsid w:val="00F41E63"/>
    <w:rsid w:val="00F4233E"/>
    <w:rsid w:val="00F4307B"/>
    <w:rsid w:val="00F4343D"/>
    <w:rsid w:val="00F434B0"/>
    <w:rsid w:val="00F43512"/>
    <w:rsid w:val="00F43C5F"/>
    <w:rsid w:val="00F444A7"/>
    <w:rsid w:val="00F44541"/>
    <w:rsid w:val="00F445CE"/>
    <w:rsid w:val="00F45013"/>
    <w:rsid w:val="00F45D98"/>
    <w:rsid w:val="00F45E3C"/>
    <w:rsid w:val="00F46142"/>
    <w:rsid w:val="00F46C7A"/>
    <w:rsid w:val="00F472CD"/>
    <w:rsid w:val="00F4746E"/>
    <w:rsid w:val="00F47626"/>
    <w:rsid w:val="00F47B6C"/>
    <w:rsid w:val="00F47D84"/>
    <w:rsid w:val="00F50254"/>
    <w:rsid w:val="00F51554"/>
    <w:rsid w:val="00F51787"/>
    <w:rsid w:val="00F51D08"/>
    <w:rsid w:val="00F52285"/>
    <w:rsid w:val="00F52E69"/>
    <w:rsid w:val="00F52FD1"/>
    <w:rsid w:val="00F53CEF"/>
    <w:rsid w:val="00F5486A"/>
    <w:rsid w:val="00F54971"/>
    <w:rsid w:val="00F54B20"/>
    <w:rsid w:val="00F558B7"/>
    <w:rsid w:val="00F558FD"/>
    <w:rsid w:val="00F55CD7"/>
    <w:rsid w:val="00F569A8"/>
    <w:rsid w:val="00F576E9"/>
    <w:rsid w:val="00F57912"/>
    <w:rsid w:val="00F57D8A"/>
    <w:rsid w:val="00F60289"/>
    <w:rsid w:val="00F60490"/>
    <w:rsid w:val="00F60A7D"/>
    <w:rsid w:val="00F60E71"/>
    <w:rsid w:val="00F6130C"/>
    <w:rsid w:val="00F61330"/>
    <w:rsid w:val="00F6150C"/>
    <w:rsid w:val="00F61CB5"/>
    <w:rsid w:val="00F61CEA"/>
    <w:rsid w:val="00F620C5"/>
    <w:rsid w:val="00F62402"/>
    <w:rsid w:val="00F6267A"/>
    <w:rsid w:val="00F6396C"/>
    <w:rsid w:val="00F63B25"/>
    <w:rsid w:val="00F63E53"/>
    <w:rsid w:val="00F64043"/>
    <w:rsid w:val="00F643A6"/>
    <w:rsid w:val="00F64C6C"/>
    <w:rsid w:val="00F65266"/>
    <w:rsid w:val="00F65C06"/>
    <w:rsid w:val="00F65FFC"/>
    <w:rsid w:val="00F662A1"/>
    <w:rsid w:val="00F66D46"/>
    <w:rsid w:val="00F6708F"/>
    <w:rsid w:val="00F672A6"/>
    <w:rsid w:val="00F67547"/>
    <w:rsid w:val="00F700B8"/>
    <w:rsid w:val="00F7066E"/>
    <w:rsid w:val="00F70F40"/>
    <w:rsid w:val="00F71014"/>
    <w:rsid w:val="00F71279"/>
    <w:rsid w:val="00F713F4"/>
    <w:rsid w:val="00F71451"/>
    <w:rsid w:val="00F716CC"/>
    <w:rsid w:val="00F717A1"/>
    <w:rsid w:val="00F71CC9"/>
    <w:rsid w:val="00F7265B"/>
    <w:rsid w:val="00F72A11"/>
    <w:rsid w:val="00F72B90"/>
    <w:rsid w:val="00F72C3D"/>
    <w:rsid w:val="00F72C48"/>
    <w:rsid w:val="00F730D7"/>
    <w:rsid w:val="00F74888"/>
    <w:rsid w:val="00F74AAC"/>
    <w:rsid w:val="00F753BF"/>
    <w:rsid w:val="00F75401"/>
    <w:rsid w:val="00F75472"/>
    <w:rsid w:val="00F75692"/>
    <w:rsid w:val="00F757DD"/>
    <w:rsid w:val="00F75D17"/>
    <w:rsid w:val="00F7649B"/>
    <w:rsid w:val="00F76DBC"/>
    <w:rsid w:val="00F8022A"/>
    <w:rsid w:val="00F806E6"/>
    <w:rsid w:val="00F80757"/>
    <w:rsid w:val="00F80970"/>
    <w:rsid w:val="00F80AF2"/>
    <w:rsid w:val="00F812C1"/>
    <w:rsid w:val="00F81A18"/>
    <w:rsid w:val="00F826B5"/>
    <w:rsid w:val="00F8275F"/>
    <w:rsid w:val="00F831EB"/>
    <w:rsid w:val="00F83AD3"/>
    <w:rsid w:val="00F83DFD"/>
    <w:rsid w:val="00F84533"/>
    <w:rsid w:val="00F8483D"/>
    <w:rsid w:val="00F848A9"/>
    <w:rsid w:val="00F84ABB"/>
    <w:rsid w:val="00F84DB7"/>
    <w:rsid w:val="00F84E43"/>
    <w:rsid w:val="00F8530C"/>
    <w:rsid w:val="00F85400"/>
    <w:rsid w:val="00F86629"/>
    <w:rsid w:val="00F874B4"/>
    <w:rsid w:val="00F903F4"/>
    <w:rsid w:val="00F90688"/>
    <w:rsid w:val="00F90BA8"/>
    <w:rsid w:val="00F90C68"/>
    <w:rsid w:val="00F90F65"/>
    <w:rsid w:val="00F910BD"/>
    <w:rsid w:val="00F91A89"/>
    <w:rsid w:val="00F92039"/>
    <w:rsid w:val="00F9220C"/>
    <w:rsid w:val="00F927EC"/>
    <w:rsid w:val="00F92E68"/>
    <w:rsid w:val="00F93172"/>
    <w:rsid w:val="00F9391E"/>
    <w:rsid w:val="00F941D4"/>
    <w:rsid w:val="00F941FF"/>
    <w:rsid w:val="00F94303"/>
    <w:rsid w:val="00F94798"/>
    <w:rsid w:val="00F94CBD"/>
    <w:rsid w:val="00F9517B"/>
    <w:rsid w:val="00F96247"/>
    <w:rsid w:val="00F966FB"/>
    <w:rsid w:val="00F96A89"/>
    <w:rsid w:val="00F96FFE"/>
    <w:rsid w:val="00F97098"/>
    <w:rsid w:val="00F9735C"/>
    <w:rsid w:val="00F973F5"/>
    <w:rsid w:val="00F97851"/>
    <w:rsid w:val="00F97FCE"/>
    <w:rsid w:val="00FA0BE7"/>
    <w:rsid w:val="00FA0F8A"/>
    <w:rsid w:val="00FA13DB"/>
    <w:rsid w:val="00FA165B"/>
    <w:rsid w:val="00FA1B0C"/>
    <w:rsid w:val="00FA1DBB"/>
    <w:rsid w:val="00FA231B"/>
    <w:rsid w:val="00FA2722"/>
    <w:rsid w:val="00FA2C54"/>
    <w:rsid w:val="00FA2D2E"/>
    <w:rsid w:val="00FA2E54"/>
    <w:rsid w:val="00FA31C9"/>
    <w:rsid w:val="00FA33D5"/>
    <w:rsid w:val="00FA3C02"/>
    <w:rsid w:val="00FA3F29"/>
    <w:rsid w:val="00FA4A8E"/>
    <w:rsid w:val="00FA4C18"/>
    <w:rsid w:val="00FA4EAF"/>
    <w:rsid w:val="00FA4EF9"/>
    <w:rsid w:val="00FA4FCC"/>
    <w:rsid w:val="00FA530F"/>
    <w:rsid w:val="00FA53AC"/>
    <w:rsid w:val="00FA567F"/>
    <w:rsid w:val="00FA63E5"/>
    <w:rsid w:val="00FA6434"/>
    <w:rsid w:val="00FA6500"/>
    <w:rsid w:val="00FA6C66"/>
    <w:rsid w:val="00FA6C7C"/>
    <w:rsid w:val="00FA72A3"/>
    <w:rsid w:val="00FA76C5"/>
    <w:rsid w:val="00FB02C2"/>
    <w:rsid w:val="00FB0406"/>
    <w:rsid w:val="00FB044E"/>
    <w:rsid w:val="00FB09CC"/>
    <w:rsid w:val="00FB0CF8"/>
    <w:rsid w:val="00FB17E6"/>
    <w:rsid w:val="00FB1BBA"/>
    <w:rsid w:val="00FB2815"/>
    <w:rsid w:val="00FB2E21"/>
    <w:rsid w:val="00FB2EDC"/>
    <w:rsid w:val="00FB3A91"/>
    <w:rsid w:val="00FB3C3F"/>
    <w:rsid w:val="00FB47DA"/>
    <w:rsid w:val="00FB50AF"/>
    <w:rsid w:val="00FB67CD"/>
    <w:rsid w:val="00FB7B4C"/>
    <w:rsid w:val="00FB7BDC"/>
    <w:rsid w:val="00FB7D80"/>
    <w:rsid w:val="00FB7E39"/>
    <w:rsid w:val="00FC0DA0"/>
    <w:rsid w:val="00FC1054"/>
    <w:rsid w:val="00FC1446"/>
    <w:rsid w:val="00FC25A3"/>
    <w:rsid w:val="00FC26F7"/>
    <w:rsid w:val="00FC38EB"/>
    <w:rsid w:val="00FC3949"/>
    <w:rsid w:val="00FC4709"/>
    <w:rsid w:val="00FC4DCC"/>
    <w:rsid w:val="00FC501F"/>
    <w:rsid w:val="00FC60D7"/>
    <w:rsid w:val="00FC627B"/>
    <w:rsid w:val="00FC68D1"/>
    <w:rsid w:val="00FC6AAB"/>
    <w:rsid w:val="00FC70EA"/>
    <w:rsid w:val="00FC720D"/>
    <w:rsid w:val="00FC7310"/>
    <w:rsid w:val="00FC760C"/>
    <w:rsid w:val="00FC7D9C"/>
    <w:rsid w:val="00FC7EB7"/>
    <w:rsid w:val="00FD0278"/>
    <w:rsid w:val="00FD0335"/>
    <w:rsid w:val="00FD08FB"/>
    <w:rsid w:val="00FD1789"/>
    <w:rsid w:val="00FD1B1B"/>
    <w:rsid w:val="00FD1C42"/>
    <w:rsid w:val="00FD2800"/>
    <w:rsid w:val="00FD288E"/>
    <w:rsid w:val="00FD298A"/>
    <w:rsid w:val="00FD2DE0"/>
    <w:rsid w:val="00FD4627"/>
    <w:rsid w:val="00FD471B"/>
    <w:rsid w:val="00FD54BD"/>
    <w:rsid w:val="00FD585F"/>
    <w:rsid w:val="00FD6D0A"/>
    <w:rsid w:val="00FD6D17"/>
    <w:rsid w:val="00FD7527"/>
    <w:rsid w:val="00FE016E"/>
    <w:rsid w:val="00FE033C"/>
    <w:rsid w:val="00FE0D9D"/>
    <w:rsid w:val="00FE0EEB"/>
    <w:rsid w:val="00FE1205"/>
    <w:rsid w:val="00FE137B"/>
    <w:rsid w:val="00FE17F2"/>
    <w:rsid w:val="00FE2BCF"/>
    <w:rsid w:val="00FE2BD1"/>
    <w:rsid w:val="00FE2C22"/>
    <w:rsid w:val="00FE37A5"/>
    <w:rsid w:val="00FE46ED"/>
    <w:rsid w:val="00FE4B20"/>
    <w:rsid w:val="00FE5999"/>
    <w:rsid w:val="00FE7FDE"/>
    <w:rsid w:val="00FF0618"/>
    <w:rsid w:val="00FF0645"/>
    <w:rsid w:val="00FF1103"/>
    <w:rsid w:val="00FF1834"/>
    <w:rsid w:val="00FF23CB"/>
    <w:rsid w:val="00FF23D3"/>
    <w:rsid w:val="00FF257C"/>
    <w:rsid w:val="00FF34F8"/>
    <w:rsid w:val="00FF351A"/>
    <w:rsid w:val="00FF35B1"/>
    <w:rsid w:val="00FF400F"/>
    <w:rsid w:val="00FF4120"/>
    <w:rsid w:val="00FF4AE2"/>
    <w:rsid w:val="00FF4F77"/>
    <w:rsid w:val="00FF51AC"/>
    <w:rsid w:val="00FF5447"/>
    <w:rsid w:val="00FF571B"/>
    <w:rsid w:val="00FF62DF"/>
    <w:rsid w:val="00FF6643"/>
    <w:rsid w:val="00FF6904"/>
    <w:rsid w:val="00FF71C5"/>
    <w:rsid w:val="00FF767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785CA5"/>
  <w15:chartTrackingRefBased/>
  <w15:docId w15:val="{C139721E-8B3D-44D2-925C-2FBAF8585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zh-CN" w:bidi="th-TH"/>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417"/>
  </w:style>
  <w:style w:type="paragraph" w:styleId="Heading1">
    <w:name w:val="heading 1"/>
    <w:basedOn w:val="Normal"/>
    <w:next w:val="Normal"/>
    <w:link w:val="Heading1Char"/>
    <w:uiPriority w:val="9"/>
    <w:qFormat/>
    <w:rsid w:val="00777417"/>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77417"/>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77417"/>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777417"/>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777417"/>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777417"/>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777417"/>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77741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7741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7"/>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semiHidden/>
    <w:rsid w:val="00777417"/>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777417"/>
    <w:rPr>
      <w:caps/>
      <w:color w:val="243255" w:themeColor="accent1" w:themeShade="7F"/>
      <w:spacing w:val="15"/>
    </w:rPr>
  </w:style>
  <w:style w:type="character" w:customStyle="1" w:styleId="Heading4Char">
    <w:name w:val="Heading 4 Char"/>
    <w:basedOn w:val="DefaultParagraphFont"/>
    <w:link w:val="Heading4"/>
    <w:uiPriority w:val="9"/>
    <w:semiHidden/>
    <w:rsid w:val="00777417"/>
    <w:rPr>
      <w:caps/>
      <w:color w:val="374C80" w:themeColor="accent1" w:themeShade="BF"/>
      <w:spacing w:val="10"/>
    </w:rPr>
  </w:style>
  <w:style w:type="character" w:customStyle="1" w:styleId="Heading5Char">
    <w:name w:val="Heading 5 Char"/>
    <w:basedOn w:val="DefaultParagraphFont"/>
    <w:link w:val="Heading5"/>
    <w:uiPriority w:val="9"/>
    <w:semiHidden/>
    <w:rsid w:val="00777417"/>
    <w:rPr>
      <w:caps/>
      <w:color w:val="374C80" w:themeColor="accent1" w:themeShade="BF"/>
      <w:spacing w:val="10"/>
    </w:rPr>
  </w:style>
  <w:style w:type="character" w:customStyle="1" w:styleId="Heading6Char">
    <w:name w:val="Heading 6 Char"/>
    <w:basedOn w:val="DefaultParagraphFont"/>
    <w:link w:val="Heading6"/>
    <w:uiPriority w:val="9"/>
    <w:semiHidden/>
    <w:rsid w:val="00777417"/>
    <w:rPr>
      <w:caps/>
      <w:color w:val="374C80" w:themeColor="accent1" w:themeShade="BF"/>
      <w:spacing w:val="10"/>
    </w:rPr>
  </w:style>
  <w:style w:type="character" w:customStyle="1" w:styleId="Heading7Char">
    <w:name w:val="Heading 7 Char"/>
    <w:basedOn w:val="DefaultParagraphFont"/>
    <w:link w:val="Heading7"/>
    <w:uiPriority w:val="9"/>
    <w:semiHidden/>
    <w:rsid w:val="00777417"/>
    <w:rPr>
      <w:caps/>
      <w:color w:val="374C80" w:themeColor="accent1" w:themeShade="BF"/>
      <w:spacing w:val="10"/>
    </w:rPr>
  </w:style>
  <w:style w:type="character" w:customStyle="1" w:styleId="Heading8Char">
    <w:name w:val="Heading 8 Char"/>
    <w:basedOn w:val="DefaultParagraphFont"/>
    <w:link w:val="Heading8"/>
    <w:uiPriority w:val="9"/>
    <w:semiHidden/>
    <w:rsid w:val="00777417"/>
    <w:rPr>
      <w:caps/>
      <w:spacing w:val="10"/>
      <w:sz w:val="18"/>
      <w:szCs w:val="18"/>
    </w:rPr>
  </w:style>
  <w:style w:type="character" w:customStyle="1" w:styleId="Heading9Char">
    <w:name w:val="Heading 9 Char"/>
    <w:basedOn w:val="DefaultParagraphFont"/>
    <w:link w:val="Heading9"/>
    <w:uiPriority w:val="9"/>
    <w:semiHidden/>
    <w:rsid w:val="00777417"/>
    <w:rPr>
      <w:i/>
      <w:iCs/>
      <w:caps/>
      <w:spacing w:val="10"/>
      <w:sz w:val="18"/>
      <w:szCs w:val="18"/>
    </w:rPr>
  </w:style>
  <w:style w:type="paragraph" w:styleId="Caption">
    <w:name w:val="caption"/>
    <w:basedOn w:val="Normal"/>
    <w:next w:val="Normal"/>
    <w:uiPriority w:val="35"/>
    <w:semiHidden/>
    <w:unhideWhenUsed/>
    <w:qFormat/>
    <w:rsid w:val="00777417"/>
    <w:rPr>
      <w:b/>
      <w:bCs/>
      <w:color w:val="374C80" w:themeColor="accent1" w:themeShade="BF"/>
      <w:sz w:val="16"/>
      <w:szCs w:val="16"/>
    </w:rPr>
  </w:style>
  <w:style w:type="paragraph" w:styleId="Title">
    <w:name w:val="Title"/>
    <w:basedOn w:val="Normal"/>
    <w:next w:val="Normal"/>
    <w:link w:val="TitleChar"/>
    <w:uiPriority w:val="10"/>
    <w:qFormat/>
    <w:rsid w:val="0077741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777417"/>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77741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77417"/>
    <w:rPr>
      <w:caps/>
      <w:color w:val="595959" w:themeColor="text1" w:themeTint="A6"/>
      <w:spacing w:val="10"/>
      <w:sz w:val="21"/>
      <w:szCs w:val="21"/>
    </w:rPr>
  </w:style>
  <w:style w:type="character" w:styleId="Strong">
    <w:name w:val="Strong"/>
    <w:uiPriority w:val="22"/>
    <w:qFormat/>
    <w:rsid w:val="00777417"/>
    <w:rPr>
      <w:b/>
      <w:bCs/>
    </w:rPr>
  </w:style>
  <w:style w:type="character" w:styleId="Emphasis">
    <w:name w:val="Emphasis"/>
    <w:uiPriority w:val="20"/>
    <w:qFormat/>
    <w:rsid w:val="00777417"/>
    <w:rPr>
      <w:caps/>
      <w:color w:val="243255" w:themeColor="accent1" w:themeShade="7F"/>
      <w:spacing w:val="5"/>
    </w:rPr>
  </w:style>
  <w:style w:type="paragraph" w:styleId="NoSpacing">
    <w:name w:val="No Spacing"/>
    <w:uiPriority w:val="1"/>
    <w:qFormat/>
    <w:rsid w:val="00777417"/>
    <w:pPr>
      <w:spacing w:after="0" w:line="240" w:lineRule="auto"/>
    </w:pPr>
  </w:style>
  <w:style w:type="paragraph" w:styleId="Quote">
    <w:name w:val="Quote"/>
    <w:basedOn w:val="Normal"/>
    <w:next w:val="Normal"/>
    <w:link w:val="QuoteChar"/>
    <w:uiPriority w:val="29"/>
    <w:qFormat/>
    <w:rsid w:val="00777417"/>
    <w:rPr>
      <w:i/>
      <w:iCs/>
      <w:sz w:val="24"/>
      <w:szCs w:val="24"/>
    </w:rPr>
  </w:style>
  <w:style w:type="character" w:customStyle="1" w:styleId="QuoteChar">
    <w:name w:val="Quote Char"/>
    <w:basedOn w:val="DefaultParagraphFont"/>
    <w:link w:val="Quote"/>
    <w:uiPriority w:val="29"/>
    <w:rsid w:val="00777417"/>
    <w:rPr>
      <w:i/>
      <w:iCs/>
      <w:sz w:val="24"/>
      <w:szCs w:val="24"/>
    </w:rPr>
  </w:style>
  <w:style w:type="paragraph" w:styleId="IntenseQuote">
    <w:name w:val="Intense Quote"/>
    <w:basedOn w:val="Normal"/>
    <w:next w:val="Normal"/>
    <w:link w:val="IntenseQuoteChar"/>
    <w:uiPriority w:val="30"/>
    <w:qFormat/>
    <w:rsid w:val="00777417"/>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777417"/>
    <w:rPr>
      <w:color w:val="4A66AC" w:themeColor="accent1"/>
      <w:sz w:val="24"/>
      <w:szCs w:val="24"/>
    </w:rPr>
  </w:style>
  <w:style w:type="character" w:styleId="SubtleEmphasis">
    <w:name w:val="Subtle Emphasis"/>
    <w:uiPriority w:val="19"/>
    <w:qFormat/>
    <w:rsid w:val="00777417"/>
    <w:rPr>
      <w:i/>
      <w:iCs/>
      <w:color w:val="243255" w:themeColor="accent1" w:themeShade="7F"/>
    </w:rPr>
  </w:style>
  <w:style w:type="character" w:styleId="IntenseEmphasis">
    <w:name w:val="Intense Emphasis"/>
    <w:uiPriority w:val="21"/>
    <w:qFormat/>
    <w:rsid w:val="00777417"/>
    <w:rPr>
      <w:b/>
      <w:bCs/>
      <w:caps/>
      <w:color w:val="243255" w:themeColor="accent1" w:themeShade="7F"/>
      <w:spacing w:val="10"/>
    </w:rPr>
  </w:style>
  <w:style w:type="character" w:styleId="SubtleReference">
    <w:name w:val="Subtle Reference"/>
    <w:uiPriority w:val="31"/>
    <w:qFormat/>
    <w:rsid w:val="00777417"/>
    <w:rPr>
      <w:b/>
      <w:bCs/>
      <w:color w:val="4A66AC" w:themeColor="accent1"/>
    </w:rPr>
  </w:style>
  <w:style w:type="character" w:styleId="IntenseReference">
    <w:name w:val="Intense Reference"/>
    <w:uiPriority w:val="32"/>
    <w:qFormat/>
    <w:rsid w:val="00777417"/>
    <w:rPr>
      <w:b/>
      <w:bCs/>
      <w:i/>
      <w:iCs/>
      <w:caps/>
      <w:color w:val="4A66AC" w:themeColor="accent1"/>
    </w:rPr>
  </w:style>
  <w:style w:type="character" w:styleId="BookTitle">
    <w:name w:val="Book Title"/>
    <w:uiPriority w:val="33"/>
    <w:qFormat/>
    <w:rsid w:val="00777417"/>
    <w:rPr>
      <w:b/>
      <w:bCs/>
      <w:i/>
      <w:iCs/>
      <w:spacing w:val="0"/>
    </w:rPr>
  </w:style>
  <w:style w:type="paragraph" w:styleId="TOCHeading">
    <w:name w:val="TOC Heading"/>
    <w:basedOn w:val="Heading1"/>
    <w:next w:val="Normal"/>
    <w:uiPriority w:val="39"/>
    <w:semiHidden/>
    <w:unhideWhenUsed/>
    <w:qFormat/>
    <w:rsid w:val="00777417"/>
    <w:pPr>
      <w:outlineLvl w:val="9"/>
    </w:pPr>
  </w:style>
  <w:style w:type="paragraph" w:styleId="Header">
    <w:name w:val="header"/>
    <w:basedOn w:val="Normal"/>
    <w:link w:val="HeaderChar"/>
    <w:uiPriority w:val="99"/>
    <w:unhideWhenUsed/>
    <w:rsid w:val="005B6C93"/>
    <w:pPr>
      <w:tabs>
        <w:tab w:val="center" w:pos="4513"/>
        <w:tab w:val="right" w:pos="9026"/>
      </w:tabs>
      <w:spacing w:after="0" w:line="240" w:lineRule="auto"/>
    </w:pPr>
    <w:rPr>
      <w:szCs w:val="25"/>
    </w:rPr>
  </w:style>
  <w:style w:type="character" w:customStyle="1" w:styleId="HeaderChar">
    <w:name w:val="Header Char"/>
    <w:basedOn w:val="DefaultParagraphFont"/>
    <w:link w:val="Header"/>
    <w:uiPriority w:val="99"/>
    <w:rsid w:val="005B6C93"/>
    <w:rPr>
      <w:szCs w:val="25"/>
    </w:rPr>
  </w:style>
  <w:style w:type="paragraph" w:styleId="Footer">
    <w:name w:val="footer"/>
    <w:basedOn w:val="Normal"/>
    <w:link w:val="FooterChar"/>
    <w:uiPriority w:val="99"/>
    <w:unhideWhenUsed/>
    <w:rsid w:val="005B6C93"/>
    <w:pPr>
      <w:tabs>
        <w:tab w:val="center" w:pos="4513"/>
        <w:tab w:val="right" w:pos="9026"/>
      </w:tabs>
      <w:spacing w:after="0" w:line="240" w:lineRule="auto"/>
    </w:pPr>
    <w:rPr>
      <w:szCs w:val="25"/>
    </w:rPr>
  </w:style>
  <w:style w:type="character" w:customStyle="1" w:styleId="FooterChar">
    <w:name w:val="Footer Char"/>
    <w:basedOn w:val="DefaultParagraphFont"/>
    <w:link w:val="Footer"/>
    <w:uiPriority w:val="99"/>
    <w:rsid w:val="005B6C93"/>
    <w:rPr>
      <w:szCs w:val="25"/>
    </w:rPr>
  </w:style>
  <w:style w:type="paragraph" w:styleId="NormalWeb">
    <w:name w:val="Normal (Web)"/>
    <w:basedOn w:val="Normal"/>
    <w:uiPriority w:val="99"/>
    <w:unhideWhenUsed/>
    <w:rsid w:val="00CF4376"/>
    <w:pPr>
      <w:spacing w:beforeAutospacing="1" w:after="100" w:afterAutospacing="1" w:line="240" w:lineRule="auto"/>
    </w:pPr>
    <w:rPr>
      <w:rFonts w:ascii="Times New Roman" w:eastAsia="Times New Roman" w:hAnsi="Times New Roman" w:cs="Times New Roman"/>
      <w:sz w:val="24"/>
      <w:szCs w:val="24"/>
      <w:lang w:val="en-SG"/>
    </w:rPr>
  </w:style>
  <w:style w:type="paragraph" w:styleId="ListParagraph">
    <w:name w:val="List Paragraph"/>
    <w:basedOn w:val="Normal"/>
    <w:uiPriority w:val="34"/>
    <w:qFormat/>
    <w:rsid w:val="0036766A"/>
    <w:pPr>
      <w:ind w:left="720"/>
      <w:contextualSpacing/>
    </w:pPr>
    <w:rPr>
      <w:rFonts w:cs="Cordia New"/>
      <w:szCs w:val="25"/>
    </w:rPr>
  </w:style>
  <w:style w:type="character" w:styleId="Hyperlink">
    <w:name w:val="Hyperlink"/>
    <w:basedOn w:val="DefaultParagraphFont"/>
    <w:uiPriority w:val="99"/>
    <w:unhideWhenUsed/>
    <w:rsid w:val="00366337"/>
    <w:rPr>
      <w:color w:val="9454C3" w:themeColor="hyperlink"/>
      <w:u w:val="single"/>
    </w:rPr>
  </w:style>
  <w:style w:type="character" w:styleId="UnresolvedMention">
    <w:name w:val="Unresolved Mention"/>
    <w:basedOn w:val="DefaultParagraphFont"/>
    <w:uiPriority w:val="99"/>
    <w:semiHidden/>
    <w:unhideWhenUsed/>
    <w:rsid w:val="00BE3114"/>
    <w:rPr>
      <w:color w:val="605E5C"/>
      <w:shd w:val="clear" w:color="auto" w:fill="E1DFDD"/>
    </w:rPr>
  </w:style>
  <w:style w:type="table" w:styleId="TableGrid">
    <w:name w:val="Table Grid"/>
    <w:basedOn w:val="TableNormal"/>
    <w:uiPriority w:val="39"/>
    <w:rsid w:val="00D73B1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6B5821"/>
  </w:style>
  <w:style w:type="character" w:customStyle="1" w:styleId="mdc-c-linklabelpfqtda7fe080">
    <w:name w:val="mdc-c-link__label___pfqtd_a7fe080"/>
    <w:basedOn w:val="DefaultParagraphFont"/>
    <w:rsid w:val="00DA1B28"/>
  </w:style>
  <w:style w:type="character" w:customStyle="1" w:styleId="mixed-citation">
    <w:name w:val="mixed-citation"/>
    <w:basedOn w:val="DefaultParagraphFont"/>
    <w:rsid w:val="0064237F"/>
  </w:style>
  <w:style w:type="character" w:customStyle="1" w:styleId="ref-title">
    <w:name w:val="ref-title"/>
    <w:basedOn w:val="DefaultParagraphFont"/>
    <w:rsid w:val="0064237F"/>
  </w:style>
  <w:style w:type="character" w:customStyle="1" w:styleId="ref-journal">
    <w:name w:val="ref-journal"/>
    <w:basedOn w:val="DefaultParagraphFont"/>
    <w:rsid w:val="0064237F"/>
  </w:style>
  <w:style w:type="character" w:customStyle="1" w:styleId="ref-vol">
    <w:name w:val="ref-vol"/>
    <w:basedOn w:val="DefaultParagraphFont"/>
    <w:rsid w:val="0064237F"/>
  </w:style>
  <w:style w:type="character" w:customStyle="1" w:styleId="author">
    <w:name w:val="author"/>
    <w:basedOn w:val="DefaultParagraphFont"/>
    <w:rsid w:val="001E779D"/>
  </w:style>
  <w:style w:type="character" w:customStyle="1" w:styleId="pubyear">
    <w:name w:val="pubyear"/>
    <w:basedOn w:val="DefaultParagraphFont"/>
    <w:rsid w:val="001E779D"/>
  </w:style>
  <w:style w:type="character" w:customStyle="1" w:styleId="booktitle0">
    <w:name w:val="booktitle"/>
    <w:basedOn w:val="DefaultParagraphFont"/>
    <w:rsid w:val="001E779D"/>
  </w:style>
  <w:style w:type="character" w:customStyle="1" w:styleId="publisherlocation">
    <w:name w:val="publisherlocation"/>
    <w:basedOn w:val="DefaultParagraphFont"/>
    <w:rsid w:val="001E779D"/>
  </w:style>
  <w:style w:type="character" w:customStyle="1" w:styleId="chaptertitle">
    <w:name w:val="chaptertitle"/>
    <w:basedOn w:val="DefaultParagraphFont"/>
    <w:rsid w:val="00B44010"/>
  </w:style>
  <w:style w:type="character" w:customStyle="1" w:styleId="editor">
    <w:name w:val="editor"/>
    <w:basedOn w:val="DefaultParagraphFont"/>
    <w:rsid w:val="00B44010"/>
  </w:style>
  <w:style w:type="character" w:customStyle="1" w:styleId="articletitle">
    <w:name w:val="articletitle"/>
    <w:basedOn w:val="DefaultParagraphFont"/>
    <w:rsid w:val="00C10181"/>
  </w:style>
  <w:style w:type="character" w:customStyle="1" w:styleId="vol">
    <w:name w:val="vol"/>
    <w:basedOn w:val="DefaultParagraphFont"/>
    <w:rsid w:val="00C10181"/>
  </w:style>
  <w:style w:type="character" w:customStyle="1" w:styleId="pagefirst">
    <w:name w:val="pagefirst"/>
    <w:basedOn w:val="DefaultParagraphFont"/>
    <w:rsid w:val="00C10181"/>
  </w:style>
  <w:style w:type="character" w:customStyle="1" w:styleId="epseperator">
    <w:name w:val="ep__seperator"/>
    <w:basedOn w:val="DefaultParagraphFont"/>
    <w:rsid w:val="00EB4AF5"/>
  </w:style>
  <w:style w:type="character" w:customStyle="1" w:styleId="seriesinfo">
    <w:name w:val="series__info"/>
    <w:basedOn w:val="DefaultParagraphFont"/>
    <w:rsid w:val="00EB4AF5"/>
  </w:style>
  <w:style w:type="character" w:customStyle="1" w:styleId="newsdt">
    <w:name w:val="news_dt"/>
    <w:basedOn w:val="DefaultParagraphFont"/>
    <w:rsid w:val="00EB4AF5"/>
  </w:style>
  <w:style w:type="character" w:customStyle="1" w:styleId="ff3">
    <w:name w:val="ff3"/>
    <w:basedOn w:val="DefaultParagraphFont"/>
    <w:rsid w:val="00C629A2"/>
  </w:style>
  <w:style w:type="character" w:customStyle="1" w:styleId="ff7">
    <w:name w:val="ff7"/>
    <w:basedOn w:val="DefaultParagraphFont"/>
    <w:rsid w:val="00C629A2"/>
  </w:style>
  <w:style w:type="character" w:customStyle="1" w:styleId="ff1">
    <w:name w:val="ff1"/>
    <w:basedOn w:val="DefaultParagraphFont"/>
    <w:rsid w:val="00C629A2"/>
  </w:style>
  <w:style w:type="character" w:styleId="FollowedHyperlink">
    <w:name w:val="FollowedHyperlink"/>
    <w:basedOn w:val="DefaultParagraphFont"/>
    <w:uiPriority w:val="99"/>
    <w:semiHidden/>
    <w:unhideWhenUsed/>
    <w:rsid w:val="00523359"/>
    <w:rPr>
      <w:color w:val="3EBBF0" w:themeColor="followedHyperlink"/>
      <w:u w:val="single"/>
    </w:rPr>
  </w:style>
  <w:style w:type="character" w:customStyle="1" w:styleId="mdc-c-linklabelpfqtddae1ff3">
    <w:name w:val="mdc-c-link__label___pfqtd_dae1ff3"/>
    <w:basedOn w:val="DefaultParagraphFont"/>
    <w:rsid w:val="00552C68"/>
  </w:style>
  <w:style w:type="character" w:customStyle="1" w:styleId="ff4">
    <w:name w:val="ff4"/>
    <w:basedOn w:val="DefaultParagraphFont"/>
    <w:rsid w:val="00B1618D"/>
  </w:style>
  <w:style w:type="character" w:customStyle="1" w:styleId="ff2">
    <w:name w:val="ff2"/>
    <w:basedOn w:val="DefaultParagraphFont"/>
    <w:rsid w:val="00B1618D"/>
  </w:style>
  <w:style w:type="character" w:customStyle="1" w:styleId="a">
    <w:name w:val="_"/>
    <w:basedOn w:val="DefaultParagraphFont"/>
    <w:rsid w:val="00CB3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3713">
      <w:bodyDiv w:val="1"/>
      <w:marLeft w:val="0"/>
      <w:marRight w:val="0"/>
      <w:marTop w:val="0"/>
      <w:marBottom w:val="0"/>
      <w:divBdr>
        <w:top w:val="none" w:sz="0" w:space="0" w:color="auto"/>
        <w:left w:val="none" w:sz="0" w:space="0" w:color="auto"/>
        <w:bottom w:val="none" w:sz="0" w:space="0" w:color="auto"/>
        <w:right w:val="none" w:sz="0" w:space="0" w:color="auto"/>
      </w:divBdr>
    </w:div>
    <w:div w:id="28528898">
      <w:bodyDiv w:val="1"/>
      <w:marLeft w:val="0"/>
      <w:marRight w:val="0"/>
      <w:marTop w:val="0"/>
      <w:marBottom w:val="0"/>
      <w:divBdr>
        <w:top w:val="none" w:sz="0" w:space="0" w:color="auto"/>
        <w:left w:val="none" w:sz="0" w:space="0" w:color="auto"/>
        <w:bottom w:val="none" w:sz="0" w:space="0" w:color="auto"/>
        <w:right w:val="none" w:sz="0" w:space="0" w:color="auto"/>
      </w:divBdr>
    </w:div>
    <w:div w:id="37243777">
      <w:bodyDiv w:val="1"/>
      <w:marLeft w:val="0"/>
      <w:marRight w:val="0"/>
      <w:marTop w:val="0"/>
      <w:marBottom w:val="0"/>
      <w:divBdr>
        <w:top w:val="none" w:sz="0" w:space="0" w:color="auto"/>
        <w:left w:val="none" w:sz="0" w:space="0" w:color="auto"/>
        <w:bottom w:val="none" w:sz="0" w:space="0" w:color="auto"/>
        <w:right w:val="none" w:sz="0" w:space="0" w:color="auto"/>
      </w:divBdr>
    </w:div>
    <w:div w:id="49774315">
      <w:bodyDiv w:val="1"/>
      <w:marLeft w:val="0"/>
      <w:marRight w:val="0"/>
      <w:marTop w:val="0"/>
      <w:marBottom w:val="0"/>
      <w:divBdr>
        <w:top w:val="none" w:sz="0" w:space="0" w:color="auto"/>
        <w:left w:val="none" w:sz="0" w:space="0" w:color="auto"/>
        <w:bottom w:val="none" w:sz="0" w:space="0" w:color="auto"/>
        <w:right w:val="none" w:sz="0" w:space="0" w:color="auto"/>
      </w:divBdr>
    </w:div>
    <w:div w:id="55052377">
      <w:bodyDiv w:val="1"/>
      <w:marLeft w:val="0"/>
      <w:marRight w:val="0"/>
      <w:marTop w:val="0"/>
      <w:marBottom w:val="0"/>
      <w:divBdr>
        <w:top w:val="none" w:sz="0" w:space="0" w:color="auto"/>
        <w:left w:val="none" w:sz="0" w:space="0" w:color="auto"/>
        <w:bottom w:val="none" w:sz="0" w:space="0" w:color="auto"/>
        <w:right w:val="none" w:sz="0" w:space="0" w:color="auto"/>
      </w:divBdr>
    </w:div>
    <w:div w:id="75324640">
      <w:bodyDiv w:val="1"/>
      <w:marLeft w:val="0"/>
      <w:marRight w:val="0"/>
      <w:marTop w:val="0"/>
      <w:marBottom w:val="0"/>
      <w:divBdr>
        <w:top w:val="none" w:sz="0" w:space="0" w:color="auto"/>
        <w:left w:val="none" w:sz="0" w:space="0" w:color="auto"/>
        <w:bottom w:val="none" w:sz="0" w:space="0" w:color="auto"/>
        <w:right w:val="none" w:sz="0" w:space="0" w:color="auto"/>
      </w:divBdr>
    </w:div>
    <w:div w:id="86736418">
      <w:bodyDiv w:val="1"/>
      <w:marLeft w:val="0"/>
      <w:marRight w:val="0"/>
      <w:marTop w:val="0"/>
      <w:marBottom w:val="0"/>
      <w:divBdr>
        <w:top w:val="none" w:sz="0" w:space="0" w:color="auto"/>
        <w:left w:val="none" w:sz="0" w:space="0" w:color="auto"/>
        <w:bottom w:val="none" w:sz="0" w:space="0" w:color="auto"/>
        <w:right w:val="none" w:sz="0" w:space="0" w:color="auto"/>
      </w:divBdr>
    </w:div>
    <w:div w:id="105081115">
      <w:bodyDiv w:val="1"/>
      <w:marLeft w:val="0"/>
      <w:marRight w:val="0"/>
      <w:marTop w:val="0"/>
      <w:marBottom w:val="0"/>
      <w:divBdr>
        <w:top w:val="none" w:sz="0" w:space="0" w:color="auto"/>
        <w:left w:val="none" w:sz="0" w:space="0" w:color="auto"/>
        <w:bottom w:val="none" w:sz="0" w:space="0" w:color="auto"/>
        <w:right w:val="none" w:sz="0" w:space="0" w:color="auto"/>
      </w:divBdr>
    </w:div>
    <w:div w:id="193276384">
      <w:bodyDiv w:val="1"/>
      <w:marLeft w:val="0"/>
      <w:marRight w:val="0"/>
      <w:marTop w:val="0"/>
      <w:marBottom w:val="0"/>
      <w:divBdr>
        <w:top w:val="none" w:sz="0" w:space="0" w:color="auto"/>
        <w:left w:val="none" w:sz="0" w:space="0" w:color="auto"/>
        <w:bottom w:val="none" w:sz="0" w:space="0" w:color="auto"/>
        <w:right w:val="none" w:sz="0" w:space="0" w:color="auto"/>
      </w:divBdr>
    </w:div>
    <w:div w:id="195898341">
      <w:bodyDiv w:val="1"/>
      <w:marLeft w:val="0"/>
      <w:marRight w:val="0"/>
      <w:marTop w:val="0"/>
      <w:marBottom w:val="0"/>
      <w:divBdr>
        <w:top w:val="none" w:sz="0" w:space="0" w:color="auto"/>
        <w:left w:val="none" w:sz="0" w:space="0" w:color="auto"/>
        <w:bottom w:val="none" w:sz="0" w:space="0" w:color="auto"/>
        <w:right w:val="none" w:sz="0" w:space="0" w:color="auto"/>
      </w:divBdr>
    </w:div>
    <w:div w:id="289944406">
      <w:bodyDiv w:val="1"/>
      <w:marLeft w:val="0"/>
      <w:marRight w:val="0"/>
      <w:marTop w:val="0"/>
      <w:marBottom w:val="0"/>
      <w:divBdr>
        <w:top w:val="none" w:sz="0" w:space="0" w:color="auto"/>
        <w:left w:val="none" w:sz="0" w:space="0" w:color="auto"/>
        <w:bottom w:val="none" w:sz="0" w:space="0" w:color="auto"/>
        <w:right w:val="none" w:sz="0" w:space="0" w:color="auto"/>
      </w:divBdr>
    </w:div>
    <w:div w:id="294531760">
      <w:bodyDiv w:val="1"/>
      <w:marLeft w:val="0"/>
      <w:marRight w:val="0"/>
      <w:marTop w:val="0"/>
      <w:marBottom w:val="0"/>
      <w:divBdr>
        <w:top w:val="none" w:sz="0" w:space="0" w:color="auto"/>
        <w:left w:val="none" w:sz="0" w:space="0" w:color="auto"/>
        <w:bottom w:val="none" w:sz="0" w:space="0" w:color="auto"/>
        <w:right w:val="none" w:sz="0" w:space="0" w:color="auto"/>
      </w:divBdr>
    </w:div>
    <w:div w:id="294868937">
      <w:bodyDiv w:val="1"/>
      <w:marLeft w:val="0"/>
      <w:marRight w:val="0"/>
      <w:marTop w:val="0"/>
      <w:marBottom w:val="0"/>
      <w:divBdr>
        <w:top w:val="none" w:sz="0" w:space="0" w:color="auto"/>
        <w:left w:val="none" w:sz="0" w:space="0" w:color="auto"/>
        <w:bottom w:val="none" w:sz="0" w:space="0" w:color="auto"/>
        <w:right w:val="none" w:sz="0" w:space="0" w:color="auto"/>
      </w:divBdr>
    </w:div>
    <w:div w:id="307901962">
      <w:bodyDiv w:val="1"/>
      <w:marLeft w:val="0"/>
      <w:marRight w:val="0"/>
      <w:marTop w:val="0"/>
      <w:marBottom w:val="0"/>
      <w:divBdr>
        <w:top w:val="none" w:sz="0" w:space="0" w:color="auto"/>
        <w:left w:val="none" w:sz="0" w:space="0" w:color="auto"/>
        <w:bottom w:val="none" w:sz="0" w:space="0" w:color="auto"/>
        <w:right w:val="none" w:sz="0" w:space="0" w:color="auto"/>
      </w:divBdr>
    </w:div>
    <w:div w:id="356351773">
      <w:bodyDiv w:val="1"/>
      <w:marLeft w:val="0"/>
      <w:marRight w:val="0"/>
      <w:marTop w:val="0"/>
      <w:marBottom w:val="0"/>
      <w:divBdr>
        <w:top w:val="none" w:sz="0" w:space="0" w:color="auto"/>
        <w:left w:val="none" w:sz="0" w:space="0" w:color="auto"/>
        <w:bottom w:val="none" w:sz="0" w:space="0" w:color="auto"/>
        <w:right w:val="none" w:sz="0" w:space="0" w:color="auto"/>
      </w:divBdr>
    </w:div>
    <w:div w:id="378819628">
      <w:bodyDiv w:val="1"/>
      <w:marLeft w:val="0"/>
      <w:marRight w:val="0"/>
      <w:marTop w:val="0"/>
      <w:marBottom w:val="0"/>
      <w:divBdr>
        <w:top w:val="none" w:sz="0" w:space="0" w:color="auto"/>
        <w:left w:val="none" w:sz="0" w:space="0" w:color="auto"/>
        <w:bottom w:val="none" w:sz="0" w:space="0" w:color="auto"/>
        <w:right w:val="none" w:sz="0" w:space="0" w:color="auto"/>
      </w:divBdr>
    </w:div>
    <w:div w:id="390009183">
      <w:bodyDiv w:val="1"/>
      <w:marLeft w:val="0"/>
      <w:marRight w:val="0"/>
      <w:marTop w:val="0"/>
      <w:marBottom w:val="0"/>
      <w:divBdr>
        <w:top w:val="none" w:sz="0" w:space="0" w:color="auto"/>
        <w:left w:val="none" w:sz="0" w:space="0" w:color="auto"/>
        <w:bottom w:val="none" w:sz="0" w:space="0" w:color="auto"/>
        <w:right w:val="none" w:sz="0" w:space="0" w:color="auto"/>
      </w:divBdr>
    </w:div>
    <w:div w:id="404842105">
      <w:bodyDiv w:val="1"/>
      <w:marLeft w:val="0"/>
      <w:marRight w:val="0"/>
      <w:marTop w:val="0"/>
      <w:marBottom w:val="0"/>
      <w:divBdr>
        <w:top w:val="none" w:sz="0" w:space="0" w:color="auto"/>
        <w:left w:val="none" w:sz="0" w:space="0" w:color="auto"/>
        <w:bottom w:val="none" w:sz="0" w:space="0" w:color="auto"/>
        <w:right w:val="none" w:sz="0" w:space="0" w:color="auto"/>
      </w:divBdr>
    </w:div>
    <w:div w:id="411583252">
      <w:bodyDiv w:val="1"/>
      <w:marLeft w:val="0"/>
      <w:marRight w:val="0"/>
      <w:marTop w:val="0"/>
      <w:marBottom w:val="0"/>
      <w:divBdr>
        <w:top w:val="none" w:sz="0" w:space="0" w:color="auto"/>
        <w:left w:val="none" w:sz="0" w:space="0" w:color="auto"/>
        <w:bottom w:val="none" w:sz="0" w:space="0" w:color="auto"/>
        <w:right w:val="none" w:sz="0" w:space="0" w:color="auto"/>
      </w:divBdr>
    </w:div>
    <w:div w:id="424884715">
      <w:bodyDiv w:val="1"/>
      <w:marLeft w:val="0"/>
      <w:marRight w:val="0"/>
      <w:marTop w:val="0"/>
      <w:marBottom w:val="0"/>
      <w:divBdr>
        <w:top w:val="none" w:sz="0" w:space="0" w:color="auto"/>
        <w:left w:val="none" w:sz="0" w:space="0" w:color="auto"/>
        <w:bottom w:val="none" w:sz="0" w:space="0" w:color="auto"/>
        <w:right w:val="none" w:sz="0" w:space="0" w:color="auto"/>
      </w:divBdr>
    </w:div>
    <w:div w:id="472212579">
      <w:bodyDiv w:val="1"/>
      <w:marLeft w:val="0"/>
      <w:marRight w:val="0"/>
      <w:marTop w:val="0"/>
      <w:marBottom w:val="0"/>
      <w:divBdr>
        <w:top w:val="none" w:sz="0" w:space="0" w:color="auto"/>
        <w:left w:val="none" w:sz="0" w:space="0" w:color="auto"/>
        <w:bottom w:val="none" w:sz="0" w:space="0" w:color="auto"/>
        <w:right w:val="none" w:sz="0" w:space="0" w:color="auto"/>
      </w:divBdr>
    </w:div>
    <w:div w:id="483394939">
      <w:bodyDiv w:val="1"/>
      <w:marLeft w:val="0"/>
      <w:marRight w:val="0"/>
      <w:marTop w:val="0"/>
      <w:marBottom w:val="0"/>
      <w:divBdr>
        <w:top w:val="none" w:sz="0" w:space="0" w:color="auto"/>
        <w:left w:val="none" w:sz="0" w:space="0" w:color="auto"/>
        <w:bottom w:val="none" w:sz="0" w:space="0" w:color="auto"/>
        <w:right w:val="none" w:sz="0" w:space="0" w:color="auto"/>
      </w:divBdr>
    </w:div>
    <w:div w:id="511578255">
      <w:bodyDiv w:val="1"/>
      <w:marLeft w:val="0"/>
      <w:marRight w:val="0"/>
      <w:marTop w:val="0"/>
      <w:marBottom w:val="0"/>
      <w:divBdr>
        <w:top w:val="none" w:sz="0" w:space="0" w:color="auto"/>
        <w:left w:val="none" w:sz="0" w:space="0" w:color="auto"/>
        <w:bottom w:val="none" w:sz="0" w:space="0" w:color="auto"/>
        <w:right w:val="none" w:sz="0" w:space="0" w:color="auto"/>
      </w:divBdr>
      <w:divsChild>
        <w:div w:id="1570263730">
          <w:marLeft w:val="0"/>
          <w:marRight w:val="0"/>
          <w:marTop w:val="0"/>
          <w:marBottom w:val="0"/>
          <w:divBdr>
            <w:top w:val="none" w:sz="0" w:space="0" w:color="auto"/>
            <w:left w:val="none" w:sz="0" w:space="0" w:color="auto"/>
            <w:bottom w:val="none" w:sz="0" w:space="0" w:color="auto"/>
            <w:right w:val="none" w:sz="0" w:space="0" w:color="auto"/>
          </w:divBdr>
          <w:divsChild>
            <w:div w:id="1860460046">
              <w:marLeft w:val="0"/>
              <w:marRight w:val="0"/>
              <w:marTop w:val="0"/>
              <w:marBottom w:val="0"/>
              <w:divBdr>
                <w:top w:val="none" w:sz="0" w:space="0" w:color="auto"/>
                <w:left w:val="none" w:sz="0" w:space="0" w:color="auto"/>
                <w:bottom w:val="none" w:sz="0" w:space="0" w:color="auto"/>
                <w:right w:val="none" w:sz="0" w:space="0" w:color="auto"/>
              </w:divBdr>
              <w:divsChild>
                <w:div w:id="975372307">
                  <w:marLeft w:val="0"/>
                  <w:marRight w:val="0"/>
                  <w:marTop w:val="0"/>
                  <w:marBottom w:val="0"/>
                  <w:divBdr>
                    <w:top w:val="none" w:sz="0" w:space="0" w:color="auto"/>
                    <w:left w:val="none" w:sz="0" w:space="0" w:color="auto"/>
                    <w:bottom w:val="none" w:sz="0" w:space="0" w:color="auto"/>
                    <w:right w:val="none" w:sz="0" w:space="0" w:color="auto"/>
                  </w:divBdr>
                  <w:divsChild>
                    <w:div w:id="13082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856469">
      <w:bodyDiv w:val="1"/>
      <w:marLeft w:val="0"/>
      <w:marRight w:val="0"/>
      <w:marTop w:val="0"/>
      <w:marBottom w:val="0"/>
      <w:divBdr>
        <w:top w:val="none" w:sz="0" w:space="0" w:color="auto"/>
        <w:left w:val="none" w:sz="0" w:space="0" w:color="auto"/>
        <w:bottom w:val="none" w:sz="0" w:space="0" w:color="auto"/>
        <w:right w:val="none" w:sz="0" w:space="0" w:color="auto"/>
      </w:divBdr>
    </w:div>
    <w:div w:id="531722710">
      <w:bodyDiv w:val="1"/>
      <w:marLeft w:val="0"/>
      <w:marRight w:val="0"/>
      <w:marTop w:val="0"/>
      <w:marBottom w:val="0"/>
      <w:divBdr>
        <w:top w:val="none" w:sz="0" w:space="0" w:color="auto"/>
        <w:left w:val="none" w:sz="0" w:space="0" w:color="auto"/>
        <w:bottom w:val="none" w:sz="0" w:space="0" w:color="auto"/>
        <w:right w:val="none" w:sz="0" w:space="0" w:color="auto"/>
      </w:divBdr>
    </w:div>
    <w:div w:id="567882431">
      <w:bodyDiv w:val="1"/>
      <w:marLeft w:val="0"/>
      <w:marRight w:val="0"/>
      <w:marTop w:val="0"/>
      <w:marBottom w:val="0"/>
      <w:divBdr>
        <w:top w:val="none" w:sz="0" w:space="0" w:color="auto"/>
        <w:left w:val="none" w:sz="0" w:space="0" w:color="auto"/>
        <w:bottom w:val="none" w:sz="0" w:space="0" w:color="auto"/>
        <w:right w:val="none" w:sz="0" w:space="0" w:color="auto"/>
      </w:divBdr>
    </w:div>
    <w:div w:id="580674044">
      <w:bodyDiv w:val="1"/>
      <w:marLeft w:val="0"/>
      <w:marRight w:val="0"/>
      <w:marTop w:val="0"/>
      <w:marBottom w:val="0"/>
      <w:divBdr>
        <w:top w:val="none" w:sz="0" w:space="0" w:color="auto"/>
        <w:left w:val="none" w:sz="0" w:space="0" w:color="auto"/>
        <w:bottom w:val="none" w:sz="0" w:space="0" w:color="auto"/>
        <w:right w:val="none" w:sz="0" w:space="0" w:color="auto"/>
      </w:divBdr>
    </w:div>
    <w:div w:id="628442037">
      <w:bodyDiv w:val="1"/>
      <w:marLeft w:val="0"/>
      <w:marRight w:val="0"/>
      <w:marTop w:val="0"/>
      <w:marBottom w:val="0"/>
      <w:divBdr>
        <w:top w:val="none" w:sz="0" w:space="0" w:color="auto"/>
        <w:left w:val="none" w:sz="0" w:space="0" w:color="auto"/>
        <w:bottom w:val="none" w:sz="0" w:space="0" w:color="auto"/>
        <w:right w:val="none" w:sz="0" w:space="0" w:color="auto"/>
      </w:divBdr>
    </w:div>
    <w:div w:id="663749736">
      <w:bodyDiv w:val="1"/>
      <w:marLeft w:val="0"/>
      <w:marRight w:val="0"/>
      <w:marTop w:val="0"/>
      <w:marBottom w:val="0"/>
      <w:divBdr>
        <w:top w:val="none" w:sz="0" w:space="0" w:color="auto"/>
        <w:left w:val="none" w:sz="0" w:space="0" w:color="auto"/>
        <w:bottom w:val="none" w:sz="0" w:space="0" w:color="auto"/>
        <w:right w:val="none" w:sz="0" w:space="0" w:color="auto"/>
      </w:divBdr>
    </w:div>
    <w:div w:id="708451212">
      <w:bodyDiv w:val="1"/>
      <w:marLeft w:val="0"/>
      <w:marRight w:val="0"/>
      <w:marTop w:val="0"/>
      <w:marBottom w:val="0"/>
      <w:divBdr>
        <w:top w:val="none" w:sz="0" w:space="0" w:color="auto"/>
        <w:left w:val="none" w:sz="0" w:space="0" w:color="auto"/>
        <w:bottom w:val="none" w:sz="0" w:space="0" w:color="auto"/>
        <w:right w:val="none" w:sz="0" w:space="0" w:color="auto"/>
      </w:divBdr>
    </w:div>
    <w:div w:id="729308552">
      <w:bodyDiv w:val="1"/>
      <w:marLeft w:val="0"/>
      <w:marRight w:val="0"/>
      <w:marTop w:val="0"/>
      <w:marBottom w:val="0"/>
      <w:divBdr>
        <w:top w:val="none" w:sz="0" w:space="0" w:color="auto"/>
        <w:left w:val="none" w:sz="0" w:space="0" w:color="auto"/>
        <w:bottom w:val="none" w:sz="0" w:space="0" w:color="auto"/>
        <w:right w:val="none" w:sz="0" w:space="0" w:color="auto"/>
      </w:divBdr>
    </w:div>
    <w:div w:id="730079782">
      <w:bodyDiv w:val="1"/>
      <w:marLeft w:val="0"/>
      <w:marRight w:val="0"/>
      <w:marTop w:val="0"/>
      <w:marBottom w:val="0"/>
      <w:divBdr>
        <w:top w:val="none" w:sz="0" w:space="0" w:color="auto"/>
        <w:left w:val="none" w:sz="0" w:space="0" w:color="auto"/>
        <w:bottom w:val="none" w:sz="0" w:space="0" w:color="auto"/>
        <w:right w:val="none" w:sz="0" w:space="0" w:color="auto"/>
      </w:divBdr>
    </w:div>
    <w:div w:id="754203739">
      <w:bodyDiv w:val="1"/>
      <w:marLeft w:val="0"/>
      <w:marRight w:val="0"/>
      <w:marTop w:val="0"/>
      <w:marBottom w:val="0"/>
      <w:divBdr>
        <w:top w:val="none" w:sz="0" w:space="0" w:color="auto"/>
        <w:left w:val="none" w:sz="0" w:space="0" w:color="auto"/>
        <w:bottom w:val="none" w:sz="0" w:space="0" w:color="auto"/>
        <w:right w:val="none" w:sz="0" w:space="0" w:color="auto"/>
      </w:divBdr>
    </w:div>
    <w:div w:id="765033347">
      <w:bodyDiv w:val="1"/>
      <w:marLeft w:val="0"/>
      <w:marRight w:val="0"/>
      <w:marTop w:val="0"/>
      <w:marBottom w:val="0"/>
      <w:divBdr>
        <w:top w:val="none" w:sz="0" w:space="0" w:color="auto"/>
        <w:left w:val="none" w:sz="0" w:space="0" w:color="auto"/>
        <w:bottom w:val="none" w:sz="0" w:space="0" w:color="auto"/>
        <w:right w:val="none" w:sz="0" w:space="0" w:color="auto"/>
      </w:divBdr>
    </w:div>
    <w:div w:id="767702906">
      <w:bodyDiv w:val="1"/>
      <w:marLeft w:val="0"/>
      <w:marRight w:val="0"/>
      <w:marTop w:val="0"/>
      <w:marBottom w:val="0"/>
      <w:divBdr>
        <w:top w:val="none" w:sz="0" w:space="0" w:color="auto"/>
        <w:left w:val="none" w:sz="0" w:space="0" w:color="auto"/>
        <w:bottom w:val="none" w:sz="0" w:space="0" w:color="auto"/>
        <w:right w:val="none" w:sz="0" w:space="0" w:color="auto"/>
      </w:divBdr>
    </w:div>
    <w:div w:id="785080610">
      <w:bodyDiv w:val="1"/>
      <w:marLeft w:val="0"/>
      <w:marRight w:val="0"/>
      <w:marTop w:val="0"/>
      <w:marBottom w:val="0"/>
      <w:divBdr>
        <w:top w:val="none" w:sz="0" w:space="0" w:color="auto"/>
        <w:left w:val="none" w:sz="0" w:space="0" w:color="auto"/>
        <w:bottom w:val="none" w:sz="0" w:space="0" w:color="auto"/>
        <w:right w:val="none" w:sz="0" w:space="0" w:color="auto"/>
      </w:divBdr>
    </w:div>
    <w:div w:id="806777874">
      <w:bodyDiv w:val="1"/>
      <w:marLeft w:val="0"/>
      <w:marRight w:val="0"/>
      <w:marTop w:val="0"/>
      <w:marBottom w:val="0"/>
      <w:divBdr>
        <w:top w:val="none" w:sz="0" w:space="0" w:color="auto"/>
        <w:left w:val="none" w:sz="0" w:space="0" w:color="auto"/>
        <w:bottom w:val="none" w:sz="0" w:space="0" w:color="auto"/>
        <w:right w:val="none" w:sz="0" w:space="0" w:color="auto"/>
      </w:divBdr>
    </w:div>
    <w:div w:id="838228084">
      <w:bodyDiv w:val="1"/>
      <w:marLeft w:val="0"/>
      <w:marRight w:val="0"/>
      <w:marTop w:val="0"/>
      <w:marBottom w:val="0"/>
      <w:divBdr>
        <w:top w:val="none" w:sz="0" w:space="0" w:color="auto"/>
        <w:left w:val="none" w:sz="0" w:space="0" w:color="auto"/>
        <w:bottom w:val="none" w:sz="0" w:space="0" w:color="auto"/>
        <w:right w:val="none" w:sz="0" w:space="0" w:color="auto"/>
      </w:divBdr>
    </w:div>
    <w:div w:id="910233617">
      <w:bodyDiv w:val="1"/>
      <w:marLeft w:val="0"/>
      <w:marRight w:val="0"/>
      <w:marTop w:val="0"/>
      <w:marBottom w:val="0"/>
      <w:divBdr>
        <w:top w:val="none" w:sz="0" w:space="0" w:color="auto"/>
        <w:left w:val="none" w:sz="0" w:space="0" w:color="auto"/>
        <w:bottom w:val="none" w:sz="0" w:space="0" w:color="auto"/>
        <w:right w:val="none" w:sz="0" w:space="0" w:color="auto"/>
      </w:divBdr>
    </w:div>
    <w:div w:id="912932640">
      <w:bodyDiv w:val="1"/>
      <w:marLeft w:val="0"/>
      <w:marRight w:val="0"/>
      <w:marTop w:val="0"/>
      <w:marBottom w:val="0"/>
      <w:divBdr>
        <w:top w:val="none" w:sz="0" w:space="0" w:color="auto"/>
        <w:left w:val="none" w:sz="0" w:space="0" w:color="auto"/>
        <w:bottom w:val="none" w:sz="0" w:space="0" w:color="auto"/>
        <w:right w:val="none" w:sz="0" w:space="0" w:color="auto"/>
      </w:divBdr>
    </w:div>
    <w:div w:id="935791235">
      <w:bodyDiv w:val="1"/>
      <w:marLeft w:val="0"/>
      <w:marRight w:val="0"/>
      <w:marTop w:val="0"/>
      <w:marBottom w:val="0"/>
      <w:divBdr>
        <w:top w:val="none" w:sz="0" w:space="0" w:color="auto"/>
        <w:left w:val="none" w:sz="0" w:space="0" w:color="auto"/>
        <w:bottom w:val="none" w:sz="0" w:space="0" w:color="auto"/>
        <w:right w:val="none" w:sz="0" w:space="0" w:color="auto"/>
      </w:divBdr>
    </w:div>
    <w:div w:id="967125969">
      <w:bodyDiv w:val="1"/>
      <w:marLeft w:val="0"/>
      <w:marRight w:val="0"/>
      <w:marTop w:val="0"/>
      <w:marBottom w:val="0"/>
      <w:divBdr>
        <w:top w:val="none" w:sz="0" w:space="0" w:color="auto"/>
        <w:left w:val="none" w:sz="0" w:space="0" w:color="auto"/>
        <w:bottom w:val="none" w:sz="0" w:space="0" w:color="auto"/>
        <w:right w:val="none" w:sz="0" w:space="0" w:color="auto"/>
      </w:divBdr>
    </w:div>
    <w:div w:id="968436768">
      <w:bodyDiv w:val="1"/>
      <w:marLeft w:val="0"/>
      <w:marRight w:val="0"/>
      <w:marTop w:val="0"/>
      <w:marBottom w:val="0"/>
      <w:divBdr>
        <w:top w:val="none" w:sz="0" w:space="0" w:color="auto"/>
        <w:left w:val="none" w:sz="0" w:space="0" w:color="auto"/>
        <w:bottom w:val="none" w:sz="0" w:space="0" w:color="auto"/>
        <w:right w:val="none" w:sz="0" w:space="0" w:color="auto"/>
      </w:divBdr>
    </w:div>
    <w:div w:id="971712131">
      <w:bodyDiv w:val="1"/>
      <w:marLeft w:val="0"/>
      <w:marRight w:val="0"/>
      <w:marTop w:val="0"/>
      <w:marBottom w:val="0"/>
      <w:divBdr>
        <w:top w:val="none" w:sz="0" w:space="0" w:color="auto"/>
        <w:left w:val="none" w:sz="0" w:space="0" w:color="auto"/>
        <w:bottom w:val="none" w:sz="0" w:space="0" w:color="auto"/>
        <w:right w:val="none" w:sz="0" w:space="0" w:color="auto"/>
      </w:divBdr>
    </w:div>
    <w:div w:id="975600129">
      <w:bodyDiv w:val="1"/>
      <w:marLeft w:val="0"/>
      <w:marRight w:val="0"/>
      <w:marTop w:val="0"/>
      <w:marBottom w:val="0"/>
      <w:divBdr>
        <w:top w:val="none" w:sz="0" w:space="0" w:color="auto"/>
        <w:left w:val="none" w:sz="0" w:space="0" w:color="auto"/>
        <w:bottom w:val="none" w:sz="0" w:space="0" w:color="auto"/>
        <w:right w:val="none" w:sz="0" w:space="0" w:color="auto"/>
      </w:divBdr>
    </w:div>
    <w:div w:id="985278535">
      <w:bodyDiv w:val="1"/>
      <w:marLeft w:val="0"/>
      <w:marRight w:val="0"/>
      <w:marTop w:val="0"/>
      <w:marBottom w:val="0"/>
      <w:divBdr>
        <w:top w:val="none" w:sz="0" w:space="0" w:color="auto"/>
        <w:left w:val="none" w:sz="0" w:space="0" w:color="auto"/>
        <w:bottom w:val="none" w:sz="0" w:space="0" w:color="auto"/>
        <w:right w:val="none" w:sz="0" w:space="0" w:color="auto"/>
      </w:divBdr>
    </w:div>
    <w:div w:id="993141585">
      <w:bodyDiv w:val="1"/>
      <w:marLeft w:val="0"/>
      <w:marRight w:val="0"/>
      <w:marTop w:val="0"/>
      <w:marBottom w:val="0"/>
      <w:divBdr>
        <w:top w:val="none" w:sz="0" w:space="0" w:color="auto"/>
        <w:left w:val="none" w:sz="0" w:space="0" w:color="auto"/>
        <w:bottom w:val="none" w:sz="0" w:space="0" w:color="auto"/>
        <w:right w:val="none" w:sz="0" w:space="0" w:color="auto"/>
      </w:divBdr>
    </w:div>
    <w:div w:id="1004166046">
      <w:bodyDiv w:val="1"/>
      <w:marLeft w:val="0"/>
      <w:marRight w:val="0"/>
      <w:marTop w:val="0"/>
      <w:marBottom w:val="0"/>
      <w:divBdr>
        <w:top w:val="none" w:sz="0" w:space="0" w:color="auto"/>
        <w:left w:val="none" w:sz="0" w:space="0" w:color="auto"/>
        <w:bottom w:val="none" w:sz="0" w:space="0" w:color="auto"/>
        <w:right w:val="none" w:sz="0" w:space="0" w:color="auto"/>
      </w:divBdr>
    </w:div>
    <w:div w:id="1031884313">
      <w:bodyDiv w:val="1"/>
      <w:marLeft w:val="0"/>
      <w:marRight w:val="0"/>
      <w:marTop w:val="0"/>
      <w:marBottom w:val="0"/>
      <w:divBdr>
        <w:top w:val="none" w:sz="0" w:space="0" w:color="auto"/>
        <w:left w:val="none" w:sz="0" w:space="0" w:color="auto"/>
        <w:bottom w:val="none" w:sz="0" w:space="0" w:color="auto"/>
        <w:right w:val="none" w:sz="0" w:space="0" w:color="auto"/>
      </w:divBdr>
    </w:div>
    <w:div w:id="1032264049">
      <w:bodyDiv w:val="1"/>
      <w:marLeft w:val="0"/>
      <w:marRight w:val="0"/>
      <w:marTop w:val="0"/>
      <w:marBottom w:val="0"/>
      <w:divBdr>
        <w:top w:val="none" w:sz="0" w:space="0" w:color="auto"/>
        <w:left w:val="none" w:sz="0" w:space="0" w:color="auto"/>
        <w:bottom w:val="none" w:sz="0" w:space="0" w:color="auto"/>
        <w:right w:val="none" w:sz="0" w:space="0" w:color="auto"/>
      </w:divBdr>
    </w:div>
    <w:div w:id="1085615021">
      <w:bodyDiv w:val="1"/>
      <w:marLeft w:val="0"/>
      <w:marRight w:val="0"/>
      <w:marTop w:val="0"/>
      <w:marBottom w:val="0"/>
      <w:divBdr>
        <w:top w:val="none" w:sz="0" w:space="0" w:color="auto"/>
        <w:left w:val="none" w:sz="0" w:space="0" w:color="auto"/>
        <w:bottom w:val="none" w:sz="0" w:space="0" w:color="auto"/>
        <w:right w:val="none" w:sz="0" w:space="0" w:color="auto"/>
      </w:divBdr>
    </w:div>
    <w:div w:id="1096096187">
      <w:bodyDiv w:val="1"/>
      <w:marLeft w:val="0"/>
      <w:marRight w:val="0"/>
      <w:marTop w:val="0"/>
      <w:marBottom w:val="0"/>
      <w:divBdr>
        <w:top w:val="none" w:sz="0" w:space="0" w:color="auto"/>
        <w:left w:val="none" w:sz="0" w:space="0" w:color="auto"/>
        <w:bottom w:val="none" w:sz="0" w:space="0" w:color="auto"/>
        <w:right w:val="none" w:sz="0" w:space="0" w:color="auto"/>
      </w:divBdr>
    </w:div>
    <w:div w:id="1113281716">
      <w:bodyDiv w:val="1"/>
      <w:marLeft w:val="0"/>
      <w:marRight w:val="0"/>
      <w:marTop w:val="0"/>
      <w:marBottom w:val="0"/>
      <w:divBdr>
        <w:top w:val="none" w:sz="0" w:space="0" w:color="auto"/>
        <w:left w:val="none" w:sz="0" w:space="0" w:color="auto"/>
        <w:bottom w:val="none" w:sz="0" w:space="0" w:color="auto"/>
        <w:right w:val="none" w:sz="0" w:space="0" w:color="auto"/>
      </w:divBdr>
    </w:div>
    <w:div w:id="1133870128">
      <w:bodyDiv w:val="1"/>
      <w:marLeft w:val="0"/>
      <w:marRight w:val="0"/>
      <w:marTop w:val="0"/>
      <w:marBottom w:val="0"/>
      <w:divBdr>
        <w:top w:val="none" w:sz="0" w:space="0" w:color="auto"/>
        <w:left w:val="none" w:sz="0" w:space="0" w:color="auto"/>
        <w:bottom w:val="none" w:sz="0" w:space="0" w:color="auto"/>
        <w:right w:val="none" w:sz="0" w:space="0" w:color="auto"/>
      </w:divBdr>
    </w:div>
    <w:div w:id="1169057016">
      <w:bodyDiv w:val="1"/>
      <w:marLeft w:val="0"/>
      <w:marRight w:val="0"/>
      <w:marTop w:val="0"/>
      <w:marBottom w:val="0"/>
      <w:divBdr>
        <w:top w:val="none" w:sz="0" w:space="0" w:color="auto"/>
        <w:left w:val="none" w:sz="0" w:space="0" w:color="auto"/>
        <w:bottom w:val="none" w:sz="0" w:space="0" w:color="auto"/>
        <w:right w:val="none" w:sz="0" w:space="0" w:color="auto"/>
      </w:divBdr>
    </w:div>
    <w:div w:id="1197081873">
      <w:bodyDiv w:val="1"/>
      <w:marLeft w:val="0"/>
      <w:marRight w:val="0"/>
      <w:marTop w:val="0"/>
      <w:marBottom w:val="0"/>
      <w:divBdr>
        <w:top w:val="none" w:sz="0" w:space="0" w:color="auto"/>
        <w:left w:val="none" w:sz="0" w:space="0" w:color="auto"/>
        <w:bottom w:val="none" w:sz="0" w:space="0" w:color="auto"/>
        <w:right w:val="none" w:sz="0" w:space="0" w:color="auto"/>
      </w:divBdr>
    </w:div>
    <w:div w:id="1220677408">
      <w:bodyDiv w:val="1"/>
      <w:marLeft w:val="0"/>
      <w:marRight w:val="0"/>
      <w:marTop w:val="0"/>
      <w:marBottom w:val="0"/>
      <w:divBdr>
        <w:top w:val="none" w:sz="0" w:space="0" w:color="auto"/>
        <w:left w:val="none" w:sz="0" w:space="0" w:color="auto"/>
        <w:bottom w:val="none" w:sz="0" w:space="0" w:color="auto"/>
        <w:right w:val="none" w:sz="0" w:space="0" w:color="auto"/>
      </w:divBdr>
    </w:div>
    <w:div w:id="1227497967">
      <w:bodyDiv w:val="1"/>
      <w:marLeft w:val="0"/>
      <w:marRight w:val="0"/>
      <w:marTop w:val="0"/>
      <w:marBottom w:val="0"/>
      <w:divBdr>
        <w:top w:val="none" w:sz="0" w:space="0" w:color="auto"/>
        <w:left w:val="none" w:sz="0" w:space="0" w:color="auto"/>
        <w:bottom w:val="none" w:sz="0" w:space="0" w:color="auto"/>
        <w:right w:val="none" w:sz="0" w:space="0" w:color="auto"/>
      </w:divBdr>
    </w:div>
    <w:div w:id="1230963273">
      <w:bodyDiv w:val="1"/>
      <w:marLeft w:val="0"/>
      <w:marRight w:val="0"/>
      <w:marTop w:val="0"/>
      <w:marBottom w:val="0"/>
      <w:divBdr>
        <w:top w:val="none" w:sz="0" w:space="0" w:color="auto"/>
        <w:left w:val="none" w:sz="0" w:space="0" w:color="auto"/>
        <w:bottom w:val="none" w:sz="0" w:space="0" w:color="auto"/>
        <w:right w:val="none" w:sz="0" w:space="0" w:color="auto"/>
      </w:divBdr>
    </w:div>
    <w:div w:id="1237782402">
      <w:bodyDiv w:val="1"/>
      <w:marLeft w:val="0"/>
      <w:marRight w:val="0"/>
      <w:marTop w:val="0"/>
      <w:marBottom w:val="0"/>
      <w:divBdr>
        <w:top w:val="none" w:sz="0" w:space="0" w:color="auto"/>
        <w:left w:val="none" w:sz="0" w:space="0" w:color="auto"/>
        <w:bottom w:val="none" w:sz="0" w:space="0" w:color="auto"/>
        <w:right w:val="none" w:sz="0" w:space="0" w:color="auto"/>
      </w:divBdr>
    </w:div>
    <w:div w:id="1241016055">
      <w:bodyDiv w:val="1"/>
      <w:marLeft w:val="0"/>
      <w:marRight w:val="0"/>
      <w:marTop w:val="0"/>
      <w:marBottom w:val="0"/>
      <w:divBdr>
        <w:top w:val="none" w:sz="0" w:space="0" w:color="auto"/>
        <w:left w:val="none" w:sz="0" w:space="0" w:color="auto"/>
        <w:bottom w:val="none" w:sz="0" w:space="0" w:color="auto"/>
        <w:right w:val="none" w:sz="0" w:space="0" w:color="auto"/>
      </w:divBdr>
    </w:div>
    <w:div w:id="1263489042">
      <w:bodyDiv w:val="1"/>
      <w:marLeft w:val="0"/>
      <w:marRight w:val="0"/>
      <w:marTop w:val="0"/>
      <w:marBottom w:val="0"/>
      <w:divBdr>
        <w:top w:val="none" w:sz="0" w:space="0" w:color="auto"/>
        <w:left w:val="none" w:sz="0" w:space="0" w:color="auto"/>
        <w:bottom w:val="none" w:sz="0" w:space="0" w:color="auto"/>
        <w:right w:val="none" w:sz="0" w:space="0" w:color="auto"/>
      </w:divBdr>
    </w:div>
    <w:div w:id="1271008015">
      <w:bodyDiv w:val="1"/>
      <w:marLeft w:val="0"/>
      <w:marRight w:val="0"/>
      <w:marTop w:val="0"/>
      <w:marBottom w:val="0"/>
      <w:divBdr>
        <w:top w:val="none" w:sz="0" w:space="0" w:color="auto"/>
        <w:left w:val="none" w:sz="0" w:space="0" w:color="auto"/>
        <w:bottom w:val="none" w:sz="0" w:space="0" w:color="auto"/>
        <w:right w:val="none" w:sz="0" w:space="0" w:color="auto"/>
      </w:divBdr>
    </w:div>
    <w:div w:id="1273318965">
      <w:bodyDiv w:val="1"/>
      <w:marLeft w:val="0"/>
      <w:marRight w:val="0"/>
      <w:marTop w:val="0"/>
      <w:marBottom w:val="0"/>
      <w:divBdr>
        <w:top w:val="none" w:sz="0" w:space="0" w:color="auto"/>
        <w:left w:val="none" w:sz="0" w:space="0" w:color="auto"/>
        <w:bottom w:val="none" w:sz="0" w:space="0" w:color="auto"/>
        <w:right w:val="none" w:sz="0" w:space="0" w:color="auto"/>
      </w:divBdr>
    </w:div>
    <w:div w:id="1306937033">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60009077">
      <w:bodyDiv w:val="1"/>
      <w:marLeft w:val="0"/>
      <w:marRight w:val="0"/>
      <w:marTop w:val="0"/>
      <w:marBottom w:val="0"/>
      <w:divBdr>
        <w:top w:val="none" w:sz="0" w:space="0" w:color="auto"/>
        <w:left w:val="none" w:sz="0" w:space="0" w:color="auto"/>
        <w:bottom w:val="none" w:sz="0" w:space="0" w:color="auto"/>
        <w:right w:val="none" w:sz="0" w:space="0" w:color="auto"/>
      </w:divBdr>
    </w:div>
    <w:div w:id="1411542734">
      <w:bodyDiv w:val="1"/>
      <w:marLeft w:val="0"/>
      <w:marRight w:val="0"/>
      <w:marTop w:val="0"/>
      <w:marBottom w:val="0"/>
      <w:divBdr>
        <w:top w:val="none" w:sz="0" w:space="0" w:color="auto"/>
        <w:left w:val="none" w:sz="0" w:space="0" w:color="auto"/>
        <w:bottom w:val="none" w:sz="0" w:space="0" w:color="auto"/>
        <w:right w:val="none" w:sz="0" w:space="0" w:color="auto"/>
      </w:divBdr>
    </w:div>
    <w:div w:id="1411584674">
      <w:bodyDiv w:val="1"/>
      <w:marLeft w:val="0"/>
      <w:marRight w:val="0"/>
      <w:marTop w:val="0"/>
      <w:marBottom w:val="0"/>
      <w:divBdr>
        <w:top w:val="none" w:sz="0" w:space="0" w:color="auto"/>
        <w:left w:val="none" w:sz="0" w:space="0" w:color="auto"/>
        <w:bottom w:val="none" w:sz="0" w:space="0" w:color="auto"/>
        <w:right w:val="none" w:sz="0" w:space="0" w:color="auto"/>
      </w:divBdr>
    </w:div>
    <w:div w:id="1459253953">
      <w:bodyDiv w:val="1"/>
      <w:marLeft w:val="0"/>
      <w:marRight w:val="0"/>
      <w:marTop w:val="0"/>
      <w:marBottom w:val="0"/>
      <w:divBdr>
        <w:top w:val="none" w:sz="0" w:space="0" w:color="auto"/>
        <w:left w:val="none" w:sz="0" w:space="0" w:color="auto"/>
        <w:bottom w:val="none" w:sz="0" w:space="0" w:color="auto"/>
        <w:right w:val="none" w:sz="0" w:space="0" w:color="auto"/>
      </w:divBdr>
    </w:div>
    <w:div w:id="1461608500">
      <w:bodyDiv w:val="1"/>
      <w:marLeft w:val="0"/>
      <w:marRight w:val="0"/>
      <w:marTop w:val="0"/>
      <w:marBottom w:val="0"/>
      <w:divBdr>
        <w:top w:val="none" w:sz="0" w:space="0" w:color="auto"/>
        <w:left w:val="none" w:sz="0" w:space="0" w:color="auto"/>
        <w:bottom w:val="none" w:sz="0" w:space="0" w:color="auto"/>
        <w:right w:val="none" w:sz="0" w:space="0" w:color="auto"/>
      </w:divBdr>
    </w:div>
    <w:div w:id="1524392825">
      <w:bodyDiv w:val="1"/>
      <w:marLeft w:val="0"/>
      <w:marRight w:val="0"/>
      <w:marTop w:val="0"/>
      <w:marBottom w:val="0"/>
      <w:divBdr>
        <w:top w:val="none" w:sz="0" w:space="0" w:color="auto"/>
        <w:left w:val="none" w:sz="0" w:space="0" w:color="auto"/>
        <w:bottom w:val="none" w:sz="0" w:space="0" w:color="auto"/>
        <w:right w:val="none" w:sz="0" w:space="0" w:color="auto"/>
      </w:divBdr>
    </w:div>
    <w:div w:id="1573269763">
      <w:bodyDiv w:val="1"/>
      <w:marLeft w:val="0"/>
      <w:marRight w:val="0"/>
      <w:marTop w:val="0"/>
      <w:marBottom w:val="0"/>
      <w:divBdr>
        <w:top w:val="none" w:sz="0" w:space="0" w:color="auto"/>
        <w:left w:val="none" w:sz="0" w:space="0" w:color="auto"/>
        <w:bottom w:val="none" w:sz="0" w:space="0" w:color="auto"/>
        <w:right w:val="none" w:sz="0" w:space="0" w:color="auto"/>
      </w:divBdr>
    </w:div>
    <w:div w:id="1573467774">
      <w:bodyDiv w:val="1"/>
      <w:marLeft w:val="0"/>
      <w:marRight w:val="0"/>
      <w:marTop w:val="0"/>
      <w:marBottom w:val="0"/>
      <w:divBdr>
        <w:top w:val="none" w:sz="0" w:space="0" w:color="auto"/>
        <w:left w:val="none" w:sz="0" w:space="0" w:color="auto"/>
        <w:bottom w:val="none" w:sz="0" w:space="0" w:color="auto"/>
        <w:right w:val="none" w:sz="0" w:space="0" w:color="auto"/>
      </w:divBdr>
    </w:div>
    <w:div w:id="1595938016">
      <w:bodyDiv w:val="1"/>
      <w:marLeft w:val="0"/>
      <w:marRight w:val="0"/>
      <w:marTop w:val="0"/>
      <w:marBottom w:val="0"/>
      <w:divBdr>
        <w:top w:val="none" w:sz="0" w:space="0" w:color="auto"/>
        <w:left w:val="none" w:sz="0" w:space="0" w:color="auto"/>
        <w:bottom w:val="none" w:sz="0" w:space="0" w:color="auto"/>
        <w:right w:val="none" w:sz="0" w:space="0" w:color="auto"/>
      </w:divBdr>
    </w:div>
    <w:div w:id="1598517751">
      <w:bodyDiv w:val="1"/>
      <w:marLeft w:val="0"/>
      <w:marRight w:val="0"/>
      <w:marTop w:val="0"/>
      <w:marBottom w:val="0"/>
      <w:divBdr>
        <w:top w:val="none" w:sz="0" w:space="0" w:color="auto"/>
        <w:left w:val="none" w:sz="0" w:space="0" w:color="auto"/>
        <w:bottom w:val="none" w:sz="0" w:space="0" w:color="auto"/>
        <w:right w:val="none" w:sz="0" w:space="0" w:color="auto"/>
      </w:divBdr>
    </w:div>
    <w:div w:id="1627157606">
      <w:bodyDiv w:val="1"/>
      <w:marLeft w:val="0"/>
      <w:marRight w:val="0"/>
      <w:marTop w:val="0"/>
      <w:marBottom w:val="0"/>
      <w:divBdr>
        <w:top w:val="none" w:sz="0" w:space="0" w:color="auto"/>
        <w:left w:val="none" w:sz="0" w:space="0" w:color="auto"/>
        <w:bottom w:val="none" w:sz="0" w:space="0" w:color="auto"/>
        <w:right w:val="none" w:sz="0" w:space="0" w:color="auto"/>
      </w:divBdr>
    </w:div>
    <w:div w:id="1634091886">
      <w:bodyDiv w:val="1"/>
      <w:marLeft w:val="0"/>
      <w:marRight w:val="0"/>
      <w:marTop w:val="0"/>
      <w:marBottom w:val="0"/>
      <w:divBdr>
        <w:top w:val="none" w:sz="0" w:space="0" w:color="auto"/>
        <w:left w:val="none" w:sz="0" w:space="0" w:color="auto"/>
        <w:bottom w:val="none" w:sz="0" w:space="0" w:color="auto"/>
        <w:right w:val="none" w:sz="0" w:space="0" w:color="auto"/>
      </w:divBdr>
    </w:div>
    <w:div w:id="1702432233">
      <w:bodyDiv w:val="1"/>
      <w:marLeft w:val="0"/>
      <w:marRight w:val="0"/>
      <w:marTop w:val="0"/>
      <w:marBottom w:val="0"/>
      <w:divBdr>
        <w:top w:val="none" w:sz="0" w:space="0" w:color="auto"/>
        <w:left w:val="none" w:sz="0" w:space="0" w:color="auto"/>
        <w:bottom w:val="none" w:sz="0" w:space="0" w:color="auto"/>
        <w:right w:val="none" w:sz="0" w:space="0" w:color="auto"/>
      </w:divBdr>
    </w:div>
    <w:div w:id="1771780926">
      <w:bodyDiv w:val="1"/>
      <w:marLeft w:val="0"/>
      <w:marRight w:val="0"/>
      <w:marTop w:val="0"/>
      <w:marBottom w:val="0"/>
      <w:divBdr>
        <w:top w:val="none" w:sz="0" w:space="0" w:color="auto"/>
        <w:left w:val="none" w:sz="0" w:space="0" w:color="auto"/>
        <w:bottom w:val="none" w:sz="0" w:space="0" w:color="auto"/>
        <w:right w:val="none" w:sz="0" w:space="0" w:color="auto"/>
      </w:divBdr>
    </w:div>
    <w:div w:id="1821114621">
      <w:bodyDiv w:val="1"/>
      <w:marLeft w:val="0"/>
      <w:marRight w:val="0"/>
      <w:marTop w:val="0"/>
      <w:marBottom w:val="0"/>
      <w:divBdr>
        <w:top w:val="none" w:sz="0" w:space="0" w:color="auto"/>
        <w:left w:val="none" w:sz="0" w:space="0" w:color="auto"/>
        <w:bottom w:val="none" w:sz="0" w:space="0" w:color="auto"/>
        <w:right w:val="none" w:sz="0" w:space="0" w:color="auto"/>
      </w:divBdr>
    </w:div>
    <w:div w:id="1840076854">
      <w:bodyDiv w:val="1"/>
      <w:marLeft w:val="0"/>
      <w:marRight w:val="0"/>
      <w:marTop w:val="0"/>
      <w:marBottom w:val="0"/>
      <w:divBdr>
        <w:top w:val="none" w:sz="0" w:space="0" w:color="auto"/>
        <w:left w:val="none" w:sz="0" w:space="0" w:color="auto"/>
        <w:bottom w:val="none" w:sz="0" w:space="0" w:color="auto"/>
        <w:right w:val="none" w:sz="0" w:space="0" w:color="auto"/>
      </w:divBdr>
    </w:div>
    <w:div w:id="1864853679">
      <w:bodyDiv w:val="1"/>
      <w:marLeft w:val="0"/>
      <w:marRight w:val="0"/>
      <w:marTop w:val="0"/>
      <w:marBottom w:val="0"/>
      <w:divBdr>
        <w:top w:val="none" w:sz="0" w:space="0" w:color="auto"/>
        <w:left w:val="none" w:sz="0" w:space="0" w:color="auto"/>
        <w:bottom w:val="none" w:sz="0" w:space="0" w:color="auto"/>
        <w:right w:val="none" w:sz="0" w:space="0" w:color="auto"/>
      </w:divBdr>
    </w:div>
    <w:div w:id="1869558927">
      <w:bodyDiv w:val="1"/>
      <w:marLeft w:val="0"/>
      <w:marRight w:val="0"/>
      <w:marTop w:val="0"/>
      <w:marBottom w:val="0"/>
      <w:divBdr>
        <w:top w:val="none" w:sz="0" w:space="0" w:color="auto"/>
        <w:left w:val="none" w:sz="0" w:space="0" w:color="auto"/>
        <w:bottom w:val="none" w:sz="0" w:space="0" w:color="auto"/>
        <w:right w:val="none" w:sz="0" w:space="0" w:color="auto"/>
      </w:divBdr>
    </w:div>
    <w:div w:id="1883788572">
      <w:bodyDiv w:val="1"/>
      <w:marLeft w:val="0"/>
      <w:marRight w:val="0"/>
      <w:marTop w:val="0"/>
      <w:marBottom w:val="0"/>
      <w:divBdr>
        <w:top w:val="none" w:sz="0" w:space="0" w:color="auto"/>
        <w:left w:val="none" w:sz="0" w:space="0" w:color="auto"/>
        <w:bottom w:val="none" w:sz="0" w:space="0" w:color="auto"/>
        <w:right w:val="none" w:sz="0" w:space="0" w:color="auto"/>
      </w:divBdr>
    </w:div>
    <w:div w:id="1903443133">
      <w:bodyDiv w:val="1"/>
      <w:marLeft w:val="0"/>
      <w:marRight w:val="0"/>
      <w:marTop w:val="0"/>
      <w:marBottom w:val="0"/>
      <w:divBdr>
        <w:top w:val="none" w:sz="0" w:space="0" w:color="auto"/>
        <w:left w:val="none" w:sz="0" w:space="0" w:color="auto"/>
        <w:bottom w:val="none" w:sz="0" w:space="0" w:color="auto"/>
        <w:right w:val="none" w:sz="0" w:space="0" w:color="auto"/>
      </w:divBdr>
    </w:div>
    <w:div w:id="1918243773">
      <w:bodyDiv w:val="1"/>
      <w:marLeft w:val="0"/>
      <w:marRight w:val="0"/>
      <w:marTop w:val="0"/>
      <w:marBottom w:val="0"/>
      <w:divBdr>
        <w:top w:val="none" w:sz="0" w:space="0" w:color="auto"/>
        <w:left w:val="none" w:sz="0" w:space="0" w:color="auto"/>
        <w:bottom w:val="none" w:sz="0" w:space="0" w:color="auto"/>
        <w:right w:val="none" w:sz="0" w:space="0" w:color="auto"/>
      </w:divBdr>
    </w:div>
    <w:div w:id="1921980001">
      <w:bodyDiv w:val="1"/>
      <w:marLeft w:val="0"/>
      <w:marRight w:val="0"/>
      <w:marTop w:val="0"/>
      <w:marBottom w:val="0"/>
      <w:divBdr>
        <w:top w:val="none" w:sz="0" w:space="0" w:color="auto"/>
        <w:left w:val="none" w:sz="0" w:space="0" w:color="auto"/>
        <w:bottom w:val="none" w:sz="0" w:space="0" w:color="auto"/>
        <w:right w:val="none" w:sz="0" w:space="0" w:color="auto"/>
      </w:divBdr>
    </w:div>
    <w:div w:id="1946498193">
      <w:bodyDiv w:val="1"/>
      <w:marLeft w:val="0"/>
      <w:marRight w:val="0"/>
      <w:marTop w:val="0"/>
      <w:marBottom w:val="0"/>
      <w:divBdr>
        <w:top w:val="none" w:sz="0" w:space="0" w:color="auto"/>
        <w:left w:val="none" w:sz="0" w:space="0" w:color="auto"/>
        <w:bottom w:val="none" w:sz="0" w:space="0" w:color="auto"/>
        <w:right w:val="none" w:sz="0" w:space="0" w:color="auto"/>
      </w:divBdr>
    </w:div>
    <w:div w:id="1947957551">
      <w:bodyDiv w:val="1"/>
      <w:marLeft w:val="0"/>
      <w:marRight w:val="0"/>
      <w:marTop w:val="0"/>
      <w:marBottom w:val="0"/>
      <w:divBdr>
        <w:top w:val="none" w:sz="0" w:space="0" w:color="auto"/>
        <w:left w:val="none" w:sz="0" w:space="0" w:color="auto"/>
        <w:bottom w:val="none" w:sz="0" w:space="0" w:color="auto"/>
        <w:right w:val="none" w:sz="0" w:space="0" w:color="auto"/>
      </w:divBdr>
    </w:div>
    <w:div w:id="1958444579">
      <w:bodyDiv w:val="1"/>
      <w:marLeft w:val="0"/>
      <w:marRight w:val="0"/>
      <w:marTop w:val="0"/>
      <w:marBottom w:val="0"/>
      <w:divBdr>
        <w:top w:val="none" w:sz="0" w:space="0" w:color="auto"/>
        <w:left w:val="none" w:sz="0" w:space="0" w:color="auto"/>
        <w:bottom w:val="none" w:sz="0" w:space="0" w:color="auto"/>
        <w:right w:val="none" w:sz="0" w:space="0" w:color="auto"/>
      </w:divBdr>
    </w:div>
    <w:div w:id="1968243906">
      <w:bodyDiv w:val="1"/>
      <w:marLeft w:val="0"/>
      <w:marRight w:val="0"/>
      <w:marTop w:val="0"/>
      <w:marBottom w:val="0"/>
      <w:divBdr>
        <w:top w:val="none" w:sz="0" w:space="0" w:color="auto"/>
        <w:left w:val="none" w:sz="0" w:space="0" w:color="auto"/>
        <w:bottom w:val="none" w:sz="0" w:space="0" w:color="auto"/>
        <w:right w:val="none" w:sz="0" w:space="0" w:color="auto"/>
      </w:divBdr>
    </w:div>
    <w:div w:id="1980383715">
      <w:bodyDiv w:val="1"/>
      <w:marLeft w:val="0"/>
      <w:marRight w:val="0"/>
      <w:marTop w:val="0"/>
      <w:marBottom w:val="0"/>
      <w:divBdr>
        <w:top w:val="none" w:sz="0" w:space="0" w:color="auto"/>
        <w:left w:val="none" w:sz="0" w:space="0" w:color="auto"/>
        <w:bottom w:val="none" w:sz="0" w:space="0" w:color="auto"/>
        <w:right w:val="none" w:sz="0" w:space="0" w:color="auto"/>
      </w:divBdr>
      <w:divsChild>
        <w:div w:id="1086342608">
          <w:marLeft w:val="0"/>
          <w:marRight w:val="0"/>
          <w:marTop w:val="0"/>
          <w:marBottom w:val="0"/>
          <w:divBdr>
            <w:top w:val="none" w:sz="0" w:space="0" w:color="auto"/>
            <w:left w:val="none" w:sz="0" w:space="0" w:color="auto"/>
            <w:bottom w:val="none" w:sz="0" w:space="0" w:color="auto"/>
            <w:right w:val="none" w:sz="0" w:space="0" w:color="auto"/>
          </w:divBdr>
          <w:divsChild>
            <w:div w:id="2142384140">
              <w:marLeft w:val="0"/>
              <w:marRight w:val="0"/>
              <w:marTop w:val="0"/>
              <w:marBottom w:val="0"/>
              <w:divBdr>
                <w:top w:val="none" w:sz="0" w:space="0" w:color="auto"/>
                <w:left w:val="none" w:sz="0" w:space="0" w:color="auto"/>
                <w:bottom w:val="none" w:sz="0" w:space="0" w:color="auto"/>
                <w:right w:val="none" w:sz="0" w:space="0" w:color="auto"/>
              </w:divBdr>
            </w:div>
            <w:div w:id="1564952436">
              <w:marLeft w:val="0"/>
              <w:marRight w:val="0"/>
              <w:marTop w:val="0"/>
              <w:marBottom w:val="0"/>
              <w:divBdr>
                <w:top w:val="none" w:sz="0" w:space="0" w:color="auto"/>
                <w:left w:val="none" w:sz="0" w:space="0" w:color="auto"/>
                <w:bottom w:val="none" w:sz="0" w:space="0" w:color="auto"/>
                <w:right w:val="none" w:sz="0" w:space="0" w:color="auto"/>
              </w:divBdr>
            </w:div>
          </w:divsChild>
        </w:div>
        <w:div w:id="1610624283">
          <w:marLeft w:val="0"/>
          <w:marRight w:val="0"/>
          <w:marTop w:val="0"/>
          <w:marBottom w:val="0"/>
          <w:divBdr>
            <w:top w:val="none" w:sz="0" w:space="0" w:color="auto"/>
            <w:left w:val="none" w:sz="0" w:space="0" w:color="auto"/>
            <w:bottom w:val="none" w:sz="0" w:space="0" w:color="auto"/>
            <w:right w:val="none" w:sz="0" w:space="0" w:color="auto"/>
          </w:divBdr>
        </w:div>
        <w:div w:id="1919165806">
          <w:marLeft w:val="0"/>
          <w:marRight w:val="0"/>
          <w:marTop w:val="0"/>
          <w:marBottom w:val="0"/>
          <w:divBdr>
            <w:top w:val="none" w:sz="0" w:space="0" w:color="auto"/>
            <w:left w:val="none" w:sz="0" w:space="0" w:color="auto"/>
            <w:bottom w:val="none" w:sz="0" w:space="0" w:color="auto"/>
            <w:right w:val="none" w:sz="0" w:space="0" w:color="auto"/>
          </w:divBdr>
        </w:div>
        <w:div w:id="116878437">
          <w:marLeft w:val="0"/>
          <w:marRight w:val="0"/>
          <w:marTop w:val="0"/>
          <w:marBottom w:val="0"/>
          <w:divBdr>
            <w:top w:val="none" w:sz="0" w:space="0" w:color="auto"/>
            <w:left w:val="none" w:sz="0" w:space="0" w:color="auto"/>
            <w:bottom w:val="none" w:sz="0" w:space="0" w:color="auto"/>
            <w:right w:val="none" w:sz="0" w:space="0" w:color="auto"/>
          </w:divBdr>
        </w:div>
        <w:div w:id="60568049">
          <w:marLeft w:val="0"/>
          <w:marRight w:val="0"/>
          <w:marTop w:val="0"/>
          <w:marBottom w:val="0"/>
          <w:divBdr>
            <w:top w:val="none" w:sz="0" w:space="0" w:color="auto"/>
            <w:left w:val="none" w:sz="0" w:space="0" w:color="auto"/>
            <w:bottom w:val="none" w:sz="0" w:space="0" w:color="auto"/>
            <w:right w:val="none" w:sz="0" w:space="0" w:color="auto"/>
          </w:divBdr>
        </w:div>
      </w:divsChild>
    </w:div>
    <w:div w:id="1989094257">
      <w:bodyDiv w:val="1"/>
      <w:marLeft w:val="0"/>
      <w:marRight w:val="0"/>
      <w:marTop w:val="0"/>
      <w:marBottom w:val="0"/>
      <w:divBdr>
        <w:top w:val="none" w:sz="0" w:space="0" w:color="auto"/>
        <w:left w:val="none" w:sz="0" w:space="0" w:color="auto"/>
        <w:bottom w:val="none" w:sz="0" w:space="0" w:color="auto"/>
        <w:right w:val="none" w:sz="0" w:space="0" w:color="auto"/>
      </w:divBdr>
    </w:div>
    <w:div w:id="1994991998">
      <w:bodyDiv w:val="1"/>
      <w:marLeft w:val="0"/>
      <w:marRight w:val="0"/>
      <w:marTop w:val="0"/>
      <w:marBottom w:val="0"/>
      <w:divBdr>
        <w:top w:val="none" w:sz="0" w:space="0" w:color="auto"/>
        <w:left w:val="none" w:sz="0" w:space="0" w:color="auto"/>
        <w:bottom w:val="none" w:sz="0" w:space="0" w:color="auto"/>
        <w:right w:val="none" w:sz="0" w:space="0" w:color="auto"/>
      </w:divBdr>
    </w:div>
    <w:div w:id="1996715776">
      <w:bodyDiv w:val="1"/>
      <w:marLeft w:val="0"/>
      <w:marRight w:val="0"/>
      <w:marTop w:val="0"/>
      <w:marBottom w:val="0"/>
      <w:divBdr>
        <w:top w:val="none" w:sz="0" w:space="0" w:color="auto"/>
        <w:left w:val="none" w:sz="0" w:space="0" w:color="auto"/>
        <w:bottom w:val="none" w:sz="0" w:space="0" w:color="auto"/>
        <w:right w:val="none" w:sz="0" w:space="0" w:color="auto"/>
      </w:divBdr>
    </w:div>
    <w:div w:id="1998461281">
      <w:bodyDiv w:val="1"/>
      <w:marLeft w:val="0"/>
      <w:marRight w:val="0"/>
      <w:marTop w:val="0"/>
      <w:marBottom w:val="0"/>
      <w:divBdr>
        <w:top w:val="none" w:sz="0" w:space="0" w:color="auto"/>
        <w:left w:val="none" w:sz="0" w:space="0" w:color="auto"/>
        <w:bottom w:val="none" w:sz="0" w:space="0" w:color="auto"/>
        <w:right w:val="none" w:sz="0" w:space="0" w:color="auto"/>
      </w:divBdr>
    </w:div>
    <w:div w:id="2021926533">
      <w:bodyDiv w:val="1"/>
      <w:marLeft w:val="0"/>
      <w:marRight w:val="0"/>
      <w:marTop w:val="0"/>
      <w:marBottom w:val="0"/>
      <w:divBdr>
        <w:top w:val="none" w:sz="0" w:space="0" w:color="auto"/>
        <w:left w:val="none" w:sz="0" w:space="0" w:color="auto"/>
        <w:bottom w:val="none" w:sz="0" w:space="0" w:color="auto"/>
        <w:right w:val="none" w:sz="0" w:space="0" w:color="auto"/>
      </w:divBdr>
    </w:div>
    <w:div w:id="2025086668">
      <w:bodyDiv w:val="1"/>
      <w:marLeft w:val="0"/>
      <w:marRight w:val="0"/>
      <w:marTop w:val="0"/>
      <w:marBottom w:val="0"/>
      <w:divBdr>
        <w:top w:val="none" w:sz="0" w:space="0" w:color="auto"/>
        <w:left w:val="none" w:sz="0" w:space="0" w:color="auto"/>
        <w:bottom w:val="none" w:sz="0" w:space="0" w:color="auto"/>
        <w:right w:val="none" w:sz="0" w:space="0" w:color="auto"/>
      </w:divBdr>
      <w:divsChild>
        <w:div w:id="1431775604">
          <w:marLeft w:val="0"/>
          <w:marRight w:val="0"/>
          <w:marTop w:val="0"/>
          <w:marBottom w:val="0"/>
          <w:divBdr>
            <w:top w:val="none" w:sz="0" w:space="0" w:color="auto"/>
            <w:left w:val="none" w:sz="0" w:space="0" w:color="auto"/>
            <w:bottom w:val="none" w:sz="0" w:space="0" w:color="auto"/>
            <w:right w:val="none" w:sz="0" w:space="0" w:color="auto"/>
          </w:divBdr>
        </w:div>
        <w:div w:id="1507938721">
          <w:marLeft w:val="0"/>
          <w:marRight w:val="0"/>
          <w:marTop w:val="0"/>
          <w:marBottom w:val="0"/>
          <w:divBdr>
            <w:top w:val="none" w:sz="0" w:space="0" w:color="auto"/>
            <w:left w:val="none" w:sz="0" w:space="0" w:color="auto"/>
            <w:bottom w:val="none" w:sz="0" w:space="0" w:color="auto"/>
            <w:right w:val="none" w:sz="0" w:space="0" w:color="auto"/>
          </w:divBdr>
        </w:div>
        <w:div w:id="614825271">
          <w:marLeft w:val="0"/>
          <w:marRight w:val="0"/>
          <w:marTop w:val="0"/>
          <w:marBottom w:val="0"/>
          <w:divBdr>
            <w:top w:val="none" w:sz="0" w:space="0" w:color="auto"/>
            <w:left w:val="none" w:sz="0" w:space="0" w:color="auto"/>
            <w:bottom w:val="none" w:sz="0" w:space="0" w:color="auto"/>
            <w:right w:val="none" w:sz="0" w:space="0" w:color="auto"/>
          </w:divBdr>
        </w:div>
        <w:div w:id="1442645769">
          <w:marLeft w:val="0"/>
          <w:marRight w:val="0"/>
          <w:marTop w:val="0"/>
          <w:marBottom w:val="0"/>
          <w:divBdr>
            <w:top w:val="none" w:sz="0" w:space="0" w:color="auto"/>
            <w:left w:val="none" w:sz="0" w:space="0" w:color="auto"/>
            <w:bottom w:val="none" w:sz="0" w:space="0" w:color="auto"/>
            <w:right w:val="none" w:sz="0" w:space="0" w:color="auto"/>
          </w:divBdr>
        </w:div>
        <w:div w:id="1984846324">
          <w:marLeft w:val="0"/>
          <w:marRight w:val="0"/>
          <w:marTop w:val="0"/>
          <w:marBottom w:val="0"/>
          <w:divBdr>
            <w:top w:val="none" w:sz="0" w:space="0" w:color="auto"/>
            <w:left w:val="none" w:sz="0" w:space="0" w:color="auto"/>
            <w:bottom w:val="none" w:sz="0" w:space="0" w:color="auto"/>
            <w:right w:val="none" w:sz="0" w:space="0" w:color="auto"/>
          </w:divBdr>
        </w:div>
        <w:div w:id="2094664513">
          <w:marLeft w:val="0"/>
          <w:marRight w:val="0"/>
          <w:marTop w:val="0"/>
          <w:marBottom w:val="0"/>
          <w:divBdr>
            <w:top w:val="none" w:sz="0" w:space="0" w:color="auto"/>
            <w:left w:val="none" w:sz="0" w:space="0" w:color="auto"/>
            <w:bottom w:val="none" w:sz="0" w:space="0" w:color="auto"/>
            <w:right w:val="none" w:sz="0" w:space="0" w:color="auto"/>
          </w:divBdr>
        </w:div>
        <w:div w:id="956835597">
          <w:marLeft w:val="0"/>
          <w:marRight w:val="0"/>
          <w:marTop w:val="0"/>
          <w:marBottom w:val="0"/>
          <w:divBdr>
            <w:top w:val="none" w:sz="0" w:space="0" w:color="auto"/>
            <w:left w:val="none" w:sz="0" w:space="0" w:color="auto"/>
            <w:bottom w:val="none" w:sz="0" w:space="0" w:color="auto"/>
            <w:right w:val="none" w:sz="0" w:space="0" w:color="auto"/>
          </w:divBdr>
        </w:div>
        <w:div w:id="1109660135">
          <w:marLeft w:val="0"/>
          <w:marRight w:val="0"/>
          <w:marTop w:val="0"/>
          <w:marBottom w:val="0"/>
          <w:divBdr>
            <w:top w:val="none" w:sz="0" w:space="0" w:color="auto"/>
            <w:left w:val="none" w:sz="0" w:space="0" w:color="auto"/>
            <w:bottom w:val="none" w:sz="0" w:space="0" w:color="auto"/>
            <w:right w:val="none" w:sz="0" w:space="0" w:color="auto"/>
          </w:divBdr>
        </w:div>
        <w:div w:id="1296637715">
          <w:marLeft w:val="0"/>
          <w:marRight w:val="0"/>
          <w:marTop w:val="0"/>
          <w:marBottom w:val="0"/>
          <w:divBdr>
            <w:top w:val="none" w:sz="0" w:space="0" w:color="auto"/>
            <w:left w:val="none" w:sz="0" w:space="0" w:color="auto"/>
            <w:bottom w:val="none" w:sz="0" w:space="0" w:color="auto"/>
            <w:right w:val="none" w:sz="0" w:space="0" w:color="auto"/>
          </w:divBdr>
        </w:div>
        <w:div w:id="590431890">
          <w:marLeft w:val="0"/>
          <w:marRight w:val="0"/>
          <w:marTop w:val="0"/>
          <w:marBottom w:val="0"/>
          <w:divBdr>
            <w:top w:val="none" w:sz="0" w:space="0" w:color="auto"/>
            <w:left w:val="none" w:sz="0" w:space="0" w:color="auto"/>
            <w:bottom w:val="none" w:sz="0" w:space="0" w:color="auto"/>
            <w:right w:val="none" w:sz="0" w:space="0" w:color="auto"/>
          </w:divBdr>
        </w:div>
      </w:divsChild>
    </w:div>
    <w:div w:id="2052605205">
      <w:bodyDiv w:val="1"/>
      <w:marLeft w:val="0"/>
      <w:marRight w:val="0"/>
      <w:marTop w:val="0"/>
      <w:marBottom w:val="0"/>
      <w:divBdr>
        <w:top w:val="none" w:sz="0" w:space="0" w:color="auto"/>
        <w:left w:val="none" w:sz="0" w:space="0" w:color="auto"/>
        <w:bottom w:val="none" w:sz="0" w:space="0" w:color="auto"/>
        <w:right w:val="none" w:sz="0" w:space="0" w:color="auto"/>
      </w:divBdr>
    </w:div>
    <w:div w:id="2063014646">
      <w:bodyDiv w:val="1"/>
      <w:marLeft w:val="0"/>
      <w:marRight w:val="0"/>
      <w:marTop w:val="0"/>
      <w:marBottom w:val="0"/>
      <w:divBdr>
        <w:top w:val="none" w:sz="0" w:space="0" w:color="auto"/>
        <w:left w:val="none" w:sz="0" w:space="0" w:color="auto"/>
        <w:bottom w:val="none" w:sz="0" w:space="0" w:color="auto"/>
        <w:right w:val="none" w:sz="0" w:space="0" w:color="auto"/>
      </w:divBdr>
    </w:div>
    <w:div w:id="2067143751">
      <w:bodyDiv w:val="1"/>
      <w:marLeft w:val="0"/>
      <w:marRight w:val="0"/>
      <w:marTop w:val="0"/>
      <w:marBottom w:val="0"/>
      <w:divBdr>
        <w:top w:val="none" w:sz="0" w:space="0" w:color="auto"/>
        <w:left w:val="none" w:sz="0" w:space="0" w:color="auto"/>
        <w:bottom w:val="none" w:sz="0" w:space="0" w:color="auto"/>
        <w:right w:val="none" w:sz="0" w:space="0" w:color="auto"/>
      </w:divBdr>
    </w:div>
    <w:div w:id="2071804854">
      <w:bodyDiv w:val="1"/>
      <w:marLeft w:val="0"/>
      <w:marRight w:val="0"/>
      <w:marTop w:val="0"/>
      <w:marBottom w:val="0"/>
      <w:divBdr>
        <w:top w:val="none" w:sz="0" w:space="0" w:color="auto"/>
        <w:left w:val="none" w:sz="0" w:space="0" w:color="auto"/>
        <w:bottom w:val="none" w:sz="0" w:space="0" w:color="auto"/>
        <w:right w:val="none" w:sz="0" w:space="0" w:color="auto"/>
      </w:divBdr>
    </w:div>
    <w:div w:id="2078360659">
      <w:bodyDiv w:val="1"/>
      <w:marLeft w:val="0"/>
      <w:marRight w:val="0"/>
      <w:marTop w:val="0"/>
      <w:marBottom w:val="0"/>
      <w:divBdr>
        <w:top w:val="none" w:sz="0" w:space="0" w:color="auto"/>
        <w:left w:val="none" w:sz="0" w:space="0" w:color="auto"/>
        <w:bottom w:val="none" w:sz="0" w:space="0" w:color="auto"/>
        <w:right w:val="none" w:sz="0" w:space="0" w:color="auto"/>
      </w:divBdr>
    </w:div>
    <w:div w:id="2094736085">
      <w:bodyDiv w:val="1"/>
      <w:marLeft w:val="0"/>
      <w:marRight w:val="0"/>
      <w:marTop w:val="0"/>
      <w:marBottom w:val="0"/>
      <w:divBdr>
        <w:top w:val="none" w:sz="0" w:space="0" w:color="auto"/>
        <w:left w:val="none" w:sz="0" w:space="0" w:color="auto"/>
        <w:bottom w:val="none" w:sz="0" w:space="0" w:color="auto"/>
        <w:right w:val="none" w:sz="0" w:space="0" w:color="auto"/>
      </w:divBdr>
    </w:div>
    <w:div w:id="2095324142">
      <w:bodyDiv w:val="1"/>
      <w:marLeft w:val="0"/>
      <w:marRight w:val="0"/>
      <w:marTop w:val="0"/>
      <w:marBottom w:val="0"/>
      <w:divBdr>
        <w:top w:val="none" w:sz="0" w:space="0" w:color="auto"/>
        <w:left w:val="none" w:sz="0" w:space="0" w:color="auto"/>
        <w:bottom w:val="none" w:sz="0" w:space="0" w:color="auto"/>
        <w:right w:val="none" w:sz="0" w:space="0" w:color="auto"/>
      </w:divBdr>
    </w:div>
    <w:div w:id="2110271897">
      <w:bodyDiv w:val="1"/>
      <w:marLeft w:val="0"/>
      <w:marRight w:val="0"/>
      <w:marTop w:val="0"/>
      <w:marBottom w:val="0"/>
      <w:divBdr>
        <w:top w:val="none" w:sz="0" w:space="0" w:color="auto"/>
        <w:left w:val="none" w:sz="0" w:space="0" w:color="auto"/>
        <w:bottom w:val="none" w:sz="0" w:space="0" w:color="auto"/>
        <w:right w:val="none" w:sz="0" w:space="0" w:color="auto"/>
      </w:divBdr>
    </w:div>
    <w:div w:id="2115665349">
      <w:bodyDiv w:val="1"/>
      <w:marLeft w:val="0"/>
      <w:marRight w:val="0"/>
      <w:marTop w:val="0"/>
      <w:marBottom w:val="0"/>
      <w:divBdr>
        <w:top w:val="none" w:sz="0" w:space="0" w:color="auto"/>
        <w:left w:val="none" w:sz="0" w:space="0" w:color="auto"/>
        <w:bottom w:val="none" w:sz="0" w:space="0" w:color="auto"/>
        <w:right w:val="none" w:sz="0" w:space="0" w:color="auto"/>
      </w:divBdr>
    </w:div>
    <w:div w:id="2126539150">
      <w:bodyDiv w:val="1"/>
      <w:marLeft w:val="0"/>
      <w:marRight w:val="0"/>
      <w:marTop w:val="0"/>
      <w:marBottom w:val="0"/>
      <w:divBdr>
        <w:top w:val="none" w:sz="0" w:space="0" w:color="auto"/>
        <w:left w:val="none" w:sz="0" w:space="0" w:color="auto"/>
        <w:bottom w:val="none" w:sz="0" w:space="0" w:color="auto"/>
        <w:right w:val="none" w:sz="0" w:space="0" w:color="auto"/>
      </w:divBdr>
    </w:div>
    <w:div w:id="2128618637">
      <w:bodyDiv w:val="1"/>
      <w:marLeft w:val="0"/>
      <w:marRight w:val="0"/>
      <w:marTop w:val="0"/>
      <w:marBottom w:val="0"/>
      <w:divBdr>
        <w:top w:val="none" w:sz="0" w:space="0" w:color="auto"/>
        <w:left w:val="none" w:sz="0" w:space="0" w:color="auto"/>
        <w:bottom w:val="none" w:sz="0" w:space="0" w:color="auto"/>
        <w:right w:val="none" w:sz="0" w:space="0" w:color="auto"/>
      </w:divBdr>
    </w:div>
    <w:div w:id="214631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ckinsey.com/our-people/laura-furstenthal" TargetMode="External"/><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yperlink" Target="https://www.nxstage.com/patients/system-one/" TargetMode="External"/><Relationship Id="rId21" Type="http://schemas.openxmlformats.org/officeDocument/2006/relationships/image" Target="media/image12.png"/><Relationship Id="rId34" Type="http://schemas.openxmlformats.org/officeDocument/2006/relationships/hyperlink" Target="https://www.youtube.com/watch?v=J1YMQGrgiog&amp;list=PL0m0_5gLPdW3dTp5kcAwijPqVp8Go71Gz&amp;index=1" TargetMode="External"/><Relationship Id="rId42" Type="http://schemas.openxmlformats.org/officeDocument/2006/relationships/hyperlink" Target="https://www.mckinsey.com/featured-insights/leadership/the-ceo-moment-leadership-for-a-new-era" TargetMode="External"/><Relationship Id="rId47" Type="http://schemas.openxmlformats.org/officeDocument/2006/relationships/hyperlink" Target="https://www.moh.gov.sg/news-highlights/details/projected-annual-healthcare-spending-for-next-decade/" TargetMode="External"/><Relationship Id="rId50" Type="http://schemas.openxmlformats.org/officeDocument/2006/relationships/hyperlink" Target="https://nextkidney.com/made-in-singapore-local-science-and-tech-companies-to-watch/" TargetMode="External"/><Relationship Id="rId55" Type="http://schemas.openxmlformats.org/officeDocument/2006/relationships/hyperlink" Target="https://www.nrdo.gov.sg/docs/librariesprovider3/default-document-library/srr-annual-report-2021.pdf?sfvrsn=7bbef4a_0" TargetMode="External"/><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researchgate.net/publication/327871826_Pestle_Analysis_Introduction" TargetMode="Externa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s://www.straitstimes.com/singapore/health/singapore-needs-more-nurses" TargetMode="External"/><Relationship Id="rId37" Type="http://schemas.openxmlformats.org/officeDocument/2006/relationships/hyperlink" Target="https://www.mckinsey.com/our-people/erik-roth" TargetMode="External"/><Relationship Id="rId40" Type="http://schemas.openxmlformats.org/officeDocument/2006/relationships/hyperlink" Target="https://cms.prod.content.healthgrades.com/right-care/tests-and-procedures/peritoneal-dialysis" TargetMode="External"/><Relationship Id="rId45" Type="http://schemas.openxmlformats.org/officeDocument/2006/relationships/hyperlink" Target="http://www.ijtsrd.com/papers/ijtsrd47665.pdf" TargetMode="External"/><Relationship Id="rId53" Type="http://schemas.openxmlformats.org/officeDocument/2006/relationships/hyperlink" Target="https://doi.org/10.1007%2Fs40620-021-01061-7" TargetMode="External"/><Relationship Id="rId58" Type="http://schemas.openxmlformats.org/officeDocument/2006/relationships/hyperlink" Target="https://www.diabetes.org.sg/about-diabetes/the-singapore-demographics-of-diabetes/" TargetMode="External"/><Relationship Id="rId66" Type="http://schemas.openxmlformats.org/officeDocument/2006/relationships/image" Target="media/image24.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mckinsey.com/our-people/laura-furstenthal" TargetMode="External"/><Relationship Id="rId49" Type="http://schemas.openxmlformats.org/officeDocument/2006/relationships/hyperlink" Target="https://doi.org/10.1007/s12124-021-09669-x" TargetMode="External"/><Relationship Id="rId57" Type="http://schemas.openxmlformats.org/officeDocument/2006/relationships/hyperlink" Target="https://www.c3a.org.sg/articles/home-dialysis-gentler-more-convenient-take-rate-relatively-low" TargetMode="External"/><Relationship Id="rId61"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renalcare.baxter.com/products/homechoice-claria" TargetMode="External"/><Relationship Id="rId44" Type="http://schemas.openxmlformats.org/officeDocument/2006/relationships/hyperlink" Target="https://doi.org/10.1007/978-3-8350-9643" TargetMode="External"/><Relationship Id="rId52" Type="http://schemas.openxmlformats.org/officeDocument/2006/relationships/hyperlink" Target="https://www.ncbi.nlm.nih.gov/pmc/articles/PMC8167385/" TargetMode="External"/><Relationship Id="rId60" Type="http://schemas.openxmlformats.org/officeDocument/2006/relationships/hyperlink" Target="https://pestleanalysis.com/what-is-pestle-analysis/" TargetMode="External"/><Relationship Id="rId65" Type="http://schemas.openxmlformats.org/officeDocument/2006/relationships/image" Target="media/image23.png"/><Relationship Id="rId73"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yperlink" Target="https://www.mckinsey.com/our-people/laura-furstentha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1186/s41100-022-00430-7" TargetMode="External"/><Relationship Id="rId35" Type="http://schemas.openxmlformats.org/officeDocument/2006/relationships/hyperlink" Target="https://pubmed.ncbi.nlm.nih.gov/30545707/" TargetMode="External"/><Relationship Id="rId43" Type="http://schemas.openxmlformats.org/officeDocument/2006/relationships/hyperlink" Target="https://www.mckinsey.com/capabilities/strategy-and-corporate-finance/our-insights/innovation-in-a-crisis-why-it-is-more-critical-than-ever" TargetMode="External"/><Relationship Id="rId48" Type="http://schemas.openxmlformats.org/officeDocument/2006/relationships/hyperlink" Target="https://www.moh.gov.sg/news-highlights/details/speech-by-mr-ong-ye-kung-minister-for-health-at-the-19th-international-society-for-peritoneal-dialysis-congress-2022-opening-ceremony" TargetMode="External"/><Relationship Id="rId56" Type="http://schemas.openxmlformats.org/officeDocument/2006/relationships/hyperlink" Target="https://en.wikipedia.org/wiki/Singapore" TargetMode="Externa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onehealth.sg/2023/05/27/dialysis-a-life-saving-treatment-for-kidney-disease-in-singapore/" TargetMode="External"/><Relationship Id="rId72"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1053/j.ajkd.2021.01.025" TargetMode="External"/><Relationship Id="rId38" Type="http://schemas.openxmlformats.org/officeDocument/2006/relationships/hyperlink" Target="https://www.mckinsey.com/capabilities/strategy-and-corporate-finance/our-insights/innovation-your-launchpad-out-of-the-covid-19-crisis" TargetMode="External"/><Relationship Id="rId46" Type="http://schemas.openxmlformats.org/officeDocument/2006/relationships/hyperlink" Target="https://www.mckinsey.com/capabilities/people-and-organizational-performance/our-insights/the-state-of-organizations-2023" TargetMode="External"/><Relationship Id="rId59" Type="http://schemas.openxmlformats.org/officeDocument/2006/relationships/hyperlink" Target="https://www.investopedia.com/terms/d/disruptive-innovation.asp" TargetMode="External"/><Relationship Id="rId67"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hyperlink" Target="https://doi.org/10.1053/ajkd.2002.34924" TargetMode="External"/><Relationship Id="rId54" Type="http://schemas.openxmlformats.org/officeDocument/2006/relationships/hyperlink" Target="https://hbr.org/podcasts/ideacast" TargetMode="External"/><Relationship Id="rId62" Type="http://schemas.openxmlformats.org/officeDocument/2006/relationships/hyperlink" Target="https://www.diabetes.org.sg/about-diabetes/the-singapore-demographics-of-diabetes/" TargetMode="External"/><Relationship Id="rId70" Type="http://schemas.openxmlformats.org/officeDocument/2006/relationships/image" Target="media/image2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AA64B-73BC-4F47-8870-6E954693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8734</Words>
  <Characters>49789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Ng</dc:creator>
  <cp:keywords/>
  <dc:description/>
  <cp:lastModifiedBy>Karen Ng</cp:lastModifiedBy>
  <cp:revision>36</cp:revision>
  <cp:lastPrinted>2023-10-11T07:31:00Z</cp:lastPrinted>
  <dcterms:created xsi:type="dcterms:W3CDTF">2024-03-14T08:57:00Z</dcterms:created>
  <dcterms:modified xsi:type="dcterms:W3CDTF">2024-03-15T05:37:00Z</dcterms:modified>
</cp:coreProperties>
</file>