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7CBB26">
      <w:pPr>
        <w:jc w:val="center"/>
        <w:rPr>
          <w:rFonts w:hint="default"/>
          <w:b/>
          <w:bCs/>
          <w:sz w:val="28"/>
          <w:szCs w:val="28"/>
          <w:lang w:val="en-TT"/>
        </w:rPr>
      </w:pPr>
      <w:r>
        <w:rPr>
          <w:rFonts w:hint="default"/>
          <w:b/>
          <w:bCs/>
          <w:sz w:val="28"/>
          <w:szCs w:val="28"/>
          <w:lang w:val="en-TT"/>
        </w:rPr>
        <w:t>LESLIE ROGERS</w:t>
      </w:r>
    </w:p>
    <w:p w14:paraId="2B02E1ED">
      <w:pPr>
        <w:jc w:val="center"/>
        <w:rPr>
          <w:rFonts w:hint="default"/>
          <w:b/>
          <w:bCs/>
          <w:sz w:val="28"/>
          <w:szCs w:val="28"/>
          <w:lang w:val="en-TT"/>
        </w:rPr>
      </w:pPr>
    </w:p>
    <w:p w14:paraId="6152EE9E">
      <w:pPr>
        <w:jc w:val="center"/>
        <w:rPr>
          <w:rFonts w:hint="default"/>
          <w:b/>
          <w:bCs/>
          <w:sz w:val="28"/>
          <w:szCs w:val="28"/>
          <w:lang w:val="en-TT"/>
        </w:rPr>
      </w:pPr>
      <w:r>
        <w:rPr>
          <w:rFonts w:hint="default"/>
          <w:b/>
          <w:bCs/>
          <w:sz w:val="28"/>
          <w:szCs w:val="28"/>
          <w:lang w:val="en-TT"/>
        </w:rPr>
        <w:t>SWISS SCHOOL OF BUSINESS RESEARCH</w:t>
      </w:r>
    </w:p>
    <w:p w14:paraId="77ED4A46">
      <w:pPr>
        <w:jc w:val="center"/>
        <w:rPr>
          <w:rFonts w:hint="default"/>
          <w:b/>
          <w:bCs/>
          <w:sz w:val="28"/>
          <w:szCs w:val="28"/>
          <w:lang w:val="en-TT"/>
        </w:rPr>
      </w:pPr>
    </w:p>
    <w:p w14:paraId="2E988682">
      <w:pPr>
        <w:jc w:val="center"/>
        <w:rPr>
          <w:rFonts w:hint="default"/>
          <w:b/>
          <w:bCs/>
          <w:sz w:val="28"/>
          <w:szCs w:val="28"/>
          <w:lang w:val="en-TT"/>
        </w:rPr>
      </w:pPr>
      <w:r>
        <w:rPr>
          <w:rFonts w:hint="default"/>
          <w:b/>
          <w:bCs/>
          <w:sz w:val="28"/>
          <w:szCs w:val="28"/>
          <w:lang w:val="en-TT"/>
        </w:rPr>
        <w:t>CAPSTONE PROJECT</w:t>
      </w:r>
    </w:p>
    <w:p w14:paraId="7E75C581">
      <w:pPr>
        <w:jc w:val="center"/>
        <w:rPr>
          <w:rFonts w:hint="default"/>
          <w:b/>
          <w:bCs/>
          <w:sz w:val="28"/>
          <w:szCs w:val="28"/>
          <w:lang w:val="en-TT"/>
        </w:rPr>
      </w:pPr>
    </w:p>
    <w:p w14:paraId="1CCFEA1A">
      <w:pPr>
        <w:jc w:val="center"/>
        <w:rPr>
          <w:rFonts w:hint="default"/>
          <w:b/>
          <w:bCs/>
          <w:sz w:val="28"/>
          <w:szCs w:val="28"/>
          <w:lang w:val="en-TT"/>
        </w:rPr>
      </w:pPr>
      <w:r>
        <w:rPr>
          <w:rFonts w:hint="default"/>
          <w:b/>
          <w:bCs/>
          <w:sz w:val="28"/>
          <w:szCs w:val="28"/>
          <w:lang w:val="en-TT"/>
        </w:rPr>
        <w:t>WORD COUNT: 6490</w:t>
      </w:r>
    </w:p>
    <w:p w14:paraId="069ECD47">
      <w:pPr>
        <w:jc w:val="center"/>
        <w:rPr>
          <w:rFonts w:hint="default"/>
          <w:b/>
          <w:bCs/>
          <w:sz w:val="28"/>
          <w:szCs w:val="28"/>
          <w:lang w:val="en-TT"/>
        </w:rPr>
      </w:pPr>
    </w:p>
    <w:p w14:paraId="5B2F88F2">
      <w:pPr>
        <w:jc w:val="center"/>
        <w:rPr>
          <w:rFonts w:hint="default"/>
          <w:b/>
          <w:bCs/>
          <w:sz w:val="28"/>
          <w:szCs w:val="28"/>
          <w:lang w:val="en-TT"/>
        </w:rPr>
      </w:pPr>
    </w:p>
    <w:p w14:paraId="4374ECEF">
      <w:pPr>
        <w:jc w:val="center"/>
        <w:rPr>
          <w:rFonts w:hint="default"/>
          <w:b/>
          <w:bCs/>
          <w:sz w:val="28"/>
          <w:szCs w:val="28"/>
          <w:lang w:val="en-TT"/>
        </w:rPr>
      </w:pPr>
    </w:p>
    <w:p w14:paraId="3E045226">
      <w:pPr>
        <w:jc w:val="center"/>
        <w:rPr>
          <w:rFonts w:hint="default"/>
          <w:b/>
          <w:bCs/>
          <w:sz w:val="28"/>
          <w:szCs w:val="28"/>
          <w:lang w:val="en-TT"/>
        </w:rPr>
      </w:pPr>
    </w:p>
    <w:p w14:paraId="4E25A449">
      <w:pPr>
        <w:jc w:val="center"/>
        <w:rPr>
          <w:rFonts w:hint="default"/>
          <w:b/>
          <w:bCs/>
          <w:sz w:val="28"/>
          <w:szCs w:val="28"/>
          <w:lang w:val="en-TT"/>
        </w:rPr>
      </w:pPr>
    </w:p>
    <w:p w14:paraId="20D37493">
      <w:pPr>
        <w:jc w:val="center"/>
        <w:rPr>
          <w:rFonts w:hint="default"/>
          <w:b/>
          <w:bCs/>
          <w:sz w:val="28"/>
          <w:szCs w:val="28"/>
          <w:lang w:val="en-TT"/>
        </w:rPr>
      </w:pPr>
    </w:p>
    <w:p w14:paraId="22A6BADF">
      <w:pPr>
        <w:jc w:val="center"/>
        <w:rPr>
          <w:rFonts w:hint="default"/>
          <w:b/>
          <w:bCs/>
          <w:sz w:val="28"/>
          <w:szCs w:val="28"/>
          <w:lang w:val="en-TT"/>
        </w:rPr>
      </w:pPr>
      <w:r>
        <w:rPr>
          <w:rFonts w:hint="default"/>
          <w:b/>
          <w:bCs/>
          <w:sz w:val="28"/>
          <w:szCs w:val="28"/>
          <w:lang w:val="en-TT"/>
        </w:rPr>
        <w:t>November 2025</w:t>
      </w:r>
    </w:p>
    <w:p w14:paraId="14036D30">
      <w:pPr>
        <w:jc w:val="center"/>
        <w:rPr>
          <w:rFonts w:hint="default"/>
          <w:b/>
          <w:bCs/>
          <w:sz w:val="28"/>
          <w:szCs w:val="28"/>
          <w:lang w:val="en-TT"/>
        </w:rPr>
      </w:pPr>
    </w:p>
    <w:p w14:paraId="1B355CB3">
      <w:pPr>
        <w:jc w:val="center"/>
        <w:rPr>
          <w:rFonts w:hint="default"/>
          <w:b/>
          <w:bCs/>
          <w:sz w:val="28"/>
          <w:szCs w:val="28"/>
          <w:lang w:val="en-TT"/>
        </w:rPr>
      </w:pPr>
    </w:p>
    <w:p w14:paraId="4EDA5FA7">
      <w:pPr>
        <w:jc w:val="center"/>
        <w:rPr>
          <w:rFonts w:hint="default"/>
          <w:b/>
          <w:bCs/>
          <w:sz w:val="28"/>
          <w:szCs w:val="28"/>
          <w:lang w:val="en-TT"/>
        </w:rPr>
      </w:pPr>
    </w:p>
    <w:p w14:paraId="67A8F1E4">
      <w:pPr>
        <w:jc w:val="center"/>
        <w:rPr>
          <w:rFonts w:hint="default"/>
          <w:b/>
          <w:bCs/>
          <w:sz w:val="28"/>
          <w:szCs w:val="28"/>
          <w:lang w:val="en-TT"/>
        </w:rPr>
      </w:pPr>
      <w:r>
        <w:rPr>
          <w:rFonts w:hint="default"/>
          <w:b/>
          <w:bCs/>
          <w:sz w:val="28"/>
          <w:szCs w:val="28"/>
          <w:lang w:val="en-TT"/>
        </w:rPr>
        <w:t>Business Resilience Plan for Dr. Leslie Rogers Thirst Quenchers Ltd.</w:t>
      </w:r>
    </w:p>
    <w:p w14:paraId="3DD79054">
      <w:pPr>
        <w:jc w:val="center"/>
        <w:rPr>
          <w:rFonts w:hint="default"/>
          <w:b/>
          <w:bCs/>
          <w:sz w:val="28"/>
          <w:szCs w:val="28"/>
          <w:lang w:val="en-TT"/>
        </w:rPr>
      </w:pPr>
    </w:p>
    <w:p w14:paraId="108FA6D3">
      <w:pPr>
        <w:jc w:val="center"/>
        <w:rPr>
          <w:rFonts w:hint="default"/>
          <w:b/>
          <w:bCs/>
          <w:sz w:val="28"/>
          <w:szCs w:val="28"/>
          <w:lang w:val="en-TT"/>
        </w:rPr>
      </w:pPr>
    </w:p>
    <w:p w14:paraId="10B291F8">
      <w:pPr>
        <w:jc w:val="center"/>
        <w:rPr>
          <w:rFonts w:hint="default"/>
          <w:b/>
          <w:bCs/>
          <w:sz w:val="28"/>
          <w:szCs w:val="28"/>
          <w:lang w:val="en-TT"/>
        </w:rPr>
      </w:pPr>
    </w:p>
    <w:p w14:paraId="049F49BD">
      <w:pPr>
        <w:jc w:val="both"/>
        <w:rPr>
          <w:rFonts w:hint="default"/>
          <w:b/>
          <w:bCs/>
          <w:sz w:val="28"/>
          <w:szCs w:val="28"/>
          <w:lang w:val="en-TT"/>
        </w:rPr>
      </w:pPr>
    </w:p>
    <w:p w14:paraId="71ECF207">
      <w:pPr>
        <w:jc w:val="center"/>
        <w:rPr>
          <w:rFonts w:hint="default"/>
          <w:b/>
          <w:bCs/>
          <w:sz w:val="28"/>
          <w:szCs w:val="28"/>
          <w:lang w:val="en-TT"/>
        </w:rPr>
      </w:pPr>
    </w:p>
    <w:p w14:paraId="181D042C">
      <w:pPr>
        <w:jc w:val="center"/>
        <w:rPr>
          <w:rFonts w:hint="default"/>
          <w:b/>
          <w:bCs/>
          <w:sz w:val="28"/>
          <w:szCs w:val="28"/>
          <w:lang w:val="en-TT"/>
        </w:rPr>
      </w:pPr>
    </w:p>
    <w:p w14:paraId="277CE3CE">
      <w:pPr>
        <w:jc w:val="center"/>
        <w:rPr>
          <w:rFonts w:hint="default"/>
          <w:b/>
          <w:bCs/>
          <w:sz w:val="28"/>
          <w:szCs w:val="28"/>
          <w:lang w:val="en-TT"/>
        </w:rPr>
      </w:pPr>
    </w:p>
    <w:p w14:paraId="25049CD7">
      <w:pPr>
        <w:jc w:val="center"/>
        <w:rPr>
          <w:rFonts w:hint="default"/>
          <w:b/>
          <w:bCs/>
          <w:sz w:val="28"/>
          <w:szCs w:val="28"/>
          <w:lang w:val="en-TT"/>
        </w:rPr>
      </w:pPr>
    </w:p>
    <w:p w14:paraId="537100BC">
      <w:pPr>
        <w:jc w:val="center"/>
        <w:rPr>
          <w:rFonts w:hint="default"/>
          <w:b/>
          <w:bCs/>
          <w:sz w:val="28"/>
          <w:szCs w:val="28"/>
          <w:lang w:val="en-TT"/>
        </w:rPr>
      </w:pPr>
    </w:p>
    <w:p w14:paraId="1289E66B">
      <w:pPr>
        <w:jc w:val="center"/>
        <w:rPr>
          <w:rFonts w:hint="default"/>
          <w:b/>
          <w:bCs/>
          <w:sz w:val="28"/>
          <w:szCs w:val="28"/>
          <w:lang w:val="en-TT"/>
        </w:rPr>
      </w:pPr>
    </w:p>
    <w:p w14:paraId="71D4EBDC">
      <w:pPr>
        <w:jc w:val="center"/>
        <w:rPr>
          <w:rFonts w:hint="default"/>
          <w:b/>
          <w:bCs/>
          <w:sz w:val="28"/>
          <w:szCs w:val="28"/>
          <w:lang w:val="en-TT"/>
        </w:rPr>
      </w:pPr>
    </w:p>
    <w:p w14:paraId="23B264EA">
      <w:pPr>
        <w:jc w:val="center"/>
        <w:rPr>
          <w:rFonts w:hint="default"/>
          <w:b/>
          <w:bCs/>
          <w:sz w:val="28"/>
          <w:szCs w:val="28"/>
          <w:lang w:val="en-TT"/>
        </w:rPr>
      </w:pPr>
    </w:p>
    <w:p w14:paraId="6309FF60">
      <w:pPr>
        <w:jc w:val="center"/>
        <w:rPr>
          <w:rFonts w:hint="default"/>
          <w:b/>
          <w:bCs/>
          <w:sz w:val="28"/>
          <w:szCs w:val="28"/>
          <w:lang w:val="en-TT"/>
        </w:rPr>
      </w:pPr>
    </w:p>
    <w:p w14:paraId="55E30D49">
      <w:pPr>
        <w:jc w:val="center"/>
        <w:rPr>
          <w:rFonts w:hint="default"/>
          <w:b/>
          <w:bCs/>
          <w:sz w:val="28"/>
          <w:szCs w:val="28"/>
          <w:lang w:val="en-TT"/>
        </w:rPr>
      </w:pPr>
    </w:p>
    <w:p w14:paraId="5FDBE1E2">
      <w:pPr>
        <w:jc w:val="center"/>
        <w:rPr>
          <w:rFonts w:hint="default"/>
          <w:b/>
          <w:bCs/>
          <w:sz w:val="28"/>
          <w:szCs w:val="28"/>
          <w:lang w:val="en-TT"/>
        </w:rPr>
      </w:pPr>
    </w:p>
    <w:p w14:paraId="7674B171">
      <w:pPr>
        <w:jc w:val="center"/>
        <w:rPr>
          <w:rFonts w:hint="default"/>
          <w:b/>
          <w:bCs/>
          <w:sz w:val="28"/>
          <w:szCs w:val="28"/>
          <w:lang w:val="en-TT"/>
        </w:rPr>
      </w:pPr>
    </w:p>
    <w:p w14:paraId="4DA583A1">
      <w:pPr>
        <w:jc w:val="center"/>
        <w:rPr>
          <w:rFonts w:hint="default"/>
          <w:b/>
          <w:bCs/>
          <w:sz w:val="28"/>
          <w:szCs w:val="28"/>
          <w:lang w:val="en-TT"/>
        </w:rPr>
      </w:pPr>
    </w:p>
    <w:p w14:paraId="69D34DF4">
      <w:pPr>
        <w:jc w:val="center"/>
        <w:rPr>
          <w:rFonts w:hint="default"/>
          <w:b/>
          <w:bCs/>
          <w:sz w:val="28"/>
          <w:szCs w:val="28"/>
          <w:lang w:val="en-TT"/>
        </w:rPr>
      </w:pPr>
    </w:p>
    <w:p w14:paraId="18FF354C">
      <w:pPr>
        <w:jc w:val="center"/>
        <w:rPr>
          <w:rFonts w:hint="default"/>
          <w:b/>
          <w:bCs/>
          <w:sz w:val="28"/>
          <w:szCs w:val="28"/>
          <w:lang w:val="en-TT"/>
        </w:rPr>
      </w:pPr>
    </w:p>
    <w:p w14:paraId="4C43AD4B">
      <w:pPr>
        <w:jc w:val="center"/>
        <w:rPr>
          <w:rFonts w:hint="default"/>
          <w:b/>
          <w:bCs/>
          <w:sz w:val="28"/>
          <w:szCs w:val="28"/>
          <w:lang w:val="en-TT"/>
        </w:rPr>
      </w:pPr>
    </w:p>
    <w:p w14:paraId="7EE472A9">
      <w:pPr>
        <w:jc w:val="center"/>
        <w:rPr>
          <w:rFonts w:hint="default"/>
          <w:b/>
          <w:bCs/>
          <w:sz w:val="28"/>
          <w:szCs w:val="28"/>
          <w:lang w:val="en-TT"/>
        </w:rPr>
      </w:pPr>
    </w:p>
    <w:p w14:paraId="29502CB7">
      <w:pPr>
        <w:jc w:val="center"/>
        <w:rPr>
          <w:rFonts w:hint="default"/>
          <w:b/>
          <w:bCs/>
          <w:sz w:val="24"/>
          <w:szCs w:val="24"/>
          <w:lang w:val="en-TT"/>
        </w:rPr>
        <w:sectPr>
          <w:pgSz w:w="11906" w:h="16838"/>
          <w:pgMar w:top="1440" w:right="1800" w:bottom="1440" w:left="1800" w:header="720" w:footer="720" w:gutter="0"/>
          <w:cols w:space="720" w:num="1"/>
          <w:docGrid w:linePitch="360" w:charSpace="0"/>
        </w:sectPr>
      </w:pPr>
    </w:p>
    <w:p w14:paraId="530A7E16">
      <w:pPr>
        <w:jc w:val="center"/>
        <w:rPr>
          <w:rFonts w:hint="default"/>
          <w:b/>
          <w:bCs/>
          <w:sz w:val="28"/>
          <w:szCs w:val="28"/>
          <w:lang w:val="en-TT"/>
        </w:rPr>
      </w:pPr>
      <w:r>
        <w:rPr>
          <w:rFonts w:hint="default"/>
          <w:b/>
          <w:bCs/>
          <w:sz w:val="28"/>
          <w:szCs w:val="28"/>
          <w:lang w:val="en-TT"/>
        </w:rPr>
        <w:t>TABLE OF CONTENTS</w:t>
      </w:r>
    </w:p>
    <w:p w14:paraId="093C54BB">
      <w:pPr>
        <w:jc w:val="center"/>
        <w:rPr>
          <w:rFonts w:hint="default"/>
          <w:b/>
          <w:bCs/>
          <w:sz w:val="24"/>
          <w:szCs w:val="24"/>
          <w:lang w:val="en-TT"/>
        </w:rPr>
      </w:pPr>
    </w:p>
    <w:p w14:paraId="5320CB0B">
      <w:pPr>
        <w:jc w:val="center"/>
        <w:rPr>
          <w:rFonts w:hint="default"/>
          <w:b/>
          <w:bCs/>
          <w:sz w:val="24"/>
          <w:szCs w:val="24"/>
          <w:lang w:val="en-TT"/>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9"/>
        <w:gridCol w:w="953"/>
      </w:tblGrid>
      <w:tr w14:paraId="33265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9" w:type="dxa"/>
          </w:tcPr>
          <w:p w14:paraId="685792A5">
            <w:pPr>
              <w:widowControl w:val="0"/>
              <w:jc w:val="both"/>
              <w:rPr>
                <w:rFonts w:hint="default"/>
                <w:b/>
                <w:bCs/>
                <w:sz w:val="24"/>
                <w:szCs w:val="24"/>
                <w:vertAlign w:val="baseline"/>
                <w:lang w:val="en-TT"/>
              </w:rPr>
            </w:pPr>
            <w:r>
              <w:rPr>
                <w:rFonts w:hint="default"/>
                <w:b/>
                <w:bCs/>
                <w:sz w:val="24"/>
                <w:szCs w:val="24"/>
                <w:vertAlign w:val="baseline"/>
                <w:lang w:val="en-TT"/>
              </w:rPr>
              <w:t>Topic</w:t>
            </w:r>
          </w:p>
        </w:tc>
        <w:tc>
          <w:tcPr>
            <w:tcW w:w="953" w:type="dxa"/>
          </w:tcPr>
          <w:p w14:paraId="39E22793">
            <w:pPr>
              <w:widowControl w:val="0"/>
              <w:jc w:val="center"/>
              <w:rPr>
                <w:rFonts w:hint="default"/>
                <w:b/>
                <w:bCs/>
                <w:sz w:val="24"/>
                <w:szCs w:val="24"/>
                <w:vertAlign w:val="baseline"/>
                <w:lang w:val="en-TT"/>
              </w:rPr>
            </w:pPr>
            <w:r>
              <w:rPr>
                <w:rFonts w:hint="default"/>
                <w:b/>
                <w:bCs/>
                <w:sz w:val="24"/>
                <w:szCs w:val="24"/>
                <w:vertAlign w:val="baseline"/>
                <w:lang w:val="en-TT"/>
              </w:rPr>
              <w:t>Page</w:t>
            </w:r>
          </w:p>
        </w:tc>
      </w:tr>
      <w:tr w14:paraId="713DB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9" w:type="dxa"/>
          </w:tcPr>
          <w:p w14:paraId="30B41045">
            <w:pPr>
              <w:widowControl w:val="0"/>
              <w:jc w:val="both"/>
              <w:rPr>
                <w:rFonts w:hint="default"/>
                <w:b/>
                <w:bCs/>
                <w:sz w:val="24"/>
                <w:szCs w:val="24"/>
                <w:vertAlign w:val="baseline"/>
                <w:lang w:val="en-TT"/>
              </w:rPr>
            </w:pPr>
            <w:r>
              <w:rPr>
                <w:rFonts w:hint="default"/>
                <w:b/>
                <w:bCs/>
                <w:sz w:val="24"/>
                <w:szCs w:val="24"/>
                <w:vertAlign w:val="baseline"/>
                <w:lang w:val="en-TT"/>
              </w:rPr>
              <w:t>Executive Summary</w:t>
            </w:r>
          </w:p>
        </w:tc>
        <w:tc>
          <w:tcPr>
            <w:tcW w:w="953" w:type="dxa"/>
            <w:vAlign w:val="top"/>
          </w:tcPr>
          <w:p w14:paraId="7EA2626E">
            <w:pPr>
              <w:widowControl w:val="0"/>
              <w:jc w:val="center"/>
              <w:rPr>
                <w:rFonts w:hint="default"/>
                <w:b/>
                <w:bCs/>
                <w:sz w:val="24"/>
                <w:szCs w:val="24"/>
                <w:vertAlign w:val="baseline"/>
                <w:lang w:val="en-TT"/>
              </w:rPr>
            </w:pPr>
            <w:r>
              <w:rPr>
                <w:rFonts w:hint="default"/>
                <w:b/>
                <w:bCs/>
                <w:sz w:val="24"/>
                <w:szCs w:val="24"/>
                <w:vertAlign w:val="baseline"/>
                <w:lang w:val="en-TT"/>
              </w:rPr>
              <w:t>1</w:t>
            </w:r>
          </w:p>
        </w:tc>
      </w:tr>
      <w:tr w14:paraId="6132A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9" w:type="dxa"/>
          </w:tcPr>
          <w:p w14:paraId="7727DB8D">
            <w:pPr>
              <w:widowControl w:val="0"/>
              <w:jc w:val="both"/>
              <w:rPr>
                <w:rFonts w:hint="default"/>
                <w:b/>
                <w:bCs/>
                <w:sz w:val="24"/>
                <w:szCs w:val="24"/>
                <w:vertAlign w:val="baseline"/>
                <w:lang w:val="en-TT"/>
              </w:rPr>
            </w:pPr>
            <w:r>
              <w:rPr>
                <w:rFonts w:hint="default"/>
                <w:b/>
                <w:bCs/>
                <w:sz w:val="24"/>
                <w:szCs w:val="24"/>
                <w:vertAlign w:val="baseline"/>
                <w:lang w:val="en-TT"/>
              </w:rPr>
              <w:t>Chapter 1: Introduction</w:t>
            </w:r>
          </w:p>
        </w:tc>
        <w:tc>
          <w:tcPr>
            <w:tcW w:w="953" w:type="dxa"/>
            <w:vAlign w:val="top"/>
          </w:tcPr>
          <w:p w14:paraId="416A4C41">
            <w:pPr>
              <w:widowControl w:val="0"/>
              <w:jc w:val="center"/>
              <w:rPr>
                <w:rFonts w:hint="default"/>
                <w:b/>
                <w:bCs/>
                <w:sz w:val="24"/>
                <w:szCs w:val="24"/>
                <w:vertAlign w:val="baseline"/>
                <w:lang w:val="en-TT"/>
              </w:rPr>
            </w:pPr>
            <w:r>
              <w:rPr>
                <w:rFonts w:hint="default"/>
                <w:b/>
                <w:bCs/>
                <w:sz w:val="24"/>
                <w:szCs w:val="24"/>
                <w:vertAlign w:val="baseline"/>
                <w:lang w:val="en-TT"/>
              </w:rPr>
              <w:t>2</w:t>
            </w:r>
          </w:p>
        </w:tc>
      </w:tr>
      <w:tr w14:paraId="40C89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69" w:type="dxa"/>
          </w:tcPr>
          <w:p w14:paraId="082E4858">
            <w:pPr>
              <w:widowControl w:val="0"/>
              <w:jc w:val="both"/>
              <w:rPr>
                <w:rFonts w:hint="default"/>
                <w:b/>
                <w:bCs/>
                <w:sz w:val="24"/>
                <w:szCs w:val="24"/>
                <w:vertAlign w:val="baseline"/>
                <w:lang w:val="en-TT"/>
              </w:rPr>
            </w:pPr>
            <w:r>
              <w:rPr>
                <w:rFonts w:hint="default"/>
                <w:b/>
                <w:bCs/>
                <w:sz w:val="24"/>
                <w:szCs w:val="24"/>
                <w:vertAlign w:val="baseline"/>
                <w:lang w:val="en-TT"/>
              </w:rPr>
              <w:t>Stakeholder Identification</w:t>
            </w:r>
          </w:p>
        </w:tc>
        <w:tc>
          <w:tcPr>
            <w:tcW w:w="953" w:type="dxa"/>
            <w:vAlign w:val="top"/>
          </w:tcPr>
          <w:p w14:paraId="0A03315B">
            <w:pPr>
              <w:widowControl w:val="0"/>
              <w:jc w:val="center"/>
              <w:rPr>
                <w:rFonts w:hint="default"/>
                <w:b/>
                <w:bCs/>
                <w:sz w:val="24"/>
                <w:szCs w:val="24"/>
                <w:vertAlign w:val="baseline"/>
                <w:lang w:val="en-TT"/>
              </w:rPr>
            </w:pPr>
            <w:r>
              <w:rPr>
                <w:rFonts w:hint="default"/>
                <w:b/>
                <w:bCs/>
                <w:sz w:val="24"/>
                <w:szCs w:val="24"/>
                <w:vertAlign w:val="baseline"/>
                <w:lang w:val="en-TT"/>
              </w:rPr>
              <w:t>6</w:t>
            </w:r>
          </w:p>
        </w:tc>
      </w:tr>
      <w:tr w14:paraId="49051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9" w:type="dxa"/>
          </w:tcPr>
          <w:p w14:paraId="1DF6E6AE">
            <w:pPr>
              <w:widowControl w:val="0"/>
              <w:jc w:val="both"/>
              <w:rPr>
                <w:rFonts w:hint="default"/>
                <w:b/>
                <w:bCs/>
                <w:sz w:val="24"/>
                <w:szCs w:val="24"/>
                <w:vertAlign w:val="baseline"/>
                <w:lang w:val="en-TT"/>
              </w:rPr>
            </w:pPr>
            <w:r>
              <w:rPr>
                <w:rFonts w:hint="default"/>
                <w:b/>
                <w:bCs/>
                <w:sz w:val="24"/>
                <w:szCs w:val="24"/>
                <w:vertAlign w:val="baseline"/>
                <w:lang w:val="en-TT"/>
              </w:rPr>
              <w:t xml:space="preserve">Chapter 2: The Micro-Level </w:t>
            </w:r>
          </w:p>
        </w:tc>
        <w:tc>
          <w:tcPr>
            <w:tcW w:w="953" w:type="dxa"/>
            <w:vAlign w:val="top"/>
          </w:tcPr>
          <w:p w14:paraId="61567AE8">
            <w:pPr>
              <w:widowControl w:val="0"/>
              <w:jc w:val="center"/>
              <w:rPr>
                <w:rFonts w:hint="default"/>
                <w:b/>
                <w:bCs/>
                <w:sz w:val="24"/>
                <w:szCs w:val="24"/>
                <w:vertAlign w:val="baseline"/>
                <w:lang w:val="en-TT"/>
              </w:rPr>
            </w:pPr>
            <w:r>
              <w:rPr>
                <w:rFonts w:hint="default"/>
                <w:b/>
                <w:bCs/>
                <w:sz w:val="24"/>
                <w:szCs w:val="24"/>
                <w:vertAlign w:val="baseline"/>
                <w:lang w:val="en-TT"/>
              </w:rPr>
              <w:t>7</w:t>
            </w:r>
          </w:p>
        </w:tc>
      </w:tr>
      <w:tr w14:paraId="04A75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9" w:type="dxa"/>
          </w:tcPr>
          <w:p w14:paraId="1426D254">
            <w:pPr>
              <w:widowControl w:val="0"/>
              <w:jc w:val="both"/>
              <w:rPr>
                <w:rFonts w:hint="default"/>
                <w:b/>
                <w:bCs/>
                <w:sz w:val="24"/>
                <w:szCs w:val="24"/>
                <w:vertAlign w:val="baseline"/>
                <w:lang w:val="en-TT"/>
              </w:rPr>
            </w:pPr>
            <w:r>
              <w:rPr>
                <w:rFonts w:hint="default"/>
                <w:b/>
                <w:bCs/>
                <w:sz w:val="24"/>
                <w:szCs w:val="24"/>
                <w:vertAlign w:val="baseline"/>
                <w:lang w:val="en-TT"/>
              </w:rPr>
              <w:t xml:space="preserve">Chapter 3: The Macro-Level </w:t>
            </w:r>
          </w:p>
        </w:tc>
        <w:tc>
          <w:tcPr>
            <w:tcW w:w="953" w:type="dxa"/>
            <w:vAlign w:val="top"/>
          </w:tcPr>
          <w:p w14:paraId="6170C596">
            <w:pPr>
              <w:widowControl w:val="0"/>
              <w:jc w:val="center"/>
              <w:rPr>
                <w:rFonts w:hint="default"/>
                <w:b/>
                <w:bCs/>
                <w:sz w:val="24"/>
                <w:szCs w:val="24"/>
                <w:vertAlign w:val="baseline"/>
                <w:lang w:val="en-TT"/>
              </w:rPr>
            </w:pPr>
            <w:r>
              <w:rPr>
                <w:rFonts w:hint="default"/>
                <w:b/>
                <w:bCs/>
                <w:sz w:val="24"/>
                <w:szCs w:val="24"/>
                <w:vertAlign w:val="baseline"/>
                <w:lang w:val="en-TT"/>
              </w:rPr>
              <w:t>9</w:t>
            </w:r>
          </w:p>
        </w:tc>
      </w:tr>
      <w:tr w14:paraId="287DB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9" w:type="dxa"/>
          </w:tcPr>
          <w:p w14:paraId="2CCCB446">
            <w:pPr>
              <w:widowControl w:val="0"/>
              <w:jc w:val="both"/>
              <w:rPr>
                <w:rFonts w:hint="default"/>
                <w:b/>
                <w:bCs/>
                <w:sz w:val="24"/>
                <w:szCs w:val="24"/>
                <w:vertAlign w:val="baseline"/>
                <w:lang w:val="en-TT"/>
              </w:rPr>
            </w:pPr>
            <w:r>
              <w:rPr>
                <w:rFonts w:hint="default"/>
                <w:b/>
                <w:bCs/>
                <w:sz w:val="24"/>
                <w:szCs w:val="24"/>
                <w:vertAlign w:val="baseline"/>
                <w:lang w:val="en-TT"/>
              </w:rPr>
              <w:t>Chapter 4: Implementation Plan</w:t>
            </w:r>
          </w:p>
        </w:tc>
        <w:tc>
          <w:tcPr>
            <w:tcW w:w="953" w:type="dxa"/>
            <w:vAlign w:val="top"/>
          </w:tcPr>
          <w:p w14:paraId="40182011">
            <w:pPr>
              <w:widowControl w:val="0"/>
              <w:jc w:val="center"/>
              <w:rPr>
                <w:rFonts w:hint="default"/>
                <w:b/>
                <w:bCs/>
                <w:sz w:val="24"/>
                <w:szCs w:val="24"/>
                <w:vertAlign w:val="baseline"/>
                <w:lang w:val="en-TT"/>
              </w:rPr>
            </w:pPr>
            <w:r>
              <w:rPr>
                <w:rFonts w:hint="default"/>
                <w:b/>
                <w:bCs/>
                <w:sz w:val="24"/>
                <w:szCs w:val="24"/>
                <w:vertAlign w:val="baseline"/>
                <w:lang w:val="en-TT"/>
              </w:rPr>
              <w:t>15</w:t>
            </w:r>
          </w:p>
        </w:tc>
      </w:tr>
      <w:tr w14:paraId="6C88C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9" w:type="dxa"/>
          </w:tcPr>
          <w:p w14:paraId="27DC1308">
            <w:pPr>
              <w:widowControl w:val="0"/>
              <w:jc w:val="both"/>
              <w:rPr>
                <w:rFonts w:hint="default"/>
                <w:b/>
                <w:bCs/>
                <w:sz w:val="24"/>
                <w:szCs w:val="24"/>
                <w:vertAlign w:val="baseline"/>
                <w:lang w:val="en-TT"/>
              </w:rPr>
            </w:pPr>
            <w:r>
              <w:rPr>
                <w:rFonts w:hint="default"/>
                <w:b/>
                <w:bCs/>
                <w:sz w:val="24"/>
                <w:szCs w:val="24"/>
                <w:vertAlign w:val="baseline"/>
                <w:lang w:val="en-TT"/>
              </w:rPr>
              <w:t>Chapter 5: Critical Reflection</w:t>
            </w:r>
          </w:p>
        </w:tc>
        <w:tc>
          <w:tcPr>
            <w:tcW w:w="953" w:type="dxa"/>
            <w:vAlign w:val="top"/>
          </w:tcPr>
          <w:p w14:paraId="44CD7C12">
            <w:pPr>
              <w:widowControl w:val="0"/>
              <w:jc w:val="center"/>
              <w:rPr>
                <w:rFonts w:hint="default"/>
                <w:b/>
                <w:bCs/>
                <w:sz w:val="24"/>
                <w:szCs w:val="24"/>
                <w:vertAlign w:val="baseline"/>
                <w:lang w:val="en-TT"/>
              </w:rPr>
            </w:pPr>
            <w:r>
              <w:rPr>
                <w:rFonts w:hint="default"/>
                <w:b/>
                <w:bCs/>
                <w:sz w:val="24"/>
                <w:szCs w:val="24"/>
                <w:vertAlign w:val="baseline"/>
                <w:lang w:val="en-TT"/>
              </w:rPr>
              <w:t>19</w:t>
            </w:r>
          </w:p>
        </w:tc>
      </w:tr>
      <w:tr w14:paraId="7045D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9" w:type="dxa"/>
          </w:tcPr>
          <w:p w14:paraId="5B82B7B3">
            <w:pPr>
              <w:widowControl w:val="0"/>
              <w:jc w:val="both"/>
              <w:rPr>
                <w:rFonts w:hint="default"/>
                <w:b/>
                <w:bCs/>
                <w:sz w:val="24"/>
                <w:szCs w:val="24"/>
                <w:vertAlign w:val="baseline"/>
                <w:lang w:val="en-TT"/>
              </w:rPr>
            </w:pPr>
            <w:r>
              <w:rPr>
                <w:rFonts w:hint="default"/>
                <w:b/>
                <w:bCs/>
                <w:sz w:val="24"/>
                <w:szCs w:val="24"/>
                <w:vertAlign w:val="baseline"/>
                <w:lang w:val="en-TT"/>
              </w:rPr>
              <w:t>Chapter 6: Expected Outcomes</w:t>
            </w:r>
          </w:p>
        </w:tc>
        <w:tc>
          <w:tcPr>
            <w:tcW w:w="953" w:type="dxa"/>
            <w:vAlign w:val="top"/>
          </w:tcPr>
          <w:p w14:paraId="1D8C8110">
            <w:pPr>
              <w:widowControl w:val="0"/>
              <w:jc w:val="center"/>
              <w:rPr>
                <w:rFonts w:hint="default"/>
                <w:b/>
                <w:bCs/>
                <w:sz w:val="24"/>
                <w:szCs w:val="24"/>
                <w:vertAlign w:val="baseline"/>
                <w:lang w:val="en-TT"/>
              </w:rPr>
            </w:pPr>
            <w:r>
              <w:rPr>
                <w:rFonts w:hint="default"/>
                <w:b/>
                <w:bCs/>
                <w:sz w:val="24"/>
                <w:szCs w:val="24"/>
                <w:vertAlign w:val="baseline"/>
                <w:lang w:val="en-TT"/>
              </w:rPr>
              <w:t>21</w:t>
            </w:r>
          </w:p>
        </w:tc>
      </w:tr>
      <w:tr w14:paraId="51EE1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9" w:type="dxa"/>
          </w:tcPr>
          <w:p w14:paraId="6EB8A75D">
            <w:pPr>
              <w:widowControl w:val="0"/>
              <w:jc w:val="both"/>
              <w:rPr>
                <w:rFonts w:hint="default"/>
                <w:b/>
                <w:bCs/>
                <w:sz w:val="24"/>
                <w:szCs w:val="24"/>
                <w:vertAlign w:val="baseline"/>
                <w:lang w:val="en-TT"/>
              </w:rPr>
            </w:pPr>
            <w:r>
              <w:rPr>
                <w:rFonts w:hint="default"/>
                <w:b/>
                <w:bCs/>
                <w:sz w:val="24"/>
                <w:szCs w:val="24"/>
                <w:vertAlign w:val="baseline"/>
                <w:lang w:val="en-TT"/>
              </w:rPr>
              <w:t>Bibliography</w:t>
            </w:r>
          </w:p>
        </w:tc>
        <w:tc>
          <w:tcPr>
            <w:tcW w:w="953" w:type="dxa"/>
            <w:vAlign w:val="top"/>
          </w:tcPr>
          <w:p w14:paraId="4A2C9A58">
            <w:pPr>
              <w:widowControl w:val="0"/>
              <w:jc w:val="center"/>
              <w:rPr>
                <w:rFonts w:hint="default"/>
                <w:b/>
                <w:bCs/>
                <w:sz w:val="24"/>
                <w:szCs w:val="24"/>
                <w:vertAlign w:val="baseline"/>
                <w:lang w:val="en-TT"/>
              </w:rPr>
            </w:pPr>
            <w:r>
              <w:rPr>
                <w:rFonts w:hint="default"/>
                <w:b/>
                <w:bCs/>
                <w:sz w:val="24"/>
                <w:szCs w:val="24"/>
                <w:vertAlign w:val="baseline"/>
                <w:lang w:val="en-TT"/>
              </w:rPr>
              <w:t>22</w:t>
            </w:r>
          </w:p>
        </w:tc>
      </w:tr>
      <w:tr w14:paraId="5C886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9" w:type="dxa"/>
          </w:tcPr>
          <w:p w14:paraId="2303CC07">
            <w:pPr>
              <w:widowControl w:val="0"/>
              <w:jc w:val="both"/>
              <w:rPr>
                <w:rFonts w:hint="default"/>
                <w:b/>
                <w:bCs/>
                <w:sz w:val="24"/>
                <w:szCs w:val="24"/>
                <w:vertAlign w:val="baseline"/>
                <w:lang w:val="en-TT"/>
              </w:rPr>
            </w:pPr>
            <w:r>
              <w:rPr>
                <w:rFonts w:hint="default"/>
                <w:b/>
                <w:bCs/>
                <w:sz w:val="24"/>
                <w:szCs w:val="24"/>
                <w:vertAlign w:val="baseline"/>
                <w:lang w:val="en-TT"/>
              </w:rPr>
              <w:t>Appendices</w:t>
            </w:r>
          </w:p>
        </w:tc>
        <w:tc>
          <w:tcPr>
            <w:tcW w:w="953" w:type="dxa"/>
            <w:vAlign w:val="top"/>
          </w:tcPr>
          <w:p w14:paraId="472D38AF">
            <w:pPr>
              <w:widowControl w:val="0"/>
              <w:jc w:val="center"/>
              <w:rPr>
                <w:rFonts w:hint="default"/>
                <w:b/>
                <w:bCs/>
                <w:sz w:val="24"/>
                <w:szCs w:val="24"/>
                <w:vertAlign w:val="baseline"/>
                <w:lang w:val="en-TT"/>
              </w:rPr>
            </w:pPr>
            <w:r>
              <w:rPr>
                <w:rFonts w:hint="default"/>
                <w:b/>
                <w:bCs/>
                <w:sz w:val="24"/>
                <w:szCs w:val="24"/>
                <w:vertAlign w:val="baseline"/>
                <w:lang w:val="en-TT"/>
              </w:rPr>
              <w:t>25</w:t>
            </w:r>
          </w:p>
        </w:tc>
      </w:tr>
    </w:tbl>
    <w:p w14:paraId="4A6764D0">
      <w:pPr>
        <w:jc w:val="both"/>
        <w:rPr>
          <w:rFonts w:hint="default"/>
          <w:b/>
          <w:bCs/>
          <w:sz w:val="24"/>
          <w:szCs w:val="24"/>
          <w:lang w:val="en-TT"/>
        </w:rPr>
      </w:pPr>
    </w:p>
    <w:p w14:paraId="7E850F41">
      <w:pPr>
        <w:jc w:val="center"/>
        <w:rPr>
          <w:rFonts w:hint="default"/>
          <w:b/>
          <w:bCs/>
          <w:sz w:val="24"/>
          <w:szCs w:val="24"/>
          <w:lang w:val="en-TT"/>
        </w:rPr>
      </w:pPr>
    </w:p>
    <w:p w14:paraId="30139AAC">
      <w:pPr>
        <w:jc w:val="center"/>
        <w:rPr>
          <w:rFonts w:hint="default"/>
          <w:b/>
          <w:bCs/>
          <w:sz w:val="24"/>
          <w:szCs w:val="24"/>
          <w:lang w:val="en-TT"/>
        </w:rPr>
      </w:pPr>
    </w:p>
    <w:p w14:paraId="5A8F06CA">
      <w:pPr>
        <w:jc w:val="center"/>
        <w:rPr>
          <w:rFonts w:hint="default"/>
          <w:b/>
          <w:bCs/>
          <w:sz w:val="24"/>
          <w:szCs w:val="24"/>
          <w:lang w:val="en-TT"/>
        </w:rPr>
      </w:pPr>
    </w:p>
    <w:p w14:paraId="74742B29">
      <w:pPr>
        <w:jc w:val="center"/>
        <w:rPr>
          <w:rFonts w:hint="default"/>
          <w:b/>
          <w:bCs/>
          <w:sz w:val="24"/>
          <w:szCs w:val="24"/>
          <w:lang w:val="en-TT"/>
        </w:rPr>
      </w:pPr>
    </w:p>
    <w:p w14:paraId="41E0DDB2">
      <w:pPr>
        <w:jc w:val="center"/>
        <w:rPr>
          <w:rFonts w:hint="default"/>
          <w:b/>
          <w:bCs/>
          <w:sz w:val="24"/>
          <w:szCs w:val="24"/>
          <w:lang w:val="en-TT"/>
        </w:rPr>
      </w:pPr>
    </w:p>
    <w:p w14:paraId="3445C0E6">
      <w:pPr>
        <w:jc w:val="center"/>
        <w:rPr>
          <w:rFonts w:hint="default"/>
          <w:b/>
          <w:bCs/>
          <w:sz w:val="24"/>
          <w:szCs w:val="24"/>
          <w:lang w:val="en-TT"/>
        </w:rPr>
      </w:pPr>
    </w:p>
    <w:p w14:paraId="4EFA6167">
      <w:pPr>
        <w:jc w:val="center"/>
        <w:rPr>
          <w:rFonts w:hint="default"/>
          <w:b/>
          <w:bCs/>
          <w:sz w:val="24"/>
          <w:szCs w:val="24"/>
          <w:lang w:val="en-TT"/>
        </w:rPr>
      </w:pPr>
    </w:p>
    <w:p w14:paraId="6F2D9BAE">
      <w:pPr>
        <w:jc w:val="center"/>
        <w:rPr>
          <w:rFonts w:hint="default"/>
          <w:b/>
          <w:bCs/>
          <w:sz w:val="24"/>
          <w:szCs w:val="24"/>
          <w:lang w:val="en-TT"/>
        </w:rPr>
      </w:pPr>
    </w:p>
    <w:p w14:paraId="13579A0E">
      <w:pPr>
        <w:jc w:val="center"/>
        <w:rPr>
          <w:rFonts w:hint="default"/>
          <w:b/>
          <w:bCs/>
          <w:sz w:val="24"/>
          <w:szCs w:val="24"/>
          <w:lang w:val="en-TT"/>
        </w:rPr>
      </w:pPr>
    </w:p>
    <w:p w14:paraId="23E25B29">
      <w:pPr>
        <w:jc w:val="center"/>
        <w:rPr>
          <w:rFonts w:hint="default"/>
          <w:b/>
          <w:bCs/>
          <w:sz w:val="24"/>
          <w:szCs w:val="24"/>
          <w:lang w:val="en-TT"/>
        </w:rPr>
      </w:pPr>
    </w:p>
    <w:p w14:paraId="25642170">
      <w:pPr>
        <w:jc w:val="center"/>
        <w:rPr>
          <w:rFonts w:hint="default"/>
          <w:b/>
          <w:bCs/>
          <w:sz w:val="24"/>
          <w:szCs w:val="24"/>
          <w:lang w:val="en-TT"/>
        </w:rPr>
      </w:pPr>
    </w:p>
    <w:p w14:paraId="5FCF624E">
      <w:pPr>
        <w:jc w:val="center"/>
        <w:rPr>
          <w:rFonts w:hint="default"/>
          <w:b/>
          <w:bCs/>
          <w:sz w:val="24"/>
          <w:szCs w:val="24"/>
          <w:lang w:val="en-TT"/>
        </w:rPr>
      </w:pPr>
    </w:p>
    <w:p w14:paraId="689B5EE5">
      <w:pPr>
        <w:jc w:val="center"/>
        <w:rPr>
          <w:rFonts w:hint="default"/>
          <w:b/>
          <w:bCs/>
          <w:sz w:val="24"/>
          <w:szCs w:val="24"/>
          <w:lang w:val="en-TT"/>
        </w:rPr>
      </w:pPr>
    </w:p>
    <w:p w14:paraId="7356C5CA">
      <w:pPr>
        <w:jc w:val="center"/>
        <w:rPr>
          <w:rFonts w:hint="default"/>
          <w:b/>
          <w:bCs/>
          <w:sz w:val="24"/>
          <w:szCs w:val="24"/>
          <w:lang w:val="en-TT"/>
        </w:rPr>
      </w:pPr>
    </w:p>
    <w:p w14:paraId="51AF8252">
      <w:pPr>
        <w:jc w:val="center"/>
        <w:rPr>
          <w:rFonts w:hint="default"/>
          <w:b/>
          <w:bCs/>
          <w:sz w:val="24"/>
          <w:szCs w:val="24"/>
          <w:lang w:val="en-TT"/>
        </w:rPr>
      </w:pPr>
    </w:p>
    <w:p w14:paraId="7B0B93E0">
      <w:pPr>
        <w:jc w:val="center"/>
        <w:rPr>
          <w:rFonts w:hint="default"/>
          <w:b/>
          <w:bCs/>
          <w:sz w:val="24"/>
          <w:szCs w:val="24"/>
          <w:lang w:val="en-TT"/>
        </w:rPr>
      </w:pPr>
    </w:p>
    <w:p w14:paraId="3C1698F5">
      <w:pPr>
        <w:jc w:val="center"/>
        <w:rPr>
          <w:rFonts w:hint="default"/>
          <w:b/>
          <w:bCs/>
          <w:sz w:val="24"/>
          <w:szCs w:val="24"/>
          <w:lang w:val="en-TT"/>
        </w:rPr>
      </w:pPr>
    </w:p>
    <w:p w14:paraId="39C602EC">
      <w:pPr>
        <w:jc w:val="center"/>
        <w:rPr>
          <w:rFonts w:hint="default"/>
          <w:b/>
          <w:bCs/>
          <w:sz w:val="24"/>
          <w:szCs w:val="24"/>
          <w:lang w:val="en-TT"/>
        </w:rPr>
      </w:pPr>
    </w:p>
    <w:p w14:paraId="522C11F9">
      <w:pPr>
        <w:jc w:val="center"/>
        <w:rPr>
          <w:rFonts w:hint="default"/>
          <w:b/>
          <w:bCs/>
          <w:sz w:val="24"/>
          <w:szCs w:val="24"/>
          <w:lang w:val="en-TT"/>
        </w:rPr>
      </w:pPr>
    </w:p>
    <w:p w14:paraId="137EB8A1">
      <w:pPr>
        <w:jc w:val="center"/>
        <w:rPr>
          <w:rFonts w:hint="default"/>
          <w:b/>
          <w:bCs/>
          <w:sz w:val="24"/>
          <w:szCs w:val="24"/>
          <w:lang w:val="en-TT"/>
        </w:rPr>
      </w:pPr>
    </w:p>
    <w:p w14:paraId="195429ED">
      <w:pPr>
        <w:jc w:val="center"/>
        <w:rPr>
          <w:rFonts w:hint="default"/>
          <w:b/>
          <w:bCs/>
          <w:sz w:val="24"/>
          <w:szCs w:val="24"/>
          <w:lang w:val="en-TT"/>
        </w:rPr>
      </w:pPr>
    </w:p>
    <w:p w14:paraId="43DE4F57">
      <w:pPr>
        <w:jc w:val="center"/>
        <w:rPr>
          <w:rFonts w:hint="default"/>
          <w:b/>
          <w:bCs/>
          <w:sz w:val="24"/>
          <w:szCs w:val="24"/>
          <w:lang w:val="en-TT"/>
        </w:rPr>
      </w:pPr>
    </w:p>
    <w:p w14:paraId="32CA88C9">
      <w:pPr>
        <w:jc w:val="center"/>
        <w:rPr>
          <w:rFonts w:hint="default"/>
          <w:b/>
          <w:bCs/>
          <w:sz w:val="24"/>
          <w:szCs w:val="24"/>
          <w:lang w:val="en-TT"/>
        </w:rPr>
      </w:pPr>
    </w:p>
    <w:p w14:paraId="78754672">
      <w:pPr>
        <w:jc w:val="center"/>
        <w:rPr>
          <w:rFonts w:hint="default"/>
          <w:b/>
          <w:bCs/>
          <w:sz w:val="24"/>
          <w:szCs w:val="24"/>
          <w:lang w:val="en-TT"/>
        </w:rPr>
      </w:pPr>
    </w:p>
    <w:p w14:paraId="226E94EE">
      <w:pPr>
        <w:jc w:val="center"/>
        <w:rPr>
          <w:rFonts w:hint="default"/>
          <w:b/>
          <w:bCs/>
          <w:sz w:val="24"/>
          <w:szCs w:val="24"/>
          <w:lang w:val="en-TT"/>
        </w:rPr>
      </w:pPr>
    </w:p>
    <w:p w14:paraId="3A9489B5">
      <w:pPr>
        <w:jc w:val="center"/>
        <w:rPr>
          <w:rFonts w:hint="default"/>
          <w:b/>
          <w:bCs/>
          <w:sz w:val="24"/>
          <w:szCs w:val="24"/>
          <w:lang w:val="en-TT"/>
        </w:rPr>
      </w:pPr>
    </w:p>
    <w:p w14:paraId="726FF95A">
      <w:pPr>
        <w:jc w:val="center"/>
        <w:rPr>
          <w:rFonts w:hint="default"/>
          <w:b/>
          <w:bCs/>
          <w:sz w:val="24"/>
          <w:szCs w:val="24"/>
          <w:lang w:val="en-TT"/>
        </w:rPr>
      </w:pPr>
    </w:p>
    <w:p w14:paraId="48AA5FA3">
      <w:pPr>
        <w:jc w:val="center"/>
        <w:rPr>
          <w:rFonts w:hint="default"/>
          <w:b/>
          <w:bCs/>
          <w:sz w:val="24"/>
          <w:szCs w:val="24"/>
          <w:lang w:val="en-TT"/>
        </w:rPr>
      </w:pPr>
    </w:p>
    <w:p w14:paraId="5B3C3A04">
      <w:pPr>
        <w:jc w:val="center"/>
        <w:rPr>
          <w:rFonts w:hint="default"/>
          <w:b/>
          <w:bCs/>
          <w:sz w:val="24"/>
          <w:szCs w:val="24"/>
          <w:lang w:val="en-TT"/>
        </w:rPr>
      </w:pPr>
    </w:p>
    <w:p w14:paraId="496BCA88">
      <w:pPr>
        <w:jc w:val="center"/>
        <w:rPr>
          <w:rFonts w:hint="default"/>
          <w:b/>
          <w:bCs/>
          <w:sz w:val="24"/>
          <w:szCs w:val="24"/>
          <w:lang w:val="en-TT"/>
        </w:rPr>
      </w:pPr>
    </w:p>
    <w:p w14:paraId="77F91027">
      <w:pPr>
        <w:jc w:val="center"/>
        <w:rPr>
          <w:rFonts w:hint="default"/>
          <w:b/>
          <w:bCs/>
          <w:sz w:val="24"/>
          <w:szCs w:val="24"/>
          <w:lang w:val="en-TT"/>
        </w:rPr>
      </w:pPr>
    </w:p>
    <w:p w14:paraId="374C617B">
      <w:pPr>
        <w:jc w:val="center"/>
        <w:rPr>
          <w:rFonts w:hint="default"/>
          <w:b/>
          <w:bCs/>
          <w:sz w:val="24"/>
          <w:szCs w:val="24"/>
          <w:lang w:val="en-TT"/>
        </w:rPr>
        <w:sectPr>
          <w:footerReference r:id="rId3" w:type="default"/>
          <w:pgSz w:w="11906" w:h="16838"/>
          <w:pgMar w:top="1440" w:right="1800" w:bottom="1440" w:left="1800" w:header="720" w:footer="720" w:gutter="0"/>
          <w:pgNumType w:start="1"/>
          <w:cols w:space="720" w:num="1"/>
          <w:docGrid w:linePitch="360" w:charSpace="0"/>
        </w:sectPr>
      </w:pPr>
    </w:p>
    <w:p w14:paraId="79C0ACC0">
      <w:pPr>
        <w:jc w:val="center"/>
        <w:rPr>
          <w:rFonts w:hint="default"/>
          <w:b/>
          <w:bCs/>
          <w:sz w:val="28"/>
          <w:szCs w:val="28"/>
          <w:lang w:val="en-TT"/>
        </w:rPr>
      </w:pPr>
      <w:r>
        <w:rPr>
          <w:rFonts w:hint="default"/>
          <w:b/>
          <w:bCs/>
          <w:sz w:val="28"/>
          <w:szCs w:val="28"/>
          <w:lang w:val="en-TT"/>
        </w:rPr>
        <w:t>EXECUTIVE SUMMARY</w:t>
      </w:r>
    </w:p>
    <w:p w14:paraId="6BD10D6C">
      <w:pPr>
        <w:jc w:val="center"/>
        <w:rPr>
          <w:rFonts w:hint="default"/>
          <w:b/>
          <w:bCs/>
          <w:sz w:val="28"/>
          <w:szCs w:val="28"/>
          <w:lang w:val="en-TT"/>
        </w:rPr>
      </w:pPr>
    </w:p>
    <w:p w14:paraId="082E39F1">
      <w:pPr>
        <w:jc w:val="both"/>
        <w:rPr>
          <w:rFonts w:hint="default"/>
          <w:b w:val="0"/>
          <w:bCs w:val="0"/>
          <w:sz w:val="24"/>
          <w:szCs w:val="24"/>
          <w:lang w:val="en-TT"/>
        </w:rPr>
      </w:pPr>
      <w:r>
        <w:rPr>
          <w:rFonts w:hint="default"/>
          <w:b w:val="0"/>
          <w:bCs w:val="0"/>
          <w:sz w:val="24"/>
          <w:szCs w:val="24"/>
          <w:lang w:val="en-TT"/>
        </w:rPr>
        <w:t>This disruptive strategy outlines a comprehensive approach for Dr. Leslie Rogers Thirst Quenchers Ltd to build resilience into its organizational culture and operations, preparing it to withstand and thrive amid future crises such as supply chain disruptions, climate events, and global health emergencies,</w:t>
      </w:r>
      <w:r>
        <w:rPr>
          <w:rFonts w:hint="default"/>
          <w:b w:val="0"/>
          <w:bCs w:val="0"/>
          <w:i/>
          <w:iCs/>
          <w:sz w:val="24"/>
          <w:szCs w:val="24"/>
          <w:lang w:val="en-TT"/>
        </w:rPr>
        <w:t xml:space="preserve"> inter alia</w:t>
      </w:r>
      <w:r>
        <w:rPr>
          <w:rFonts w:hint="default"/>
          <w:b w:val="0"/>
          <w:bCs w:val="0"/>
          <w:sz w:val="24"/>
          <w:szCs w:val="24"/>
          <w:lang w:val="en-TT"/>
        </w:rPr>
        <w:t>. The strategy entails micro-level and macro-level actions designed to foster a culture of adaptability, agility, and continuous learning. Ultimately, the company will develop a proactive posture, ensure operational continuity, and gain a competitive advantage.</w:t>
      </w:r>
    </w:p>
    <w:p w14:paraId="7652C80C">
      <w:pPr>
        <w:jc w:val="both"/>
        <w:rPr>
          <w:rFonts w:hint="default"/>
          <w:b w:val="0"/>
          <w:bCs w:val="0"/>
          <w:sz w:val="24"/>
          <w:szCs w:val="24"/>
          <w:lang w:val="en-TT"/>
        </w:rPr>
      </w:pPr>
    </w:p>
    <w:p w14:paraId="2364DDCD">
      <w:pPr>
        <w:jc w:val="both"/>
        <w:rPr>
          <w:rFonts w:hint="default"/>
          <w:b w:val="0"/>
          <w:bCs w:val="0"/>
          <w:sz w:val="24"/>
          <w:szCs w:val="24"/>
          <w:lang w:val="en-TT"/>
        </w:rPr>
      </w:pPr>
      <w:r>
        <w:rPr>
          <w:rFonts w:hint="default"/>
          <w:b w:val="0"/>
          <w:bCs w:val="0"/>
          <w:sz w:val="24"/>
          <w:szCs w:val="24"/>
          <w:lang w:val="en-TT"/>
        </w:rPr>
        <w:t xml:space="preserve">The strategic purpose of the resilience plan is to transform resilience from a reaction function to a core cultural and strategic capability. As opposed to merely surviving disruptions, Dr. Leslie Rogers Thirst Quenchers Ltd will leverage crises as opportunities for innovation, stakeholder trust-building, and sustainable growth. This approach aligns with best practices (Maor </w:t>
      </w:r>
      <w:r>
        <w:rPr>
          <w:rFonts w:hint="default"/>
          <w:b w:val="0"/>
          <w:bCs w:val="0"/>
          <w:i/>
          <w:iCs/>
          <w:sz w:val="24"/>
          <w:szCs w:val="24"/>
          <w:lang w:val="en-TT"/>
        </w:rPr>
        <w:t>et al.</w:t>
      </w:r>
      <w:r>
        <w:rPr>
          <w:rFonts w:hint="default"/>
          <w:b w:val="0"/>
          <w:bCs w:val="0"/>
          <w:sz w:val="24"/>
          <w:szCs w:val="24"/>
          <w:lang w:val="en-TT"/>
        </w:rPr>
        <w:t>, 2022). The specific skills employed to address this issue include: leadership and cognitive skills, organizational and cultural techniques, and strategic and operational skills for a multi-faceted approach.</w:t>
      </w:r>
    </w:p>
    <w:p w14:paraId="061E62F2">
      <w:pPr>
        <w:jc w:val="both"/>
        <w:rPr>
          <w:rFonts w:hint="default"/>
          <w:b w:val="0"/>
          <w:bCs w:val="0"/>
          <w:sz w:val="24"/>
          <w:szCs w:val="24"/>
          <w:lang w:val="en-TT"/>
        </w:rPr>
      </w:pPr>
    </w:p>
    <w:p w14:paraId="66613040">
      <w:pPr>
        <w:jc w:val="both"/>
        <w:rPr>
          <w:rFonts w:hint="default"/>
          <w:b w:val="0"/>
          <w:bCs w:val="0"/>
          <w:sz w:val="24"/>
          <w:szCs w:val="24"/>
          <w:lang w:val="en-TT"/>
        </w:rPr>
      </w:pPr>
      <w:r>
        <w:rPr>
          <w:rFonts w:hint="default"/>
          <w:b w:val="0"/>
          <w:bCs w:val="0"/>
          <w:sz w:val="24"/>
          <w:szCs w:val="24"/>
          <w:lang w:val="en-TT"/>
        </w:rPr>
        <w:t>At the micro-level, resilience is embedded directly into daily work processes and team behavior via initiatives such as positive deviance, crisis pods and failure-as-data. At the macro-level, resilience defines the company’s long-term competitiveness through transformational leadership, voice of the crisis, supplier resilience and Black Swan Friday sessions. Understanding that organizational change usually causes resistance, the plan also covers the reactions of the staff and ideal management strategies to cope, for example, leadership modelling and clear communication of the why.</w:t>
      </w:r>
    </w:p>
    <w:p w14:paraId="12E3BEF8">
      <w:pPr>
        <w:jc w:val="both"/>
        <w:rPr>
          <w:rFonts w:hint="default"/>
          <w:b w:val="0"/>
          <w:bCs w:val="0"/>
          <w:sz w:val="24"/>
          <w:szCs w:val="24"/>
          <w:lang w:val="en-TT"/>
        </w:rPr>
      </w:pPr>
    </w:p>
    <w:p w14:paraId="39157DE5">
      <w:pPr>
        <w:jc w:val="both"/>
        <w:rPr>
          <w:rFonts w:hint="default"/>
          <w:b w:val="0"/>
          <w:bCs w:val="0"/>
          <w:sz w:val="24"/>
          <w:szCs w:val="24"/>
          <w:lang w:val="en-TT"/>
        </w:rPr>
      </w:pPr>
      <w:r>
        <w:rPr>
          <w:rFonts w:hint="default"/>
          <w:b w:val="0"/>
          <w:bCs w:val="0"/>
          <w:sz w:val="24"/>
          <w:szCs w:val="24"/>
          <w:lang w:val="en-TT"/>
        </w:rPr>
        <w:t xml:space="preserve">The roadmap sets out a time-frame of eighteen (18) months to full implementation. Some of the expected outcomes include competitive advantage, operational continuity and greater adaptability. Ultimately, the company is seeking to develop the capability of turning disruptions into stepping stones to achieve growth and </w:t>
      </w:r>
    </w:p>
    <w:p w14:paraId="23B92A2B">
      <w:pPr>
        <w:jc w:val="both"/>
        <w:rPr>
          <w:rFonts w:hint="default"/>
          <w:b w:val="0"/>
          <w:bCs w:val="0"/>
          <w:sz w:val="24"/>
          <w:szCs w:val="24"/>
          <w:lang w:val="en-TT"/>
        </w:rPr>
      </w:pPr>
    </w:p>
    <w:p w14:paraId="4A4F7ECF">
      <w:pPr>
        <w:jc w:val="both"/>
        <w:rPr>
          <w:rFonts w:hint="default"/>
          <w:b w:val="0"/>
          <w:bCs w:val="0"/>
          <w:sz w:val="24"/>
          <w:szCs w:val="24"/>
          <w:lang w:val="en-TT"/>
        </w:rPr>
      </w:pPr>
    </w:p>
    <w:p w14:paraId="5D026534">
      <w:pPr>
        <w:jc w:val="both"/>
        <w:rPr>
          <w:rFonts w:hint="default"/>
          <w:b w:val="0"/>
          <w:bCs w:val="0"/>
          <w:sz w:val="24"/>
          <w:szCs w:val="24"/>
          <w:lang w:val="en-TT"/>
        </w:rPr>
      </w:pPr>
    </w:p>
    <w:p w14:paraId="7C8CC02F">
      <w:pPr>
        <w:jc w:val="both"/>
        <w:rPr>
          <w:rFonts w:hint="default"/>
          <w:b w:val="0"/>
          <w:bCs w:val="0"/>
          <w:sz w:val="24"/>
          <w:szCs w:val="24"/>
          <w:lang w:val="en-TT"/>
        </w:rPr>
      </w:pPr>
    </w:p>
    <w:p w14:paraId="1FE2A890">
      <w:pPr>
        <w:jc w:val="both"/>
        <w:rPr>
          <w:rFonts w:hint="default"/>
          <w:b w:val="0"/>
          <w:bCs w:val="0"/>
          <w:sz w:val="24"/>
          <w:szCs w:val="24"/>
          <w:lang w:val="en-TT"/>
        </w:rPr>
      </w:pPr>
    </w:p>
    <w:p w14:paraId="24A70AE6">
      <w:pPr>
        <w:jc w:val="both"/>
        <w:rPr>
          <w:rFonts w:hint="default"/>
          <w:b w:val="0"/>
          <w:bCs w:val="0"/>
          <w:sz w:val="24"/>
          <w:szCs w:val="24"/>
          <w:lang w:val="en-TT"/>
        </w:rPr>
      </w:pPr>
    </w:p>
    <w:p w14:paraId="33734E1D">
      <w:pPr>
        <w:jc w:val="both"/>
        <w:rPr>
          <w:rFonts w:hint="default"/>
          <w:b w:val="0"/>
          <w:bCs w:val="0"/>
          <w:sz w:val="24"/>
          <w:szCs w:val="24"/>
          <w:lang w:val="en-TT"/>
        </w:rPr>
      </w:pPr>
    </w:p>
    <w:p w14:paraId="3D22782F">
      <w:pPr>
        <w:jc w:val="both"/>
        <w:rPr>
          <w:rFonts w:hint="default"/>
          <w:b w:val="0"/>
          <w:bCs w:val="0"/>
          <w:sz w:val="24"/>
          <w:szCs w:val="24"/>
          <w:lang w:val="en-TT"/>
        </w:rPr>
      </w:pPr>
    </w:p>
    <w:p w14:paraId="20F39954">
      <w:pPr>
        <w:jc w:val="both"/>
        <w:rPr>
          <w:rFonts w:hint="default"/>
          <w:b w:val="0"/>
          <w:bCs w:val="0"/>
          <w:sz w:val="24"/>
          <w:szCs w:val="24"/>
          <w:lang w:val="en-TT"/>
        </w:rPr>
      </w:pPr>
    </w:p>
    <w:p w14:paraId="344FF26B">
      <w:pPr>
        <w:jc w:val="both"/>
        <w:rPr>
          <w:rFonts w:hint="default"/>
          <w:b w:val="0"/>
          <w:bCs w:val="0"/>
          <w:sz w:val="24"/>
          <w:szCs w:val="24"/>
          <w:lang w:val="en-TT"/>
        </w:rPr>
      </w:pPr>
    </w:p>
    <w:p w14:paraId="06A150F4">
      <w:pPr>
        <w:jc w:val="both"/>
        <w:rPr>
          <w:rFonts w:hint="default"/>
          <w:b w:val="0"/>
          <w:bCs w:val="0"/>
          <w:sz w:val="24"/>
          <w:szCs w:val="24"/>
          <w:lang w:val="en-TT"/>
        </w:rPr>
      </w:pPr>
    </w:p>
    <w:p w14:paraId="68785223">
      <w:pPr>
        <w:jc w:val="both"/>
        <w:rPr>
          <w:rFonts w:hint="default"/>
          <w:b w:val="0"/>
          <w:bCs w:val="0"/>
          <w:sz w:val="24"/>
          <w:szCs w:val="24"/>
          <w:lang w:val="en-TT"/>
        </w:rPr>
      </w:pPr>
      <w:r>
        <w:rPr>
          <w:rFonts w:hint="default"/>
          <w:b w:val="0"/>
          <w:bCs w:val="0"/>
          <w:sz w:val="24"/>
          <w:szCs w:val="24"/>
          <w:lang w:val="en-TT"/>
        </w:rPr>
        <w:t xml:space="preserve"> </w:t>
      </w:r>
    </w:p>
    <w:p w14:paraId="1A1C19D0">
      <w:pPr>
        <w:jc w:val="both"/>
        <w:rPr>
          <w:rFonts w:hint="default"/>
          <w:b w:val="0"/>
          <w:bCs w:val="0"/>
          <w:sz w:val="24"/>
          <w:szCs w:val="24"/>
          <w:lang w:val="en-TT"/>
        </w:rPr>
      </w:pPr>
    </w:p>
    <w:p w14:paraId="28D99FF9">
      <w:pPr>
        <w:jc w:val="both"/>
        <w:rPr>
          <w:rFonts w:hint="default"/>
          <w:b w:val="0"/>
          <w:bCs w:val="0"/>
          <w:sz w:val="24"/>
          <w:szCs w:val="24"/>
          <w:lang w:val="en-TT"/>
        </w:rPr>
      </w:pPr>
    </w:p>
    <w:p w14:paraId="303A5CFB">
      <w:pPr>
        <w:jc w:val="both"/>
        <w:rPr>
          <w:rFonts w:hint="default"/>
          <w:b w:val="0"/>
          <w:bCs w:val="0"/>
          <w:sz w:val="24"/>
          <w:szCs w:val="24"/>
          <w:lang w:val="en-TT"/>
        </w:rPr>
      </w:pPr>
    </w:p>
    <w:p w14:paraId="67C7A0FD">
      <w:pPr>
        <w:jc w:val="center"/>
        <w:rPr>
          <w:rFonts w:hint="default"/>
          <w:b/>
          <w:bCs/>
          <w:sz w:val="28"/>
          <w:szCs w:val="28"/>
          <w:lang w:val="en-TT"/>
        </w:rPr>
      </w:pPr>
      <w:r>
        <w:rPr>
          <w:rFonts w:hint="default"/>
          <w:b/>
          <w:bCs/>
          <w:sz w:val="28"/>
          <w:szCs w:val="28"/>
          <w:lang w:val="en-TT"/>
        </w:rPr>
        <w:t>CHAPTER 1: INTRODUCTION</w:t>
      </w:r>
    </w:p>
    <w:p w14:paraId="4EB5F364">
      <w:pPr>
        <w:jc w:val="center"/>
        <w:rPr>
          <w:rFonts w:hint="default"/>
          <w:b/>
          <w:bCs/>
          <w:sz w:val="28"/>
          <w:szCs w:val="28"/>
          <w:lang w:val="en-TT"/>
        </w:rPr>
      </w:pPr>
    </w:p>
    <w:p w14:paraId="0F336DB7">
      <w:pPr>
        <w:jc w:val="center"/>
        <w:rPr>
          <w:rFonts w:hint="default"/>
          <w:b/>
          <w:bCs/>
          <w:sz w:val="24"/>
          <w:szCs w:val="24"/>
          <w:lang w:val="en-TT"/>
        </w:rPr>
      </w:pPr>
    </w:p>
    <w:p w14:paraId="03565368">
      <w:pPr>
        <w:numPr>
          <w:ilvl w:val="1"/>
          <w:numId w:val="1"/>
        </w:numPr>
        <w:jc w:val="both"/>
        <w:rPr>
          <w:rFonts w:hint="default"/>
          <w:b/>
          <w:bCs/>
          <w:sz w:val="24"/>
          <w:szCs w:val="24"/>
          <w:lang w:val="en-TT"/>
        </w:rPr>
      </w:pPr>
      <w:r>
        <w:rPr>
          <w:rFonts w:hint="default"/>
          <w:b/>
          <w:bCs/>
          <w:sz w:val="24"/>
          <w:szCs w:val="24"/>
          <w:lang w:val="en-TT"/>
        </w:rPr>
        <w:t>Crises and Their Impact on Business Performance</w:t>
      </w:r>
    </w:p>
    <w:p w14:paraId="303D54AA">
      <w:pPr>
        <w:numPr>
          <w:ilvl w:val="0"/>
          <w:numId w:val="0"/>
        </w:numPr>
        <w:ind w:leftChars="0"/>
        <w:jc w:val="both"/>
        <w:rPr>
          <w:rFonts w:hint="default"/>
          <w:b/>
          <w:bCs/>
          <w:sz w:val="24"/>
          <w:szCs w:val="24"/>
          <w:lang w:val="en-TT"/>
        </w:rPr>
      </w:pPr>
    </w:p>
    <w:p w14:paraId="5670FA3C">
      <w:pPr>
        <w:numPr>
          <w:ilvl w:val="0"/>
          <w:numId w:val="0"/>
        </w:numPr>
        <w:ind w:leftChars="0"/>
        <w:jc w:val="both"/>
        <w:rPr>
          <w:rFonts w:hint="default"/>
          <w:b w:val="0"/>
          <w:bCs w:val="0"/>
          <w:sz w:val="24"/>
          <w:szCs w:val="24"/>
          <w:lang w:val="en-TT"/>
        </w:rPr>
      </w:pPr>
      <w:r>
        <w:rPr>
          <w:rFonts w:hint="default"/>
          <w:b w:val="0"/>
          <w:bCs w:val="0"/>
          <w:sz w:val="24"/>
          <w:szCs w:val="24"/>
          <w:lang w:val="en-TT"/>
        </w:rPr>
        <w:t>The 21</w:t>
      </w:r>
      <w:r>
        <w:rPr>
          <w:rFonts w:hint="default"/>
          <w:b w:val="0"/>
          <w:bCs w:val="0"/>
          <w:sz w:val="24"/>
          <w:szCs w:val="24"/>
          <w:vertAlign w:val="superscript"/>
          <w:lang w:val="en-TT"/>
        </w:rPr>
        <w:t>st</w:t>
      </w:r>
      <w:r>
        <w:rPr>
          <w:rFonts w:hint="default"/>
          <w:b w:val="0"/>
          <w:bCs w:val="0"/>
          <w:sz w:val="24"/>
          <w:szCs w:val="24"/>
          <w:lang w:val="en-TT"/>
        </w:rPr>
        <w:t xml:space="preserve"> century has been marked by a series of global crises that have consistently impacted business performance in a negative way. These events could be financial, political, health-wise or environmental and the effect on business varies depending on the nature of the crisis and the characteristics of the business entity. Cumulatively, these challenges present a scenario of social, economic and environmental volatility.</w:t>
      </w:r>
    </w:p>
    <w:p w14:paraId="781A4F45">
      <w:pPr>
        <w:numPr>
          <w:ilvl w:val="0"/>
          <w:numId w:val="0"/>
        </w:numPr>
        <w:ind w:leftChars="0"/>
        <w:jc w:val="both"/>
        <w:rPr>
          <w:rFonts w:hint="default"/>
          <w:b w:val="0"/>
          <w:bCs w:val="0"/>
          <w:sz w:val="24"/>
          <w:szCs w:val="24"/>
          <w:lang w:val="en-TT"/>
        </w:rPr>
      </w:pPr>
    </w:p>
    <w:p w14:paraId="1EF75932">
      <w:pPr>
        <w:numPr>
          <w:ilvl w:val="0"/>
          <w:numId w:val="0"/>
        </w:numPr>
        <w:ind w:leftChars="0"/>
        <w:jc w:val="both"/>
        <w:rPr>
          <w:rFonts w:hint="default"/>
          <w:b w:val="0"/>
          <w:bCs w:val="0"/>
          <w:sz w:val="24"/>
          <w:szCs w:val="24"/>
          <w:lang w:val="en-TT"/>
        </w:rPr>
      </w:pPr>
      <w:r>
        <w:rPr>
          <w:rFonts w:hint="default"/>
          <w:b w:val="0"/>
          <w:bCs w:val="0"/>
          <w:sz w:val="24"/>
          <w:szCs w:val="24"/>
          <w:lang w:val="en-TT"/>
        </w:rPr>
        <w:t>Seville (2016, p.3) states that at some stage in the life of an organization it will experience a disruptive crisis and research shows that every organization has a 40% chance of experiencing a crisis within five (5) years. Resilience is a core business priority that concerns an organization’s capacity to continue operations, protect revenue, and maintain competitive advantage when faced with unpredictable shocks or disruptive events. A study conducted by the Business Continuity Institute (BCI) found that organizations facing disruption without having a robust plan experienced an average revenue loss of 43% (BCI, 2020 Horizon Scan Report). Therefore, resilience is vital to financial performance and stability as it  determines whether a business can execute its strategy in a volatile world.</w:t>
      </w:r>
    </w:p>
    <w:p w14:paraId="70B77484">
      <w:pPr>
        <w:numPr>
          <w:ilvl w:val="0"/>
          <w:numId w:val="0"/>
        </w:numPr>
        <w:ind w:leftChars="0"/>
        <w:jc w:val="both"/>
        <w:rPr>
          <w:rFonts w:hint="default"/>
          <w:b w:val="0"/>
          <w:bCs w:val="0"/>
          <w:sz w:val="24"/>
          <w:szCs w:val="24"/>
          <w:lang w:val="en-TT"/>
        </w:rPr>
      </w:pPr>
    </w:p>
    <w:p w14:paraId="5C15D532">
      <w:pPr>
        <w:numPr>
          <w:ilvl w:val="0"/>
          <w:numId w:val="0"/>
        </w:numPr>
        <w:ind w:leftChars="0"/>
        <w:jc w:val="both"/>
        <w:rPr>
          <w:rFonts w:hint="default"/>
          <w:b/>
          <w:bCs/>
          <w:sz w:val="24"/>
          <w:szCs w:val="24"/>
          <w:lang w:val="en-TT"/>
        </w:rPr>
      </w:pPr>
      <w:r>
        <w:rPr>
          <w:rFonts w:hint="default"/>
          <w:b/>
          <w:bCs/>
          <w:sz w:val="24"/>
          <w:szCs w:val="24"/>
          <w:lang w:val="en-TT"/>
        </w:rPr>
        <w:t>Financial Crises</w:t>
      </w:r>
    </w:p>
    <w:p w14:paraId="4C37C83E">
      <w:pPr>
        <w:numPr>
          <w:ilvl w:val="0"/>
          <w:numId w:val="0"/>
        </w:numPr>
        <w:ind w:leftChars="0"/>
        <w:jc w:val="both"/>
        <w:rPr>
          <w:rFonts w:hint="default"/>
          <w:b w:val="0"/>
          <w:bCs w:val="0"/>
          <w:sz w:val="24"/>
          <w:szCs w:val="24"/>
          <w:lang w:val="en-TT"/>
        </w:rPr>
      </w:pPr>
      <w:r>
        <w:rPr>
          <w:rFonts w:hint="default"/>
          <w:b w:val="0"/>
          <w:bCs w:val="0"/>
          <w:sz w:val="24"/>
          <w:szCs w:val="24"/>
          <w:lang w:val="en-TT"/>
        </w:rPr>
        <w:t xml:space="preserve">In terms of financial crises, the 2007-2008 Global Financials Crisis (GFC) was a major upset disrupting business performance worldwide triggering reduced profitability and liquidity, credit constraints, sharp decline in consumer demand, spike in bankruptcies, global supply chain disruptions, and increased volatility (Isabirye, 2021; Ivashina and Scharfstein, 2010). These financial events, </w:t>
      </w:r>
      <w:r>
        <w:rPr>
          <w:rFonts w:hint="default"/>
          <w:b w:val="0"/>
          <w:bCs w:val="0"/>
          <w:i/>
          <w:iCs/>
          <w:sz w:val="24"/>
          <w:szCs w:val="24"/>
          <w:lang w:val="en-TT"/>
        </w:rPr>
        <w:t>inter alia</w:t>
      </w:r>
      <w:r>
        <w:rPr>
          <w:rFonts w:hint="default"/>
          <w:b w:val="0"/>
          <w:bCs w:val="0"/>
          <w:sz w:val="24"/>
          <w:szCs w:val="24"/>
          <w:lang w:val="en-TT"/>
        </w:rPr>
        <w:t>, demonstrate the interconnectedness of the global financial system and the vulnerability of business performance to external macroeconomic shocks. In particular, the juice industry would be affected by decline in consumer purchasing power, rising cost of raw materials, limited access to credit, supply chain disruptions, operational cost pressure, labor market effects, reduced investment and changing consumer trends.</w:t>
      </w:r>
    </w:p>
    <w:p w14:paraId="3D890003">
      <w:pPr>
        <w:numPr>
          <w:ilvl w:val="0"/>
          <w:numId w:val="0"/>
        </w:numPr>
        <w:ind w:leftChars="0"/>
        <w:jc w:val="both"/>
        <w:rPr>
          <w:rFonts w:hint="default"/>
          <w:b w:val="0"/>
          <w:bCs w:val="0"/>
          <w:sz w:val="24"/>
          <w:szCs w:val="24"/>
          <w:lang w:val="en-TT"/>
        </w:rPr>
      </w:pPr>
    </w:p>
    <w:p w14:paraId="473E7241">
      <w:pPr>
        <w:numPr>
          <w:ilvl w:val="0"/>
          <w:numId w:val="0"/>
        </w:numPr>
        <w:ind w:leftChars="0"/>
        <w:jc w:val="both"/>
        <w:rPr>
          <w:rFonts w:hint="default"/>
          <w:b/>
          <w:bCs/>
          <w:sz w:val="24"/>
          <w:szCs w:val="24"/>
          <w:lang w:val="en-TT"/>
        </w:rPr>
      </w:pPr>
      <w:r>
        <w:rPr>
          <w:rFonts w:hint="default"/>
          <w:b/>
          <w:bCs/>
          <w:sz w:val="24"/>
          <w:szCs w:val="24"/>
          <w:lang w:val="en-TT"/>
        </w:rPr>
        <w:t>Health  Crises</w:t>
      </w:r>
    </w:p>
    <w:p w14:paraId="1E1A5BB9">
      <w:pPr>
        <w:numPr>
          <w:ilvl w:val="0"/>
          <w:numId w:val="0"/>
        </w:numPr>
        <w:ind w:leftChars="0"/>
        <w:jc w:val="both"/>
        <w:rPr>
          <w:rFonts w:hint="default"/>
          <w:b w:val="0"/>
          <w:bCs w:val="0"/>
          <w:sz w:val="24"/>
          <w:szCs w:val="24"/>
          <w:lang w:val="en-TT"/>
        </w:rPr>
      </w:pPr>
      <w:r>
        <w:rPr>
          <w:rFonts w:hint="default"/>
          <w:b w:val="0"/>
          <w:bCs w:val="0"/>
          <w:sz w:val="24"/>
          <w:szCs w:val="24"/>
          <w:lang w:val="en-TT"/>
        </w:rPr>
        <w:t>The Covid 19 pandemic was a global health crisis which caused governments to impose unprecedented lockdowns, restrictions on mobility and economic activity. The result was a simultaneous supply and demand shock which crippled business activity globally. Covid 19 was considered the worst recession since the Great Depression that led to sectors like travel and tourism, and brick-and-mortar retail to experience near demise in revenue (IMF, 2020).</w:t>
      </w:r>
    </w:p>
    <w:p w14:paraId="231523DD">
      <w:pPr>
        <w:numPr>
          <w:ilvl w:val="0"/>
          <w:numId w:val="0"/>
        </w:numPr>
        <w:ind w:leftChars="0"/>
        <w:jc w:val="both"/>
        <w:rPr>
          <w:rFonts w:hint="default"/>
          <w:b w:val="0"/>
          <w:bCs w:val="0"/>
          <w:sz w:val="24"/>
          <w:szCs w:val="24"/>
          <w:lang w:val="en-TT"/>
        </w:rPr>
      </w:pPr>
    </w:p>
    <w:p w14:paraId="71AF9DEE">
      <w:pPr>
        <w:numPr>
          <w:ilvl w:val="0"/>
          <w:numId w:val="0"/>
        </w:numPr>
        <w:ind w:leftChars="0"/>
        <w:jc w:val="both"/>
        <w:rPr>
          <w:rFonts w:hint="default"/>
          <w:b/>
          <w:bCs/>
          <w:sz w:val="24"/>
          <w:szCs w:val="24"/>
          <w:lang w:val="en-TT"/>
        </w:rPr>
      </w:pPr>
      <w:r>
        <w:rPr>
          <w:rFonts w:hint="default"/>
          <w:b/>
          <w:bCs/>
          <w:sz w:val="24"/>
          <w:szCs w:val="24"/>
          <w:lang w:val="en-TT"/>
        </w:rPr>
        <w:t>Geopolitical Crises</w:t>
      </w:r>
    </w:p>
    <w:p w14:paraId="40EB52C5">
      <w:pPr>
        <w:numPr>
          <w:ilvl w:val="0"/>
          <w:numId w:val="0"/>
        </w:numPr>
        <w:ind w:leftChars="0"/>
        <w:jc w:val="both"/>
        <w:rPr>
          <w:rFonts w:hint="default"/>
          <w:b w:val="0"/>
          <w:bCs w:val="0"/>
          <w:sz w:val="24"/>
          <w:szCs w:val="24"/>
          <w:lang w:val="en-TT"/>
        </w:rPr>
      </w:pPr>
      <w:r>
        <w:rPr>
          <w:rFonts w:hint="default"/>
          <w:b w:val="0"/>
          <w:bCs w:val="0"/>
          <w:sz w:val="24"/>
          <w:szCs w:val="24"/>
          <w:lang w:val="en-TT"/>
        </w:rPr>
        <w:t>Some recent geopolitical crises which impacted the business world include the Russia-Ukraine conflict, tensions in the Middle East and U.S-China rivalry, all of which served to disrupt business performance by destabilizing markets, supply chains and investment environments. Subsequently, businesses faced a surge in input costs e.g. energy, raw materials; aggressive monetary tightening and operational uncertainty (Bank for International Settlements, 2022).</w:t>
      </w:r>
    </w:p>
    <w:p w14:paraId="7D288AC1">
      <w:pPr>
        <w:numPr>
          <w:ilvl w:val="0"/>
          <w:numId w:val="0"/>
        </w:numPr>
        <w:ind w:leftChars="0"/>
        <w:jc w:val="both"/>
        <w:rPr>
          <w:rFonts w:hint="default"/>
          <w:b w:val="0"/>
          <w:bCs w:val="0"/>
          <w:sz w:val="24"/>
          <w:szCs w:val="24"/>
          <w:lang w:val="en-TT"/>
        </w:rPr>
      </w:pPr>
    </w:p>
    <w:p w14:paraId="043E66B4">
      <w:pPr>
        <w:numPr>
          <w:ilvl w:val="0"/>
          <w:numId w:val="0"/>
        </w:numPr>
        <w:ind w:leftChars="0"/>
        <w:jc w:val="both"/>
        <w:rPr>
          <w:rFonts w:hint="default"/>
          <w:b/>
          <w:bCs/>
          <w:sz w:val="24"/>
          <w:szCs w:val="24"/>
          <w:lang w:val="en-TT"/>
        </w:rPr>
      </w:pPr>
      <w:r>
        <w:rPr>
          <w:rFonts w:hint="default"/>
          <w:b/>
          <w:bCs/>
          <w:sz w:val="24"/>
          <w:szCs w:val="24"/>
          <w:lang w:val="en-TT"/>
        </w:rPr>
        <w:t>Natural Disasters</w:t>
      </w:r>
    </w:p>
    <w:p w14:paraId="3A7E9630">
      <w:pPr>
        <w:numPr>
          <w:ilvl w:val="0"/>
          <w:numId w:val="0"/>
        </w:numPr>
        <w:jc w:val="both"/>
        <w:rPr>
          <w:rFonts w:hint="default"/>
          <w:b w:val="0"/>
          <w:bCs w:val="0"/>
          <w:sz w:val="24"/>
          <w:szCs w:val="24"/>
          <w:lang w:val="en-TT"/>
        </w:rPr>
      </w:pPr>
      <w:r>
        <w:rPr>
          <w:rFonts w:hint="default"/>
          <w:b w:val="0"/>
          <w:bCs w:val="0"/>
          <w:sz w:val="24"/>
          <w:szCs w:val="24"/>
          <w:lang w:val="en-TT"/>
        </w:rPr>
        <w:t>Natural disasters such as earthquakes, hurricanes, tsunamis, etc. have significant and multifaceted impacts on business performance. They directly affect business operations as they destroy physical assets, human capital and infrastructure which reduce production capacity (World Economic Forum, 2015). According to UNESCAP (n.d.), small and micro-enterprises suffer more, often lacking the resources to continue operations. Moreover, businesses tend to experience supply chain disruptions, shifts in conusmer demand,  reduced credit availability and increased cost of borrowing (Alalmaee, 2024).</w:t>
      </w:r>
    </w:p>
    <w:p w14:paraId="242439C7">
      <w:pPr>
        <w:numPr>
          <w:ilvl w:val="0"/>
          <w:numId w:val="0"/>
        </w:numPr>
        <w:jc w:val="both"/>
        <w:rPr>
          <w:rFonts w:hint="default"/>
          <w:b/>
          <w:bCs/>
          <w:sz w:val="24"/>
          <w:szCs w:val="24"/>
          <w:lang w:val="en-TT"/>
        </w:rPr>
      </w:pPr>
    </w:p>
    <w:p w14:paraId="29184D84">
      <w:pPr>
        <w:numPr>
          <w:ilvl w:val="1"/>
          <w:numId w:val="1"/>
        </w:numPr>
        <w:ind w:left="0" w:leftChars="0" w:firstLine="0" w:firstLineChars="0"/>
        <w:jc w:val="both"/>
        <w:rPr>
          <w:rFonts w:hint="default"/>
          <w:b/>
          <w:bCs/>
          <w:sz w:val="24"/>
          <w:szCs w:val="24"/>
          <w:lang w:val="en-TT"/>
        </w:rPr>
      </w:pPr>
      <w:r>
        <w:rPr>
          <w:rFonts w:hint="default"/>
          <w:b/>
          <w:bCs/>
          <w:sz w:val="24"/>
          <w:szCs w:val="24"/>
          <w:lang w:val="en-TT"/>
        </w:rPr>
        <w:t>Beverage Industry Risks</w:t>
      </w:r>
    </w:p>
    <w:p w14:paraId="662885C8">
      <w:pPr>
        <w:numPr>
          <w:ilvl w:val="0"/>
          <w:numId w:val="0"/>
        </w:numPr>
        <w:ind w:leftChars="0"/>
        <w:jc w:val="both"/>
        <w:rPr>
          <w:rFonts w:hint="default"/>
          <w:b w:val="0"/>
          <w:bCs w:val="0"/>
          <w:sz w:val="24"/>
          <w:szCs w:val="24"/>
          <w:lang w:val="en-TT"/>
        </w:rPr>
      </w:pPr>
      <w:r>
        <w:rPr>
          <w:rFonts w:hint="default"/>
          <w:b w:val="0"/>
          <w:bCs w:val="0"/>
          <w:sz w:val="24"/>
          <w:szCs w:val="24"/>
          <w:lang w:val="en-TT"/>
        </w:rPr>
        <w:t>Based on current and emerging trends, there are both primary and secondary risks and amplifiers that face the juice industry, in particular. This information will help build stronger mitigation into the resilience strategy.</w:t>
      </w:r>
    </w:p>
    <w:p w14:paraId="4DD34E58">
      <w:pPr>
        <w:numPr>
          <w:ilvl w:val="0"/>
          <w:numId w:val="0"/>
        </w:numPr>
        <w:ind w:leftChars="0"/>
        <w:jc w:val="both"/>
        <w:rPr>
          <w:rFonts w:hint="default"/>
          <w:b w:val="0"/>
          <w:bCs w:val="0"/>
          <w:sz w:val="24"/>
          <w:szCs w:val="24"/>
          <w:lang w:val="en-TT"/>
        </w:rPr>
      </w:pPr>
    </w:p>
    <w:p w14:paraId="3A2C7304">
      <w:pPr>
        <w:numPr>
          <w:ilvl w:val="0"/>
          <w:numId w:val="0"/>
        </w:numPr>
        <w:ind w:leftChars="0"/>
        <w:jc w:val="both"/>
        <w:rPr>
          <w:rFonts w:hint="default"/>
          <w:b/>
          <w:bCs/>
          <w:sz w:val="24"/>
          <w:szCs w:val="24"/>
          <w:lang w:val="en-TT"/>
        </w:rPr>
      </w:pPr>
      <w:r>
        <w:rPr>
          <w:rFonts w:hint="default"/>
          <w:b/>
          <w:bCs/>
          <w:sz w:val="24"/>
          <w:szCs w:val="24"/>
          <w:lang w:val="en-TT"/>
        </w:rPr>
        <w:t>1.3.1. Major risks</w:t>
      </w:r>
    </w:p>
    <w:p w14:paraId="0D3D8744">
      <w:pPr>
        <w:numPr>
          <w:ilvl w:val="0"/>
          <w:numId w:val="2"/>
        </w:numPr>
        <w:ind w:left="420" w:leftChars="0" w:hanging="420" w:firstLineChars="0"/>
        <w:jc w:val="both"/>
        <w:rPr>
          <w:rFonts w:hint="default"/>
          <w:b w:val="0"/>
          <w:bCs w:val="0"/>
          <w:sz w:val="24"/>
          <w:szCs w:val="24"/>
          <w:lang w:val="en-TT"/>
        </w:rPr>
      </w:pPr>
      <w:r>
        <w:rPr>
          <w:rFonts w:hint="default"/>
          <w:b/>
          <w:bCs/>
          <w:sz w:val="24"/>
          <w:szCs w:val="24"/>
          <w:lang w:val="en-TT"/>
        </w:rPr>
        <w:t>Supply chain and ingredient risk</w:t>
      </w:r>
      <w:r>
        <w:rPr>
          <w:rFonts w:hint="default"/>
          <w:b w:val="0"/>
          <w:bCs w:val="0"/>
          <w:sz w:val="24"/>
          <w:szCs w:val="24"/>
          <w:lang w:val="en-TT"/>
        </w:rPr>
        <w:t xml:space="preserve">: Firstly, the availability and cost of raw materials is threatened by extreme weather events, climate change, crop disease and geographic concentration of key ingredients. According to Ross (2023), heavy reliance on a region engenders vulnerability. </w:t>
      </w:r>
    </w:p>
    <w:p w14:paraId="618F6671">
      <w:pPr>
        <w:numPr>
          <w:ilvl w:val="0"/>
          <w:numId w:val="0"/>
        </w:numPr>
        <w:ind w:leftChars="0"/>
        <w:jc w:val="both"/>
        <w:rPr>
          <w:rFonts w:hint="default"/>
          <w:b w:val="0"/>
          <w:bCs w:val="0"/>
          <w:sz w:val="24"/>
          <w:szCs w:val="24"/>
          <w:lang w:val="en-TT"/>
        </w:rPr>
      </w:pPr>
    </w:p>
    <w:p w14:paraId="21EBE50F">
      <w:pPr>
        <w:numPr>
          <w:ilvl w:val="0"/>
          <w:numId w:val="2"/>
        </w:numPr>
        <w:ind w:left="420" w:leftChars="0" w:hanging="420" w:firstLineChars="0"/>
        <w:jc w:val="both"/>
        <w:rPr>
          <w:rFonts w:hint="default"/>
          <w:b w:val="0"/>
          <w:bCs w:val="0"/>
          <w:sz w:val="24"/>
          <w:szCs w:val="24"/>
          <w:lang w:val="en-TT"/>
        </w:rPr>
      </w:pPr>
      <w:r>
        <w:rPr>
          <w:rFonts w:hint="default"/>
          <w:b/>
          <w:bCs/>
          <w:sz w:val="24"/>
          <w:szCs w:val="24"/>
          <w:lang w:val="en-TT"/>
        </w:rPr>
        <w:t>Regulatory risk</w:t>
      </w:r>
      <w:r>
        <w:rPr>
          <w:rFonts w:hint="default"/>
          <w:b w:val="0"/>
          <w:bCs w:val="0"/>
          <w:sz w:val="24"/>
          <w:szCs w:val="24"/>
          <w:lang w:val="en-TT"/>
        </w:rPr>
        <w:t xml:space="preserve">: Secondly, there are regulatory risks as consumers shift to low-sugar, natural, functional beverages  which will ensue in greater pressure concerning labeling and prohibition of additives (Thomson, 2025). </w:t>
      </w:r>
    </w:p>
    <w:p w14:paraId="5E2A3AC9">
      <w:pPr>
        <w:numPr>
          <w:ilvl w:val="0"/>
          <w:numId w:val="0"/>
        </w:numPr>
        <w:ind w:leftChars="0"/>
        <w:jc w:val="both"/>
        <w:rPr>
          <w:rFonts w:hint="default"/>
          <w:b w:val="0"/>
          <w:bCs w:val="0"/>
          <w:sz w:val="24"/>
          <w:szCs w:val="24"/>
          <w:lang w:val="en-TT"/>
        </w:rPr>
      </w:pPr>
    </w:p>
    <w:p w14:paraId="638E3DD2">
      <w:pPr>
        <w:numPr>
          <w:ilvl w:val="0"/>
          <w:numId w:val="2"/>
        </w:numPr>
        <w:ind w:left="420" w:leftChars="0" w:hanging="420" w:firstLineChars="0"/>
        <w:jc w:val="both"/>
        <w:rPr>
          <w:rFonts w:hint="default"/>
          <w:b w:val="0"/>
          <w:bCs w:val="0"/>
          <w:sz w:val="24"/>
          <w:szCs w:val="24"/>
          <w:lang w:val="en-TT"/>
        </w:rPr>
      </w:pPr>
      <w:r>
        <w:rPr>
          <w:rFonts w:hint="default"/>
          <w:b/>
          <w:bCs/>
          <w:sz w:val="24"/>
          <w:szCs w:val="24"/>
          <w:lang w:val="en-TT"/>
        </w:rPr>
        <w:t>Brand risk</w:t>
      </w:r>
      <w:r>
        <w:rPr>
          <w:rFonts w:hint="default"/>
          <w:b w:val="0"/>
          <w:bCs w:val="0"/>
          <w:sz w:val="24"/>
          <w:szCs w:val="24"/>
          <w:lang w:val="en-TT"/>
        </w:rPr>
        <w:t>: Thirdly, brands that fail to adjust to trend shifts such as health-consciousness face the risk of loss of relevance in the industry (Harapko, 2025).</w:t>
      </w:r>
    </w:p>
    <w:p w14:paraId="65D40928">
      <w:pPr>
        <w:numPr>
          <w:ilvl w:val="0"/>
          <w:numId w:val="0"/>
        </w:numPr>
        <w:ind w:leftChars="0"/>
        <w:jc w:val="both"/>
        <w:rPr>
          <w:rFonts w:hint="default"/>
          <w:b w:val="0"/>
          <w:bCs w:val="0"/>
          <w:sz w:val="24"/>
          <w:szCs w:val="24"/>
          <w:lang w:val="en-TT"/>
        </w:rPr>
      </w:pPr>
    </w:p>
    <w:p w14:paraId="112BF205">
      <w:pPr>
        <w:numPr>
          <w:ilvl w:val="0"/>
          <w:numId w:val="0"/>
        </w:numPr>
        <w:jc w:val="both"/>
        <w:rPr>
          <w:rFonts w:hint="default"/>
          <w:b/>
          <w:bCs/>
          <w:sz w:val="24"/>
          <w:szCs w:val="24"/>
          <w:lang w:val="en-TT"/>
        </w:rPr>
      </w:pPr>
    </w:p>
    <w:p w14:paraId="2A379EAB">
      <w:pPr>
        <w:numPr>
          <w:ilvl w:val="1"/>
          <w:numId w:val="1"/>
        </w:numPr>
        <w:ind w:left="0" w:leftChars="0" w:firstLine="0" w:firstLineChars="0"/>
        <w:jc w:val="both"/>
        <w:rPr>
          <w:rFonts w:hint="default"/>
          <w:b/>
          <w:bCs/>
          <w:sz w:val="24"/>
          <w:szCs w:val="24"/>
          <w:lang w:val="en-TT"/>
        </w:rPr>
      </w:pPr>
      <w:r>
        <w:rPr>
          <w:rFonts w:hint="default"/>
          <w:b/>
          <w:bCs/>
          <w:sz w:val="24"/>
          <w:szCs w:val="24"/>
          <w:lang w:val="en-TT"/>
        </w:rPr>
        <w:t xml:space="preserve">Approaches to Developing Organizational Resilience </w:t>
      </w:r>
    </w:p>
    <w:p w14:paraId="6D60F38C">
      <w:pPr>
        <w:numPr>
          <w:ilvl w:val="0"/>
          <w:numId w:val="0"/>
        </w:numPr>
        <w:jc w:val="both"/>
        <w:rPr>
          <w:rFonts w:hint="default"/>
          <w:b/>
          <w:bCs/>
          <w:sz w:val="24"/>
          <w:szCs w:val="24"/>
          <w:lang w:val="en-TT"/>
        </w:rPr>
      </w:pPr>
    </w:p>
    <w:p w14:paraId="68F1A035">
      <w:pPr>
        <w:numPr>
          <w:ilvl w:val="0"/>
          <w:numId w:val="0"/>
        </w:numPr>
        <w:jc w:val="both"/>
        <w:rPr>
          <w:rFonts w:hint="default"/>
          <w:b/>
          <w:bCs/>
          <w:sz w:val="24"/>
          <w:szCs w:val="24"/>
          <w:lang w:val="en-TT"/>
        </w:rPr>
      </w:pPr>
      <w:r>
        <w:rPr>
          <w:rFonts w:hint="default"/>
          <w:b/>
          <w:bCs/>
          <w:sz w:val="24"/>
          <w:szCs w:val="24"/>
          <w:lang w:val="en-TT"/>
        </w:rPr>
        <w:t>1.3.1 Traditional Approach</w:t>
      </w:r>
    </w:p>
    <w:p w14:paraId="5ED26116">
      <w:pPr>
        <w:numPr>
          <w:ilvl w:val="0"/>
          <w:numId w:val="3"/>
        </w:numPr>
        <w:ind w:left="420" w:leftChars="0" w:hanging="420" w:firstLineChars="0"/>
        <w:jc w:val="both"/>
        <w:rPr>
          <w:rFonts w:hint="default"/>
          <w:b w:val="0"/>
          <w:bCs w:val="0"/>
          <w:sz w:val="24"/>
          <w:szCs w:val="24"/>
          <w:lang w:val="en-TT"/>
        </w:rPr>
      </w:pPr>
      <w:r>
        <w:rPr>
          <w:rFonts w:hint="default"/>
          <w:b w:val="0"/>
          <w:bCs w:val="0"/>
          <w:sz w:val="24"/>
          <w:szCs w:val="24"/>
          <w:lang w:val="en-TT"/>
        </w:rPr>
        <w:t xml:space="preserve">Vogus and Sutcliffe (2007, p. 3418) defined resilience as “the maintenance of positive adjustment under challenging conditions such that the organization emerges from those conditions strengthened and more resourceful”.   </w:t>
      </w:r>
    </w:p>
    <w:p w14:paraId="40B23B84">
      <w:pPr>
        <w:numPr>
          <w:ilvl w:val="0"/>
          <w:numId w:val="0"/>
        </w:numPr>
        <w:ind w:leftChars="0"/>
        <w:jc w:val="both"/>
        <w:rPr>
          <w:rFonts w:hint="default"/>
          <w:b w:val="0"/>
          <w:bCs w:val="0"/>
          <w:sz w:val="24"/>
          <w:szCs w:val="24"/>
          <w:lang w:val="en-TT"/>
        </w:rPr>
      </w:pPr>
    </w:p>
    <w:p w14:paraId="13D77A6E">
      <w:pPr>
        <w:numPr>
          <w:ilvl w:val="0"/>
          <w:numId w:val="3"/>
        </w:numPr>
        <w:ind w:left="420" w:leftChars="0" w:hanging="420" w:firstLineChars="0"/>
        <w:jc w:val="both"/>
        <w:rPr>
          <w:rFonts w:hint="default"/>
          <w:b w:val="0"/>
          <w:bCs w:val="0"/>
          <w:sz w:val="24"/>
          <w:szCs w:val="24"/>
          <w:lang w:val="en-TT"/>
        </w:rPr>
      </w:pPr>
      <w:r>
        <w:rPr>
          <w:rFonts w:hint="default"/>
          <w:b w:val="0"/>
          <w:bCs w:val="0"/>
          <w:sz w:val="24"/>
          <w:szCs w:val="24"/>
          <w:lang w:val="en-TT"/>
        </w:rPr>
        <w:t xml:space="preserve">According to Vogus and Sutcliffe (2007, p. 3418) resilience is much more than adaptation, it implies vital preparation for adversity  which necessitates  improvement in overall capability”. </w:t>
      </w:r>
    </w:p>
    <w:p w14:paraId="254D6106">
      <w:pPr>
        <w:numPr>
          <w:ilvl w:val="0"/>
          <w:numId w:val="0"/>
        </w:numPr>
        <w:jc w:val="both"/>
        <w:rPr>
          <w:rFonts w:hint="default"/>
          <w:b w:val="0"/>
          <w:bCs w:val="0"/>
          <w:sz w:val="24"/>
          <w:szCs w:val="24"/>
          <w:lang w:val="en-TT"/>
        </w:rPr>
      </w:pPr>
    </w:p>
    <w:p w14:paraId="20C0B31C">
      <w:pPr>
        <w:numPr>
          <w:ilvl w:val="0"/>
          <w:numId w:val="0"/>
        </w:numPr>
        <w:jc w:val="both"/>
        <w:rPr>
          <w:rFonts w:hint="default"/>
          <w:b w:val="0"/>
          <w:bCs w:val="0"/>
          <w:sz w:val="24"/>
          <w:szCs w:val="24"/>
          <w:lang w:val="en-TT"/>
        </w:rPr>
      </w:pPr>
      <w:r>
        <w:rPr>
          <w:rFonts w:hint="default"/>
          <w:b w:val="0"/>
          <w:bCs w:val="0"/>
          <w:sz w:val="24"/>
          <w:szCs w:val="24"/>
          <w:lang w:val="en-TT"/>
        </w:rPr>
        <w:t>The primary components of the traditional view are preparation and enhanced capability to absorb the shock and quickly return to a stable state. The emphasis was on managing and not leading, personal excellence as opposed to team excellence and, risk mitigation rather than new ways to create value (Hutchins, 2013, p. 8). Such business organizations are stable, efficient, risk-aware and controlled but, are not good enough to operate in an increasingly volatile business environment that is impossible to predict or control (Hutchins, 2013).</w:t>
      </w:r>
    </w:p>
    <w:p w14:paraId="76CD880A">
      <w:pPr>
        <w:numPr>
          <w:ilvl w:val="0"/>
          <w:numId w:val="0"/>
        </w:numPr>
        <w:jc w:val="both"/>
        <w:rPr>
          <w:rFonts w:hint="default"/>
          <w:b w:val="0"/>
          <w:bCs w:val="0"/>
          <w:sz w:val="24"/>
          <w:szCs w:val="24"/>
          <w:lang w:val="en-TT"/>
        </w:rPr>
      </w:pPr>
    </w:p>
    <w:p w14:paraId="7C64D7B1">
      <w:pPr>
        <w:numPr>
          <w:ilvl w:val="0"/>
          <w:numId w:val="0"/>
        </w:numPr>
        <w:jc w:val="both"/>
        <w:rPr>
          <w:rFonts w:hint="default"/>
          <w:b/>
          <w:bCs/>
          <w:sz w:val="24"/>
          <w:szCs w:val="24"/>
          <w:lang w:val="en-TT"/>
        </w:rPr>
      </w:pPr>
      <w:r>
        <w:rPr>
          <w:rFonts w:hint="default"/>
          <w:b/>
          <w:bCs/>
          <w:sz w:val="24"/>
          <w:szCs w:val="24"/>
          <w:lang w:val="en-TT"/>
        </w:rPr>
        <w:t>1.3.2 Innovative Approach</w:t>
      </w:r>
    </w:p>
    <w:p w14:paraId="12E11A0C">
      <w:pPr>
        <w:numPr>
          <w:ilvl w:val="0"/>
          <w:numId w:val="3"/>
        </w:numPr>
        <w:ind w:left="420" w:leftChars="0" w:hanging="420" w:firstLineChars="0"/>
        <w:jc w:val="both"/>
        <w:rPr>
          <w:rFonts w:hint="default"/>
          <w:b w:val="0"/>
          <w:bCs w:val="0"/>
          <w:sz w:val="24"/>
          <w:szCs w:val="24"/>
          <w:lang w:val="en-TT"/>
        </w:rPr>
      </w:pPr>
      <w:r>
        <w:rPr>
          <w:rFonts w:hint="default"/>
          <w:b w:val="0"/>
          <w:bCs w:val="0"/>
          <w:sz w:val="24"/>
          <w:szCs w:val="24"/>
          <w:lang w:val="en-TT"/>
        </w:rPr>
        <w:t xml:space="preserve">Organization resilience entails a systems mindset that focuses on agility, psychological safety, adaptable leadership, and cohesive culture (Maor </w:t>
      </w:r>
      <w:r>
        <w:rPr>
          <w:rFonts w:hint="default"/>
          <w:b w:val="0"/>
          <w:bCs w:val="0"/>
          <w:i/>
          <w:iCs/>
          <w:sz w:val="24"/>
          <w:szCs w:val="24"/>
          <w:lang w:val="en-TT"/>
        </w:rPr>
        <w:t>et al.</w:t>
      </w:r>
      <w:r>
        <w:rPr>
          <w:rFonts w:hint="default"/>
          <w:b w:val="0"/>
          <w:bCs w:val="0"/>
          <w:sz w:val="24"/>
          <w:szCs w:val="24"/>
          <w:lang w:val="en-TT"/>
        </w:rPr>
        <w:t>, 2022).</w:t>
      </w:r>
    </w:p>
    <w:p w14:paraId="1B7CC35A">
      <w:pPr>
        <w:numPr>
          <w:ilvl w:val="0"/>
          <w:numId w:val="0"/>
        </w:numPr>
        <w:ind w:leftChars="0"/>
        <w:jc w:val="both"/>
        <w:rPr>
          <w:rFonts w:hint="default"/>
          <w:b w:val="0"/>
          <w:bCs w:val="0"/>
          <w:sz w:val="24"/>
          <w:szCs w:val="24"/>
          <w:lang w:val="en-TT"/>
        </w:rPr>
      </w:pPr>
    </w:p>
    <w:p w14:paraId="08315389">
      <w:pPr>
        <w:numPr>
          <w:ilvl w:val="0"/>
          <w:numId w:val="3"/>
        </w:numPr>
        <w:ind w:left="420" w:leftChars="0" w:hanging="420" w:firstLineChars="0"/>
        <w:jc w:val="both"/>
        <w:rPr>
          <w:rFonts w:hint="default"/>
          <w:b w:val="0"/>
          <w:bCs w:val="0"/>
          <w:sz w:val="24"/>
          <w:szCs w:val="24"/>
          <w:lang w:val="en-TT"/>
        </w:rPr>
      </w:pPr>
      <w:r>
        <w:rPr>
          <w:rFonts w:hint="default"/>
          <w:b w:val="0"/>
          <w:bCs w:val="0"/>
          <w:sz w:val="24"/>
          <w:szCs w:val="24"/>
          <w:lang w:val="en-TT"/>
        </w:rPr>
        <w:t xml:space="preserve">The key to organizational resilience is having both planned and adaptive capabilities (Seville, 2016). </w:t>
      </w:r>
    </w:p>
    <w:p w14:paraId="5BD093D0">
      <w:pPr>
        <w:numPr>
          <w:ilvl w:val="0"/>
          <w:numId w:val="0"/>
        </w:numPr>
        <w:ind w:leftChars="0"/>
        <w:jc w:val="both"/>
        <w:rPr>
          <w:rFonts w:hint="default"/>
          <w:b w:val="0"/>
          <w:bCs w:val="0"/>
          <w:sz w:val="24"/>
          <w:szCs w:val="24"/>
          <w:lang w:val="en-TT"/>
        </w:rPr>
      </w:pPr>
    </w:p>
    <w:p w14:paraId="145B16B9">
      <w:pPr>
        <w:numPr>
          <w:ilvl w:val="0"/>
          <w:numId w:val="3"/>
        </w:numPr>
        <w:ind w:left="420" w:leftChars="0" w:hanging="420" w:firstLineChars="0"/>
        <w:jc w:val="both"/>
        <w:rPr>
          <w:rFonts w:hint="default"/>
          <w:b w:val="0"/>
          <w:bCs w:val="0"/>
          <w:sz w:val="24"/>
          <w:szCs w:val="24"/>
          <w:lang w:val="en-TT"/>
        </w:rPr>
      </w:pPr>
      <w:r>
        <w:rPr>
          <w:rFonts w:hint="default"/>
          <w:b w:val="0"/>
          <w:bCs w:val="0"/>
          <w:sz w:val="24"/>
          <w:szCs w:val="24"/>
          <w:lang w:val="en-TT"/>
        </w:rPr>
        <w:t>As Hutchins (2013, p. 18) highlighted, building resilience entails the absorption of negative fallout while maintaining a position of readiness to accept opportunities that arise from major business disruptions.</w:t>
      </w:r>
    </w:p>
    <w:p w14:paraId="457950A8">
      <w:pPr>
        <w:numPr>
          <w:ilvl w:val="0"/>
          <w:numId w:val="0"/>
        </w:numPr>
        <w:jc w:val="both"/>
        <w:rPr>
          <w:rFonts w:hint="default"/>
          <w:b w:val="0"/>
          <w:bCs w:val="0"/>
          <w:sz w:val="24"/>
          <w:szCs w:val="24"/>
          <w:lang w:val="en-TT"/>
        </w:rPr>
      </w:pPr>
    </w:p>
    <w:p w14:paraId="67C8AA05">
      <w:pPr>
        <w:numPr>
          <w:ilvl w:val="0"/>
          <w:numId w:val="0"/>
        </w:numPr>
        <w:jc w:val="both"/>
        <w:rPr>
          <w:rFonts w:hint="default"/>
          <w:b w:val="0"/>
          <w:bCs w:val="0"/>
          <w:sz w:val="24"/>
          <w:szCs w:val="24"/>
          <w:lang w:val="en-TT"/>
        </w:rPr>
      </w:pPr>
    </w:p>
    <w:p w14:paraId="6C7DD589">
      <w:pPr>
        <w:numPr>
          <w:ilvl w:val="0"/>
          <w:numId w:val="0"/>
        </w:numPr>
        <w:jc w:val="both"/>
        <w:rPr>
          <w:rFonts w:hint="default"/>
          <w:b/>
          <w:bCs/>
          <w:sz w:val="24"/>
          <w:szCs w:val="24"/>
          <w:lang w:val="en-TT"/>
        </w:rPr>
      </w:pPr>
      <w:r>
        <w:rPr>
          <w:rFonts w:hint="default"/>
          <w:b/>
          <w:bCs/>
          <w:sz w:val="24"/>
          <w:szCs w:val="24"/>
          <w:lang w:val="en-TT"/>
        </w:rPr>
        <w:t>Figure 1. Indicators of Organizational Resilience</w:t>
      </w:r>
    </w:p>
    <w:p w14:paraId="10199797">
      <w:pPr>
        <w:numPr>
          <w:ilvl w:val="0"/>
          <w:numId w:val="0"/>
        </w:numPr>
        <w:jc w:val="both"/>
        <w:rPr>
          <w:rFonts w:hint="default"/>
          <w:b/>
          <w:bCs/>
          <w:sz w:val="24"/>
          <w:szCs w:val="24"/>
          <w:lang w:val="en-TT"/>
        </w:rPr>
      </w:pPr>
    </w:p>
    <w:p w14:paraId="1C6FA26B">
      <w:pPr>
        <w:numPr>
          <w:ilvl w:val="0"/>
          <w:numId w:val="0"/>
        </w:numPr>
        <w:jc w:val="both"/>
      </w:pPr>
    </w:p>
    <w:p w14:paraId="02EF24BD">
      <w:pPr>
        <w:numPr>
          <w:ilvl w:val="0"/>
          <w:numId w:val="0"/>
        </w:numPr>
        <w:jc w:val="both"/>
      </w:pPr>
      <w:r>
        <w:drawing>
          <wp:inline distT="0" distB="0" distL="114300" distR="114300">
            <wp:extent cx="4495800" cy="3201035"/>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pic:cNvPicPr>
                  </pic:nvPicPr>
                  <pic:blipFill>
                    <a:blip r:embed="rId6"/>
                    <a:srcRect l="8568" r="6110"/>
                    <a:stretch>
                      <a:fillRect/>
                    </a:stretch>
                  </pic:blipFill>
                  <pic:spPr>
                    <a:xfrm>
                      <a:off x="0" y="0"/>
                      <a:ext cx="4495800" cy="3201035"/>
                    </a:xfrm>
                    <a:prstGeom prst="rect">
                      <a:avLst/>
                    </a:prstGeom>
                    <a:noFill/>
                    <a:ln>
                      <a:noFill/>
                    </a:ln>
                  </pic:spPr>
                </pic:pic>
              </a:graphicData>
            </a:graphic>
          </wp:inline>
        </w:drawing>
      </w:r>
    </w:p>
    <w:p w14:paraId="1A5DFECF">
      <w:pPr>
        <w:numPr>
          <w:ilvl w:val="0"/>
          <w:numId w:val="0"/>
        </w:numPr>
        <w:jc w:val="both"/>
        <w:rPr>
          <w:rFonts w:hint="default"/>
          <w:sz w:val="20"/>
          <w:szCs w:val="20"/>
          <w:lang w:val="en-TT"/>
        </w:rPr>
      </w:pPr>
      <w:r>
        <w:rPr>
          <w:rFonts w:hint="default"/>
          <w:lang w:val="en-TT"/>
        </w:rPr>
        <w:t xml:space="preserve">Source: </w:t>
      </w:r>
      <w:r>
        <w:rPr>
          <w:rFonts w:hint="default"/>
          <w:b w:val="0"/>
          <w:bCs w:val="0"/>
          <w:color w:val="auto"/>
          <w:sz w:val="20"/>
          <w:szCs w:val="20"/>
          <w:u w:val="none"/>
          <w:lang w:val="en-TT"/>
        </w:rPr>
        <w:t xml:space="preserve">Seville, E. (2016). </w:t>
      </w:r>
      <w:r>
        <w:rPr>
          <w:rFonts w:hint="default"/>
          <w:b w:val="0"/>
          <w:bCs w:val="0"/>
          <w:i/>
          <w:iCs/>
          <w:color w:val="auto"/>
          <w:sz w:val="20"/>
          <w:szCs w:val="20"/>
          <w:u w:val="none"/>
          <w:lang w:val="en-TT"/>
        </w:rPr>
        <w:t>Resilient Organizations: How to Survive, Thrive and Create Opportunities Through Crisis and Change</w:t>
      </w:r>
      <w:r>
        <w:rPr>
          <w:rFonts w:hint="default"/>
          <w:b w:val="0"/>
          <w:bCs w:val="0"/>
          <w:color w:val="auto"/>
          <w:sz w:val="20"/>
          <w:szCs w:val="20"/>
          <w:u w:val="none"/>
          <w:lang w:val="en-TT"/>
        </w:rPr>
        <w:t>. London: Kogan Page.</w:t>
      </w:r>
    </w:p>
    <w:p w14:paraId="7DE0C7BC">
      <w:pPr>
        <w:numPr>
          <w:ilvl w:val="0"/>
          <w:numId w:val="0"/>
        </w:numPr>
        <w:jc w:val="both"/>
        <w:rPr>
          <w:rFonts w:hint="default"/>
          <w:b w:val="0"/>
          <w:bCs w:val="0"/>
          <w:sz w:val="24"/>
          <w:szCs w:val="24"/>
          <w:lang w:val="en-TT"/>
        </w:rPr>
      </w:pPr>
    </w:p>
    <w:p w14:paraId="0C2EFB1F">
      <w:pPr>
        <w:numPr>
          <w:ilvl w:val="0"/>
          <w:numId w:val="3"/>
        </w:numPr>
        <w:ind w:left="420" w:leftChars="0" w:hanging="420" w:firstLineChars="0"/>
        <w:jc w:val="both"/>
        <w:rPr>
          <w:rFonts w:hint="default"/>
          <w:b w:val="0"/>
          <w:bCs w:val="0"/>
          <w:sz w:val="24"/>
          <w:szCs w:val="24"/>
          <w:lang w:val="en-TT"/>
        </w:rPr>
      </w:pPr>
      <w:r>
        <w:rPr>
          <w:rFonts w:hint="default"/>
          <w:b w:val="0"/>
          <w:bCs w:val="0"/>
          <w:sz w:val="24"/>
          <w:szCs w:val="24"/>
          <w:lang w:val="en-TT"/>
        </w:rPr>
        <w:t xml:space="preserve">Additionally, Duchek (2020), conceptualizes resilience as a dynamic capability that entails a) anticipation of potential threats, b) effectively coping with disruptions, and c) adaptation to make a company </w:t>
      </w:r>
      <w:r>
        <w:rPr>
          <w:rFonts w:hint="default"/>
          <w:b/>
          <w:bCs/>
          <w:sz w:val="24"/>
          <w:szCs w:val="24"/>
          <w:lang w:val="en-TT"/>
        </w:rPr>
        <w:t>proactive</w:t>
      </w:r>
      <w:r>
        <w:rPr>
          <w:rFonts w:hint="default"/>
          <w:b w:val="0"/>
          <w:bCs w:val="0"/>
          <w:sz w:val="24"/>
          <w:szCs w:val="24"/>
          <w:lang w:val="en-TT"/>
        </w:rPr>
        <w:t xml:space="preserve"> and </w:t>
      </w:r>
      <w:r>
        <w:rPr>
          <w:rFonts w:hint="default"/>
          <w:b/>
          <w:bCs/>
          <w:sz w:val="24"/>
          <w:szCs w:val="24"/>
          <w:lang w:val="en-TT"/>
        </w:rPr>
        <w:t>transformative</w:t>
      </w:r>
      <w:r>
        <w:rPr>
          <w:rFonts w:hint="default"/>
          <w:b w:val="0"/>
          <w:bCs w:val="0"/>
          <w:sz w:val="24"/>
          <w:szCs w:val="24"/>
          <w:lang w:val="en-TT"/>
        </w:rPr>
        <w:t>.</w:t>
      </w:r>
    </w:p>
    <w:p w14:paraId="2B0373A2">
      <w:pPr>
        <w:numPr>
          <w:ilvl w:val="0"/>
          <w:numId w:val="0"/>
        </w:numPr>
        <w:ind w:leftChars="0"/>
        <w:jc w:val="both"/>
        <w:rPr>
          <w:rFonts w:hint="default"/>
          <w:b w:val="0"/>
          <w:bCs w:val="0"/>
          <w:sz w:val="24"/>
          <w:szCs w:val="24"/>
          <w:lang w:val="en-TT"/>
        </w:rPr>
      </w:pPr>
    </w:p>
    <w:p w14:paraId="6506292A">
      <w:pPr>
        <w:numPr>
          <w:ilvl w:val="0"/>
          <w:numId w:val="3"/>
        </w:numPr>
        <w:ind w:left="420" w:leftChars="0" w:hanging="420" w:firstLineChars="0"/>
        <w:jc w:val="both"/>
        <w:rPr>
          <w:rFonts w:hint="default"/>
          <w:b w:val="0"/>
          <w:bCs w:val="0"/>
          <w:sz w:val="24"/>
          <w:szCs w:val="24"/>
          <w:lang w:val="en-TT"/>
        </w:rPr>
      </w:pPr>
      <w:r>
        <w:rPr>
          <w:rFonts w:hint="default"/>
          <w:b w:val="0"/>
          <w:bCs w:val="0"/>
          <w:sz w:val="24"/>
          <w:szCs w:val="24"/>
          <w:lang w:val="en-TT"/>
        </w:rPr>
        <w:t xml:space="preserve">Vakilzadeh &amp; Haase (2021) identify the key elements of organizational resilience as leadership commitment, organizational culture, resource availability and communication systems and emphasizes the importance of </w:t>
      </w:r>
      <w:r>
        <w:rPr>
          <w:rFonts w:hint="default"/>
          <w:b/>
          <w:bCs/>
          <w:sz w:val="24"/>
          <w:szCs w:val="24"/>
          <w:lang w:val="en-TT"/>
        </w:rPr>
        <w:t>interconnected systems</w:t>
      </w:r>
      <w:r>
        <w:rPr>
          <w:rFonts w:hint="default"/>
          <w:b w:val="0"/>
          <w:bCs w:val="0"/>
          <w:sz w:val="24"/>
          <w:szCs w:val="24"/>
          <w:lang w:val="en-TT"/>
        </w:rPr>
        <w:t xml:space="preserve"> and </w:t>
      </w:r>
      <w:r>
        <w:rPr>
          <w:rFonts w:hint="default"/>
          <w:b/>
          <w:bCs/>
          <w:sz w:val="24"/>
          <w:szCs w:val="24"/>
          <w:lang w:val="en-TT"/>
        </w:rPr>
        <w:t>cross-functional co-ordination</w:t>
      </w:r>
      <w:r>
        <w:rPr>
          <w:rFonts w:hint="default"/>
          <w:b w:val="0"/>
          <w:bCs w:val="0"/>
          <w:sz w:val="24"/>
          <w:szCs w:val="24"/>
          <w:lang w:val="en-TT"/>
        </w:rPr>
        <w:t xml:space="preserve">. </w:t>
      </w:r>
    </w:p>
    <w:p w14:paraId="120477AE">
      <w:pPr>
        <w:numPr>
          <w:ilvl w:val="0"/>
          <w:numId w:val="0"/>
        </w:numPr>
        <w:ind w:leftChars="0"/>
        <w:jc w:val="both"/>
        <w:rPr>
          <w:rFonts w:hint="default"/>
          <w:b w:val="0"/>
          <w:bCs w:val="0"/>
          <w:sz w:val="24"/>
          <w:szCs w:val="24"/>
          <w:lang w:val="en-TT"/>
        </w:rPr>
      </w:pPr>
    </w:p>
    <w:p w14:paraId="1320804C">
      <w:pPr>
        <w:numPr>
          <w:ilvl w:val="0"/>
          <w:numId w:val="0"/>
        </w:numPr>
        <w:jc w:val="both"/>
        <w:rPr>
          <w:rFonts w:hint="default"/>
          <w:b w:val="0"/>
          <w:bCs w:val="0"/>
          <w:sz w:val="24"/>
          <w:szCs w:val="24"/>
          <w:lang w:val="en-TT"/>
        </w:rPr>
      </w:pPr>
      <w:r>
        <w:rPr>
          <w:rFonts w:hint="default"/>
          <w:b w:val="0"/>
          <w:bCs w:val="0"/>
          <w:sz w:val="24"/>
          <w:szCs w:val="24"/>
          <w:lang w:val="en-TT"/>
        </w:rPr>
        <w:t>Based on contemporary research, the modern view to building business resilience sees it as more than a defensive measure, but more so, a proactive strategic capability for thriving and not merely surviving. Organizations that seek to adapt and transform will prosper by pursuing opportunities during turbulence (Hutchins, 2013). These research findings will form the basis of the resilience plan.</w:t>
      </w:r>
    </w:p>
    <w:p w14:paraId="34C2E7AD">
      <w:pPr>
        <w:numPr>
          <w:ilvl w:val="0"/>
          <w:numId w:val="0"/>
        </w:numPr>
        <w:jc w:val="both"/>
        <w:rPr>
          <w:rFonts w:hint="default"/>
          <w:b w:val="0"/>
          <w:bCs w:val="0"/>
          <w:sz w:val="24"/>
          <w:szCs w:val="24"/>
          <w:lang w:val="en-TT"/>
        </w:rPr>
      </w:pPr>
    </w:p>
    <w:p w14:paraId="443E0B66">
      <w:pPr>
        <w:numPr>
          <w:ilvl w:val="0"/>
          <w:numId w:val="0"/>
        </w:numPr>
        <w:jc w:val="both"/>
        <w:rPr>
          <w:rFonts w:hint="default"/>
          <w:b w:val="0"/>
          <w:bCs w:val="0"/>
          <w:sz w:val="24"/>
          <w:szCs w:val="24"/>
          <w:lang w:val="en-TT"/>
        </w:rPr>
      </w:pPr>
    </w:p>
    <w:p w14:paraId="745FE0C7">
      <w:pPr>
        <w:numPr>
          <w:ilvl w:val="0"/>
          <w:numId w:val="0"/>
        </w:numPr>
        <w:jc w:val="both"/>
        <w:rPr>
          <w:rFonts w:hint="default"/>
          <w:b/>
          <w:bCs/>
          <w:sz w:val="24"/>
          <w:szCs w:val="24"/>
          <w:lang w:val="en-TT"/>
        </w:rPr>
      </w:pPr>
      <w:r>
        <w:rPr>
          <w:rFonts w:hint="default"/>
          <w:b/>
          <w:bCs/>
          <w:sz w:val="24"/>
          <w:szCs w:val="24"/>
          <w:lang w:val="en-TT"/>
        </w:rPr>
        <w:t>1.4 Case Study: LEGO Group</w:t>
      </w:r>
    </w:p>
    <w:p w14:paraId="263F27DB">
      <w:pPr>
        <w:numPr>
          <w:ilvl w:val="0"/>
          <w:numId w:val="0"/>
        </w:numPr>
        <w:jc w:val="both"/>
        <w:rPr>
          <w:rFonts w:hint="default"/>
          <w:b w:val="0"/>
          <w:bCs w:val="0"/>
          <w:sz w:val="24"/>
          <w:szCs w:val="24"/>
          <w:lang w:val="en-TT"/>
        </w:rPr>
      </w:pPr>
      <w:r>
        <w:rPr>
          <w:rFonts w:hint="default"/>
          <w:b w:val="0"/>
          <w:bCs w:val="0"/>
          <w:sz w:val="24"/>
          <w:szCs w:val="24"/>
          <w:lang w:val="en-TT"/>
        </w:rPr>
        <w:t>The LEGO Group’s turnaround from near-bankruptcy in the early 2000s is considered a prime example of business revival that moved beyond traditional risk mitigation approach to a holistic, contemporary resilience strategy centered on adaptability, agility, and culture. The core elements of their resilience strategy included:</w:t>
      </w:r>
    </w:p>
    <w:p w14:paraId="75F78829">
      <w:pPr>
        <w:numPr>
          <w:ilvl w:val="0"/>
          <w:numId w:val="0"/>
        </w:numPr>
        <w:jc w:val="both"/>
        <w:rPr>
          <w:rFonts w:hint="default"/>
          <w:b w:val="0"/>
          <w:bCs w:val="0"/>
          <w:sz w:val="24"/>
          <w:szCs w:val="24"/>
          <w:lang w:val="en-TT"/>
        </w:rPr>
      </w:pPr>
    </w:p>
    <w:p w14:paraId="23308A88">
      <w:pPr>
        <w:numPr>
          <w:ilvl w:val="0"/>
          <w:numId w:val="3"/>
        </w:numPr>
        <w:ind w:left="420" w:leftChars="0" w:hanging="420" w:firstLineChars="0"/>
        <w:jc w:val="both"/>
        <w:rPr>
          <w:rFonts w:hint="default"/>
          <w:b w:val="0"/>
          <w:bCs w:val="0"/>
          <w:sz w:val="24"/>
          <w:szCs w:val="24"/>
          <w:lang w:val="en-TT"/>
        </w:rPr>
      </w:pPr>
      <w:r>
        <w:rPr>
          <w:rFonts w:hint="default"/>
          <w:b w:val="0"/>
          <w:bCs w:val="0"/>
          <w:sz w:val="24"/>
          <w:szCs w:val="24"/>
          <w:lang w:val="en-TT"/>
        </w:rPr>
        <w:t>Agility (Strategic refocusing) - The new CEO retreated to focus on its core competency, that is, the plastic brick and ended diversification efforts.</w:t>
      </w:r>
    </w:p>
    <w:p w14:paraId="4F4E437E">
      <w:pPr>
        <w:numPr>
          <w:ilvl w:val="0"/>
          <w:numId w:val="3"/>
        </w:numPr>
        <w:ind w:left="420" w:leftChars="0" w:hanging="420" w:firstLineChars="0"/>
        <w:jc w:val="both"/>
        <w:rPr>
          <w:rFonts w:hint="default"/>
          <w:b w:val="0"/>
          <w:bCs w:val="0"/>
          <w:sz w:val="24"/>
          <w:szCs w:val="24"/>
          <w:lang w:val="en-TT"/>
        </w:rPr>
      </w:pPr>
      <w:r>
        <w:rPr>
          <w:rFonts w:hint="default"/>
          <w:b w:val="0"/>
          <w:bCs w:val="0"/>
          <w:sz w:val="24"/>
          <w:szCs w:val="24"/>
          <w:lang w:val="en-TT"/>
        </w:rPr>
        <w:t>Dynamic innovation - they invested heavily in Research &amp; Development.</w:t>
      </w:r>
    </w:p>
    <w:p w14:paraId="2D223B79">
      <w:pPr>
        <w:numPr>
          <w:ilvl w:val="0"/>
          <w:numId w:val="3"/>
        </w:numPr>
        <w:ind w:left="420" w:leftChars="0" w:hanging="420" w:firstLineChars="0"/>
        <w:jc w:val="both"/>
        <w:rPr>
          <w:rFonts w:hint="default"/>
          <w:b w:val="0"/>
          <w:bCs w:val="0"/>
          <w:sz w:val="24"/>
          <w:szCs w:val="24"/>
          <w:lang w:val="en-TT"/>
        </w:rPr>
      </w:pPr>
      <w:r>
        <w:rPr>
          <w:rFonts w:hint="default"/>
          <w:b w:val="0"/>
          <w:bCs w:val="0"/>
          <w:sz w:val="24"/>
          <w:szCs w:val="24"/>
          <w:lang w:val="en-TT"/>
        </w:rPr>
        <w:t>Adaptation Digital Integration - the company embraced digital platforms.</w:t>
      </w:r>
    </w:p>
    <w:p w14:paraId="13AE3D52">
      <w:pPr>
        <w:numPr>
          <w:ilvl w:val="0"/>
          <w:numId w:val="3"/>
        </w:numPr>
        <w:ind w:left="420" w:leftChars="0" w:hanging="420" w:firstLineChars="0"/>
        <w:jc w:val="both"/>
        <w:rPr>
          <w:rFonts w:hint="default"/>
          <w:b w:val="0"/>
          <w:bCs w:val="0"/>
          <w:sz w:val="24"/>
          <w:szCs w:val="24"/>
          <w:lang w:val="en-TT"/>
        </w:rPr>
      </w:pPr>
      <w:r>
        <w:rPr>
          <w:rFonts w:hint="default"/>
          <w:b w:val="0"/>
          <w:bCs w:val="0"/>
          <w:sz w:val="24"/>
          <w:szCs w:val="24"/>
          <w:lang w:val="en-TT"/>
        </w:rPr>
        <w:t>Culture (Empowered Workforce) - bureaucracy was reduced and leadership responsibility was distributed more evenly.</w:t>
      </w:r>
    </w:p>
    <w:p w14:paraId="4B26B841">
      <w:pPr>
        <w:numPr>
          <w:ilvl w:val="0"/>
          <w:numId w:val="3"/>
        </w:numPr>
        <w:ind w:left="420" w:leftChars="0" w:hanging="420" w:firstLineChars="0"/>
        <w:jc w:val="both"/>
        <w:rPr>
          <w:rFonts w:hint="default"/>
          <w:b w:val="0"/>
          <w:bCs w:val="0"/>
          <w:sz w:val="24"/>
          <w:szCs w:val="24"/>
          <w:lang w:val="en-TT"/>
        </w:rPr>
      </w:pPr>
      <w:r>
        <w:rPr>
          <w:rFonts w:hint="default"/>
          <w:b w:val="0"/>
          <w:bCs w:val="0"/>
          <w:sz w:val="24"/>
          <w:szCs w:val="24"/>
          <w:lang w:val="en-TT"/>
        </w:rPr>
        <w:t>Community Engagement (External Learning) - fans were engaged to integrate their demands.</w:t>
      </w:r>
    </w:p>
    <w:p w14:paraId="2A3F26EA">
      <w:pPr>
        <w:numPr>
          <w:ilvl w:val="0"/>
          <w:numId w:val="0"/>
        </w:numPr>
        <w:jc w:val="both"/>
        <w:rPr>
          <w:rFonts w:hint="default"/>
          <w:b w:val="0"/>
          <w:bCs w:val="0"/>
          <w:sz w:val="24"/>
          <w:szCs w:val="24"/>
          <w:lang w:val="en-TT"/>
        </w:rPr>
      </w:pPr>
    </w:p>
    <w:p w14:paraId="25E24211">
      <w:pPr>
        <w:numPr>
          <w:ilvl w:val="0"/>
          <w:numId w:val="0"/>
        </w:numPr>
        <w:jc w:val="both"/>
        <w:rPr>
          <w:rFonts w:hint="default"/>
          <w:b w:val="0"/>
          <w:bCs w:val="0"/>
          <w:sz w:val="24"/>
          <w:szCs w:val="24"/>
          <w:lang w:val="en-TT"/>
        </w:rPr>
      </w:pPr>
      <w:r>
        <w:rPr>
          <w:rFonts w:hint="default"/>
          <w:b w:val="0"/>
          <w:bCs w:val="0"/>
          <w:sz w:val="24"/>
          <w:szCs w:val="24"/>
          <w:lang w:val="en-TT"/>
        </w:rPr>
        <w:t>The Group began to experience significant turnaround in its financial performance starting in 2005 and by 2015, had become the world’s largest toy company by revenue (The Economic Times, 2025). The LEGO Group’s success was not simply a return to pre-disruption state (“bouncing back”), but a transformation into a more resilient entity. Crisis was used as a catalyst to achieve fundamental, lasting changes to its strategy, culture and operational model, enabling the company to “bounce forward”.</w:t>
      </w:r>
    </w:p>
    <w:p w14:paraId="28C43115">
      <w:pPr>
        <w:numPr>
          <w:ilvl w:val="0"/>
          <w:numId w:val="0"/>
        </w:numPr>
        <w:jc w:val="both"/>
        <w:rPr>
          <w:rFonts w:hint="default"/>
          <w:b w:val="0"/>
          <w:bCs w:val="0"/>
          <w:sz w:val="24"/>
          <w:szCs w:val="24"/>
          <w:lang w:val="en-TT"/>
        </w:rPr>
      </w:pPr>
    </w:p>
    <w:p w14:paraId="567D5239">
      <w:pPr>
        <w:numPr>
          <w:ilvl w:val="0"/>
          <w:numId w:val="0"/>
        </w:numPr>
        <w:jc w:val="both"/>
        <w:rPr>
          <w:rFonts w:hint="default"/>
          <w:b w:val="0"/>
          <w:bCs w:val="0"/>
          <w:sz w:val="24"/>
          <w:szCs w:val="24"/>
          <w:lang w:val="en-TT"/>
        </w:rPr>
      </w:pPr>
    </w:p>
    <w:p w14:paraId="38ED2C92">
      <w:pPr>
        <w:numPr>
          <w:ilvl w:val="0"/>
          <w:numId w:val="0"/>
        </w:numPr>
        <w:jc w:val="both"/>
        <w:rPr>
          <w:rFonts w:hint="default"/>
          <w:b w:val="0"/>
          <w:bCs w:val="0"/>
          <w:sz w:val="24"/>
          <w:szCs w:val="24"/>
          <w:lang w:val="en-TT"/>
        </w:rPr>
      </w:pPr>
    </w:p>
    <w:p w14:paraId="5FEA9086">
      <w:pPr>
        <w:numPr>
          <w:ilvl w:val="0"/>
          <w:numId w:val="0"/>
        </w:numPr>
        <w:jc w:val="both"/>
        <w:rPr>
          <w:rFonts w:hint="default"/>
          <w:b w:val="0"/>
          <w:bCs w:val="0"/>
          <w:sz w:val="24"/>
          <w:szCs w:val="24"/>
          <w:lang w:val="en-TT"/>
        </w:rPr>
      </w:pPr>
    </w:p>
    <w:p w14:paraId="2E518BC6">
      <w:pPr>
        <w:numPr>
          <w:ilvl w:val="0"/>
          <w:numId w:val="0"/>
        </w:numPr>
        <w:jc w:val="both"/>
        <w:rPr>
          <w:rFonts w:hint="default"/>
          <w:b w:val="0"/>
          <w:bCs w:val="0"/>
          <w:sz w:val="24"/>
          <w:szCs w:val="24"/>
          <w:lang w:val="en-TT"/>
        </w:rPr>
      </w:pPr>
    </w:p>
    <w:p w14:paraId="14B0A3CE">
      <w:pPr>
        <w:numPr>
          <w:ilvl w:val="0"/>
          <w:numId w:val="0"/>
        </w:numPr>
        <w:jc w:val="both"/>
        <w:rPr>
          <w:rFonts w:hint="default"/>
          <w:b w:val="0"/>
          <w:bCs w:val="0"/>
          <w:sz w:val="24"/>
          <w:szCs w:val="24"/>
          <w:lang w:val="en-TT"/>
        </w:rPr>
      </w:pPr>
    </w:p>
    <w:p w14:paraId="2E46AE99">
      <w:pPr>
        <w:numPr>
          <w:ilvl w:val="0"/>
          <w:numId w:val="0"/>
        </w:numPr>
        <w:jc w:val="both"/>
        <w:rPr>
          <w:rFonts w:hint="default"/>
          <w:b w:val="0"/>
          <w:bCs w:val="0"/>
          <w:sz w:val="24"/>
          <w:szCs w:val="24"/>
          <w:lang w:val="en-TT"/>
        </w:rPr>
      </w:pPr>
    </w:p>
    <w:p w14:paraId="28CB4E9C">
      <w:pPr>
        <w:numPr>
          <w:ilvl w:val="0"/>
          <w:numId w:val="0"/>
        </w:numPr>
        <w:jc w:val="both"/>
        <w:rPr>
          <w:rFonts w:hint="default"/>
          <w:b w:val="0"/>
          <w:bCs w:val="0"/>
          <w:sz w:val="24"/>
          <w:szCs w:val="24"/>
          <w:lang w:val="en-TT"/>
        </w:rPr>
      </w:pPr>
    </w:p>
    <w:p w14:paraId="5C626ED6">
      <w:pPr>
        <w:numPr>
          <w:ilvl w:val="0"/>
          <w:numId w:val="0"/>
        </w:numPr>
        <w:jc w:val="both"/>
        <w:rPr>
          <w:rFonts w:hint="default"/>
          <w:b w:val="0"/>
          <w:bCs w:val="0"/>
          <w:sz w:val="24"/>
          <w:szCs w:val="24"/>
          <w:lang w:val="en-TT"/>
        </w:rPr>
      </w:pPr>
    </w:p>
    <w:p w14:paraId="2F041CFC">
      <w:pPr>
        <w:numPr>
          <w:ilvl w:val="0"/>
          <w:numId w:val="0"/>
        </w:numPr>
        <w:jc w:val="both"/>
        <w:rPr>
          <w:rFonts w:hint="default"/>
          <w:b w:val="0"/>
          <w:bCs w:val="0"/>
          <w:sz w:val="24"/>
          <w:szCs w:val="24"/>
          <w:lang w:val="en-TT"/>
        </w:rPr>
      </w:pPr>
    </w:p>
    <w:p w14:paraId="61F151FA">
      <w:pPr>
        <w:numPr>
          <w:ilvl w:val="0"/>
          <w:numId w:val="0"/>
        </w:numPr>
        <w:jc w:val="both"/>
        <w:rPr>
          <w:rFonts w:hint="default"/>
          <w:b w:val="0"/>
          <w:bCs w:val="0"/>
          <w:sz w:val="24"/>
          <w:szCs w:val="24"/>
          <w:lang w:val="en-TT"/>
        </w:rPr>
      </w:pPr>
    </w:p>
    <w:p w14:paraId="149ADC9D">
      <w:pPr>
        <w:numPr>
          <w:ilvl w:val="0"/>
          <w:numId w:val="0"/>
        </w:numPr>
        <w:jc w:val="both"/>
        <w:rPr>
          <w:rFonts w:hint="default"/>
          <w:b w:val="0"/>
          <w:bCs w:val="0"/>
          <w:sz w:val="24"/>
          <w:szCs w:val="24"/>
          <w:lang w:val="en-TT"/>
        </w:rPr>
      </w:pPr>
    </w:p>
    <w:p w14:paraId="6D284E87">
      <w:pPr>
        <w:numPr>
          <w:ilvl w:val="0"/>
          <w:numId w:val="0"/>
        </w:numPr>
        <w:jc w:val="both"/>
        <w:rPr>
          <w:rFonts w:hint="default"/>
          <w:b w:val="0"/>
          <w:bCs w:val="0"/>
          <w:sz w:val="24"/>
          <w:szCs w:val="24"/>
          <w:lang w:val="en-TT"/>
        </w:rPr>
      </w:pPr>
    </w:p>
    <w:p w14:paraId="47B862AE">
      <w:pPr>
        <w:numPr>
          <w:ilvl w:val="0"/>
          <w:numId w:val="0"/>
        </w:numPr>
        <w:jc w:val="both"/>
        <w:rPr>
          <w:rFonts w:hint="default"/>
          <w:b w:val="0"/>
          <w:bCs w:val="0"/>
          <w:sz w:val="24"/>
          <w:szCs w:val="24"/>
          <w:lang w:val="en-TT"/>
        </w:rPr>
      </w:pPr>
    </w:p>
    <w:p w14:paraId="42C3165E">
      <w:pPr>
        <w:numPr>
          <w:ilvl w:val="0"/>
          <w:numId w:val="0"/>
        </w:numPr>
        <w:jc w:val="both"/>
        <w:rPr>
          <w:rFonts w:hint="default"/>
          <w:b w:val="0"/>
          <w:bCs w:val="0"/>
          <w:sz w:val="24"/>
          <w:szCs w:val="24"/>
          <w:lang w:val="en-TT"/>
        </w:rPr>
      </w:pPr>
    </w:p>
    <w:p w14:paraId="46000B9E">
      <w:pPr>
        <w:jc w:val="center"/>
        <w:rPr>
          <w:rFonts w:hint="default"/>
          <w:b/>
          <w:bCs/>
          <w:sz w:val="28"/>
          <w:szCs w:val="28"/>
          <w:lang w:val="en-TT"/>
        </w:rPr>
      </w:pPr>
      <w:r>
        <w:rPr>
          <w:rFonts w:hint="default"/>
          <w:b/>
          <w:bCs/>
          <w:sz w:val="28"/>
          <w:szCs w:val="28"/>
          <w:lang w:val="en-TT"/>
        </w:rPr>
        <w:t>STAKEHOLDER IDENTIFICATION</w:t>
      </w:r>
    </w:p>
    <w:p w14:paraId="7C179578">
      <w:pPr>
        <w:jc w:val="both"/>
        <w:rPr>
          <w:rFonts w:hint="default"/>
          <w:b w:val="0"/>
          <w:bCs w:val="0"/>
          <w:sz w:val="24"/>
          <w:szCs w:val="24"/>
          <w:lang w:val="en-TT"/>
        </w:rPr>
      </w:pPr>
    </w:p>
    <w:p w14:paraId="7E97032F">
      <w:pPr>
        <w:jc w:val="both"/>
        <w:rPr>
          <w:rFonts w:hint="default"/>
          <w:b w:val="0"/>
          <w:bCs w:val="0"/>
          <w:sz w:val="24"/>
          <w:szCs w:val="24"/>
          <w:lang w:val="en-TT"/>
        </w:rPr>
      </w:pPr>
      <w:r>
        <w:rPr>
          <w:rFonts w:hint="default"/>
          <w:b w:val="0"/>
          <w:bCs w:val="0"/>
          <w:sz w:val="24"/>
          <w:szCs w:val="24"/>
          <w:lang w:val="en-TT"/>
        </w:rPr>
        <w:t>The following is a list of key stakeholders who will play a vital role in the organizational resilience plan for Dr. Leslie Rogers Thirst Quenchers Ltd. along with their specific responsibilities. These are grouped by internal and external stakeholders to demonstrate how resilience is built across the entire business ecosystem.</w:t>
      </w:r>
    </w:p>
    <w:p w14:paraId="30923EAE">
      <w:pPr>
        <w:jc w:val="both"/>
        <w:rPr>
          <w:rFonts w:hint="default"/>
          <w:b w:val="0"/>
          <w:bCs w:val="0"/>
          <w:sz w:val="24"/>
          <w:szCs w:val="24"/>
          <w:lang w:val="en-TT"/>
        </w:rPr>
      </w:pPr>
    </w:p>
    <w:p w14:paraId="3A25C812">
      <w:pPr>
        <w:jc w:val="both"/>
        <w:rPr>
          <w:rFonts w:hint="default"/>
          <w:b w:val="0"/>
          <w:bCs w:val="0"/>
          <w:sz w:val="24"/>
          <w:szCs w:val="24"/>
          <w:lang w:val="en-TT"/>
        </w:rPr>
      </w:pPr>
    </w:p>
    <w:tbl>
      <w:tblPr>
        <w:tblStyle w:val="7"/>
        <w:tblW w:w="8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1"/>
        <w:gridCol w:w="4098"/>
      </w:tblGrid>
      <w:tr w14:paraId="43594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599" w:type="dxa"/>
            <w:gridSpan w:val="2"/>
            <w:tcBorders>
              <w:top w:val="single" w:color="8064A2" w:sz="8" w:space="0"/>
              <w:left w:val="single" w:color="8064A2" w:sz="8" w:space="0"/>
              <w:bottom w:val="single" w:color="8064A2" w:sz="8" w:space="0"/>
              <w:right w:val="dotted" w:color="auto" w:sz="4" w:space="0"/>
            </w:tcBorders>
            <w:shd w:val="clear" w:color="auto" w:fill="8064A2"/>
            <w:vAlign w:val="top"/>
          </w:tcPr>
          <w:p w14:paraId="49968B32">
            <w:pPr>
              <w:widowControl w:val="0"/>
              <w:jc w:val="center"/>
              <w:rPr>
                <w:rFonts w:hint="default"/>
                <w:b/>
                <w:bCs/>
                <w:color w:val="FFFFFF"/>
                <w:sz w:val="24"/>
                <w:szCs w:val="24"/>
                <w:vertAlign w:val="baseline"/>
                <w:lang w:val="en-TT"/>
              </w:rPr>
            </w:pPr>
            <w:r>
              <w:rPr>
                <w:rFonts w:hint="default"/>
                <w:b/>
                <w:bCs/>
                <w:color w:val="FFFFFF"/>
                <w:sz w:val="24"/>
                <w:szCs w:val="24"/>
                <w:vertAlign w:val="baseline"/>
                <w:lang w:val="en-TT"/>
              </w:rPr>
              <w:t>INTERNAL</w:t>
            </w:r>
          </w:p>
        </w:tc>
      </w:tr>
      <w:tr w14:paraId="71238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599" w:type="dxa"/>
            <w:gridSpan w:val="2"/>
            <w:tcBorders>
              <w:top w:val="single" w:color="8064A2" w:sz="8" w:space="0"/>
              <w:left w:val="single" w:color="8064A2" w:sz="8" w:space="0"/>
              <w:bottom w:val="single" w:color="8064A2" w:sz="8" w:space="0"/>
              <w:right w:val="single" w:color="8064A2" w:sz="8" w:space="0"/>
            </w:tcBorders>
            <w:shd w:val="clear" w:color="auto" w:fill="FFFFFF"/>
            <w:vAlign w:val="top"/>
          </w:tcPr>
          <w:p w14:paraId="51926EE5">
            <w:pPr>
              <w:widowControl w:val="0"/>
              <w:jc w:val="both"/>
              <w:rPr>
                <w:rFonts w:hint="default"/>
                <w:b/>
                <w:bCs/>
                <w:color w:val="000000"/>
                <w:sz w:val="24"/>
                <w:szCs w:val="24"/>
                <w:vertAlign w:val="baseline"/>
                <w:lang w:val="en-TT"/>
              </w:rPr>
            </w:pPr>
            <w:r>
              <w:rPr>
                <w:rFonts w:hint="default"/>
                <w:b/>
                <w:bCs/>
                <w:color w:val="000000"/>
                <w:sz w:val="24"/>
                <w:szCs w:val="24"/>
                <w:vertAlign w:val="baseline"/>
                <w:lang w:val="en-TT"/>
              </w:rPr>
              <w:t>Objective: To build operational strength and cultural adaptability</w:t>
            </w:r>
          </w:p>
        </w:tc>
      </w:tr>
      <w:tr w14:paraId="7EE54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501" w:type="dxa"/>
            <w:tcBorders>
              <w:top w:val="single" w:color="8064A2" w:sz="8" w:space="0"/>
              <w:left w:val="single" w:color="8064A2" w:sz="8" w:space="0"/>
              <w:bottom w:val="single" w:color="8064A2" w:sz="8" w:space="0"/>
              <w:right w:val="dotted" w:color="auto" w:sz="4" w:space="0"/>
            </w:tcBorders>
            <w:shd w:val="clear" w:color="auto" w:fill="FFFFFF"/>
            <w:vAlign w:val="top"/>
          </w:tcPr>
          <w:p w14:paraId="44C8E8A0">
            <w:pPr>
              <w:widowControl w:val="0"/>
              <w:jc w:val="center"/>
              <w:rPr>
                <w:rFonts w:hint="default"/>
                <w:b/>
                <w:bCs/>
                <w:color w:val="000000"/>
                <w:sz w:val="24"/>
                <w:szCs w:val="24"/>
                <w:vertAlign w:val="baseline"/>
                <w:lang w:val="en-TT"/>
              </w:rPr>
            </w:pPr>
            <w:r>
              <w:rPr>
                <w:rFonts w:hint="default"/>
                <w:b/>
                <w:bCs/>
                <w:color w:val="000000"/>
                <w:sz w:val="24"/>
                <w:szCs w:val="24"/>
                <w:vertAlign w:val="baseline"/>
                <w:lang w:val="en-TT"/>
              </w:rPr>
              <w:t>Stakeholder</w:t>
            </w:r>
          </w:p>
        </w:tc>
        <w:tc>
          <w:tcPr>
            <w:tcW w:w="4098" w:type="dxa"/>
            <w:tcBorders>
              <w:top w:val="single" w:color="8064A2" w:sz="8" w:space="0"/>
              <w:left w:val="dotted" w:color="auto" w:sz="4" w:space="0"/>
              <w:bottom w:val="single" w:color="8064A2" w:sz="8" w:space="0"/>
              <w:right w:val="single" w:color="8064A2" w:sz="8" w:space="0"/>
            </w:tcBorders>
            <w:shd w:val="clear" w:color="auto" w:fill="FFFFFF"/>
            <w:vAlign w:val="top"/>
          </w:tcPr>
          <w:p w14:paraId="5E3FA6E9">
            <w:pPr>
              <w:widowControl w:val="0"/>
              <w:jc w:val="center"/>
              <w:rPr>
                <w:rFonts w:hint="default"/>
                <w:b/>
                <w:bCs/>
                <w:color w:val="000000"/>
                <w:sz w:val="24"/>
                <w:szCs w:val="24"/>
                <w:vertAlign w:val="baseline"/>
                <w:lang w:val="en-TT"/>
              </w:rPr>
            </w:pPr>
            <w:r>
              <w:rPr>
                <w:rFonts w:hint="default"/>
                <w:b/>
                <w:bCs/>
                <w:color w:val="000000"/>
                <w:sz w:val="24"/>
                <w:szCs w:val="24"/>
                <w:vertAlign w:val="baseline"/>
                <w:lang w:val="en-TT"/>
              </w:rPr>
              <w:t>Role in the Resilience Plan</w:t>
            </w:r>
          </w:p>
        </w:tc>
      </w:tr>
      <w:tr w14:paraId="7EA27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501" w:type="dxa"/>
            <w:tcBorders>
              <w:top w:val="single" w:color="8064A2" w:sz="8" w:space="0"/>
              <w:left w:val="single" w:color="8064A2" w:sz="8" w:space="0"/>
              <w:bottom w:val="single" w:color="8064A2" w:sz="8" w:space="0"/>
              <w:right w:val="dotted" w:color="auto" w:sz="4" w:space="0"/>
            </w:tcBorders>
            <w:shd w:val="clear" w:color="auto" w:fill="FFFFFF"/>
          </w:tcPr>
          <w:p w14:paraId="03C0AB84">
            <w:pPr>
              <w:widowControl w:val="0"/>
              <w:numPr>
                <w:ilvl w:val="0"/>
                <w:numId w:val="4"/>
              </w:numPr>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Board of Directors/Executive Leadership</w:t>
            </w:r>
          </w:p>
        </w:tc>
        <w:tc>
          <w:tcPr>
            <w:tcW w:w="4098" w:type="dxa"/>
            <w:tcBorders>
              <w:top w:val="single" w:color="8064A2" w:sz="8" w:space="0"/>
              <w:left w:val="dotted" w:color="auto" w:sz="4" w:space="0"/>
              <w:bottom w:val="single" w:color="8064A2" w:sz="8" w:space="0"/>
              <w:right w:val="single" w:color="8064A2" w:sz="8" w:space="0"/>
            </w:tcBorders>
            <w:shd w:val="clear" w:color="auto" w:fill="FFFFFF"/>
          </w:tcPr>
          <w:p w14:paraId="4F594122">
            <w:pPr>
              <w:widowControl w:val="0"/>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Strategic oversight and governance</w:t>
            </w:r>
          </w:p>
        </w:tc>
      </w:tr>
      <w:tr w14:paraId="1BD84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501" w:type="dxa"/>
            <w:tcBorders>
              <w:top w:val="single" w:color="8064A2" w:sz="8" w:space="0"/>
              <w:left w:val="single" w:color="8064A2" w:sz="8" w:space="0"/>
              <w:bottom w:val="single" w:color="8064A2" w:sz="8" w:space="0"/>
              <w:right w:val="dotted" w:color="auto" w:sz="4" w:space="0"/>
            </w:tcBorders>
            <w:shd w:val="clear" w:color="auto" w:fill="FFFFFF"/>
          </w:tcPr>
          <w:p w14:paraId="58E80A70">
            <w:pPr>
              <w:widowControl w:val="0"/>
              <w:numPr>
                <w:ilvl w:val="0"/>
                <w:numId w:val="4"/>
              </w:numPr>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Chief Executive Officer</w:t>
            </w:r>
          </w:p>
        </w:tc>
        <w:tc>
          <w:tcPr>
            <w:tcW w:w="4098" w:type="dxa"/>
            <w:tcBorders>
              <w:top w:val="single" w:color="8064A2" w:sz="8" w:space="0"/>
              <w:left w:val="dotted" w:color="auto" w:sz="4" w:space="0"/>
              <w:bottom w:val="single" w:color="8064A2" w:sz="8" w:space="0"/>
              <w:right w:val="single" w:color="8064A2" w:sz="8" w:space="0"/>
            </w:tcBorders>
            <w:shd w:val="clear" w:color="auto" w:fill="FFFFFF"/>
          </w:tcPr>
          <w:p w14:paraId="3CDC6853">
            <w:pPr>
              <w:widowControl w:val="0"/>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Visionary leader and change champion</w:t>
            </w:r>
          </w:p>
        </w:tc>
      </w:tr>
      <w:tr w14:paraId="732AE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501" w:type="dxa"/>
            <w:tcBorders>
              <w:top w:val="single" w:color="8064A2" w:sz="8" w:space="0"/>
              <w:left w:val="single" w:color="8064A2" w:sz="8" w:space="0"/>
              <w:bottom w:val="single" w:color="8064A2" w:sz="8" w:space="0"/>
              <w:right w:val="dotted" w:color="auto" w:sz="4" w:space="0"/>
            </w:tcBorders>
            <w:shd w:val="clear" w:color="auto" w:fill="FFFFFF"/>
          </w:tcPr>
          <w:p w14:paraId="671186DD">
            <w:pPr>
              <w:widowControl w:val="0"/>
              <w:numPr>
                <w:ilvl w:val="0"/>
                <w:numId w:val="4"/>
              </w:numPr>
              <w:ind w:left="0" w:leftChars="0" w:firstLine="0" w:firstLineChars="0"/>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Chief Operating Officer</w:t>
            </w:r>
          </w:p>
        </w:tc>
        <w:tc>
          <w:tcPr>
            <w:tcW w:w="4098" w:type="dxa"/>
            <w:tcBorders>
              <w:top w:val="single" w:color="8064A2" w:sz="8" w:space="0"/>
              <w:left w:val="dotted" w:color="auto" w:sz="4" w:space="0"/>
              <w:bottom w:val="single" w:color="8064A2" w:sz="8" w:space="0"/>
              <w:right w:val="single" w:color="8064A2" w:sz="8" w:space="0"/>
            </w:tcBorders>
            <w:shd w:val="clear" w:color="auto" w:fill="FFFFFF"/>
          </w:tcPr>
          <w:p w14:paraId="440B3B5B">
            <w:pPr>
              <w:widowControl w:val="0"/>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Operational resilience lead</w:t>
            </w:r>
          </w:p>
        </w:tc>
      </w:tr>
      <w:tr w14:paraId="15BAF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501" w:type="dxa"/>
            <w:tcBorders>
              <w:top w:val="single" w:color="8064A2" w:sz="8" w:space="0"/>
              <w:left w:val="single" w:color="8064A2" w:sz="8" w:space="0"/>
              <w:bottom w:val="single" w:color="8064A2" w:sz="8" w:space="0"/>
              <w:right w:val="dotted" w:color="auto" w:sz="4" w:space="0"/>
            </w:tcBorders>
            <w:shd w:val="clear" w:color="auto" w:fill="FFFFFF"/>
          </w:tcPr>
          <w:p w14:paraId="6FD05671">
            <w:pPr>
              <w:widowControl w:val="0"/>
              <w:numPr>
                <w:ilvl w:val="0"/>
                <w:numId w:val="4"/>
              </w:numPr>
              <w:ind w:left="0" w:leftChars="0" w:firstLine="0" w:firstLineChars="0"/>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Human Resource Department</w:t>
            </w:r>
          </w:p>
        </w:tc>
        <w:tc>
          <w:tcPr>
            <w:tcW w:w="4098" w:type="dxa"/>
            <w:tcBorders>
              <w:top w:val="single" w:color="8064A2" w:sz="8" w:space="0"/>
              <w:left w:val="dotted" w:color="auto" w:sz="4" w:space="0"/>
              <w:bottom w:val="single" w:color="8064A2" w:sz="8" w:space="0"/>
              <w:right w:val="single" w:color="8064A2" w:sz="8" w:space="0"/>
            </w:tcBorders>
            <w:shd w:val="clear" w:color="auto" w:fill="FFFFFF"/>
            <w:vAlign w:val="top"/>
          </w:tcPr>
          <w:p w14:paraId="1CB54432">
            <w:pPr>
              <w:widowControl w:val="0"/>
              <w:jc w:val="both"/>
              <w:rPr>
                <w:rFonts w:hint="default" w:asciiTheme="minorHAnsi" w:hAnsiTheme="minorHAnsi" w:eastAsiaTheme="minorEastAsia" w:cstheme="minorBidi"/>
                <w:b w:val="0"/>
                <w:bCs w:val="0"/>
                <w:color w:val="000000"/>
                <w:sz w:val="24"/>
                <w:szCs w:val="24"/>
                <w:vertAlign w:val="baseline"/>
                <w:lang w:val="en-TT" w:eastAsia="zh-CN" w:bidi="ar-SA"/>
              </w:rPr>
            </w:pPr>
            <w:r>
              <w:rPr>
                <w:rFonts w:hint="default"/>
                <w:b w:val="0"/>
                <w:bCs w:val="0"/>
                <w:color w:val="000000"/>
                <w:sz w:val="24"/>
                <w:szCs w:val="24"/>
                <w:vertAlign w:val="baseline"/>
                <w:lang w:val="en-TT"/>
              </w:rPr>
              <w:t>Cultural and workforce resilience driver</w:t>
            </w:r>
          </w:p>
        </w:tc>
      </w:tr>
      <w:tr w14:paraId="3C295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501" w:type="dxa"/>
            <w:tcBorders>
              <w:top w:val="single" w:color="8064A2" w:sz="8" w:space="0"/>
              <w:left w:val="single" w:color="8064A2" w:sz="8" w:space="0"/>
              <w:bottom w:val="single" w:color="8064A2" w:sz="8" w:space="0"/>
              <w:right w:val="dotted" w:color="auto" w:sz="4" w:space="0"/>
            </w:tcBorders>
            <w:shd w:val="clear" w:color="auto" w:fill="FFFFFF"/>
          </w:tcPr>
          <w:p w14:paraId="3F46B9B5">
            <w:pPr>
              <w:widowControl w:val="0"/>
              <w:numPr>
                <w:ilvl w:val="0"/>
                <w:numId w:val="4"/>
              </w:numPr>
              <w:ind w:left="0" w:leftChars="0" w:firstLine="0" w:firstLineChars="0"/>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Procurement &amp; Supply Chain Managers</w:t>
            </w:r>
          </w:p>
        </w:tc>
        <w:tc>
          <w:tcPr>
            <w:tcW w:w="4098" w:type="dxa"/>
            <w:tcBorders>
              <w:top w:val="single" w:color="8064A2" w:sz="8" w:space="0"/>
              <w:left w:val="dotted" w:color="auto" w:sz="4" w:space="0"/>
              <w:bottom w:val="single" w:color="8064A2" w:sz="8" w:space="0"/>
              <w:right w:val="single" w:color="8064A2" w:sz="8" w:space="0"/>
            </w:tcBorders>
            <w:shd w:val="clear" w:color="auto" w:fill="FFFFFF"/>
          </w:tcPr>
          <w:p w14:paraId="4E7CB470">
            <w:pPr>
              <w:widowControl w:val="0"/>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Supply Chain continuity leaders</w:t>
            </w:r>
          </w:p>
        </w:tc>
      </w:tr>
      <w:tr w14:paraId="1AA36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501" w:type="dxa"/>
            <w:tcBorders>
              <w:top w:val="single" w:color="8064A2" w:sz="8" w:space="0"/>
              <w:left w:val="single" w:color="8064A2" w:sz="8" w:space="0"/>
              <w:bottom w:val="single" w:color="8064A2" w:sz="8" w:space="0"/>
              <w:right w:val="dotted" w:color="auto" w:sz="4" w:space="0"/>
            </w:tcBorders>
            <w:shd w:val="clear" w:color="auto" w:fill="FFFFFF"/>
          </w:tcPr>
          <w:p w14:paraId="121AC0CC">
            <w:pPr>
              <w:widowControl w:val="0"/>
              <w:numPr>
                <w:ilvl w:val="0"/>
                <w:numId w:val="4"/>
              </w:numPr>
              <w:ind w:left="0" w:leftChars="0" w:firstLine="0" w:firstLineChars="0"/>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Production &amp; Quality Control Teams</w:t>
            </w:r>
          </w:p>
        </w:tc>
        <w:tc>
          <w:tcPr>
            <w:tcW w:w="4098" w:type="dxa"/>
            <w:tcBorders>
              <w:top w:val="single" w:color="8064A2" w:sz="8" w:space="0"/>
              <w:left w:val="dotted" w:color="auto" w:sz="4" w:space="0"/>
              <w:bottom w:val="single" w:color="8064A2" w:sz="8" w:space="0"/>
              <w:right w:val="single" w:color="8064A2" w:sz="8" w:space="0"/>
            </w:tcBorders>
            <w:shd w:val="clear" w:color="auto" w:fill="FFFFFF"/>
          </w:tcPr>
          <w:p w14:paraId="32D41C58">
            <w:pPr>
              <w:widowControl w:val="0"/>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Operational stability maintainers</w:t>
            </w:r>
          </w:p>
        </w:tc>
      </w:tr>
      <w:tr w14:paraId="686E5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501" w:type="dxa"/>
            <w:tcBorders>
              <w:top w:val="single" w:color="8064A2" w:sz="8" w:space="0"/>
              <w:left w:val="single" w:color="8064A2" w:sz="8" w:space="0"/>
              <w:bottom w:val="single" w:color="8064A2" w:sz="8" w:space="0"/>
              <w:right w:val="dotted" w:color="auto" w:sz="4" w:space="0"/>
            </w:tcBorders>
            <w:shd w:val="clear" w:color="auto" w:fill="FFFFFF"/>
          </w:tcPr>
          <w:p w14:paraId="04EA8473">
            <w:pPr>
              <w:widowControl w:val="0"/>
              <w:numPr>
                <w:ilvl w:val="0"/>
                <w:numId w:val="4"/>
              </w:numPr>
              <w:ind w:left="0" w:leftChars="0" w:firstLine="0" w:firstLineChars="0"/>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Finance Department</w:t>
            </w:r>
          </w:p>
        </w:tc>
        <w:tc>
          <w:tcPr>
            <w:tcW w:w="4098" w:type="dxa"/>
            <w:tcBorders>
              <w:top w:val="single" w:color="8064A2" w:sz="8" w:space="0"/>
              <w:left w:val="dotted" w:color="auto" w:sz="4" w:space="0"/>
              <w:bottom w:val="single" w:color="8064A2" w:sz="8" w:space="0"/>
              <w:right w:val="single" w:color="8064A2" w:sz="8" w:space="0"/>
            </w:tcBorders>
            <w:shd w:val="clear" w:color="auto" w:fill="FFFFFF"/>
          </w:tcPr>
          <w:p w14:paraId="68E31820">
            <w:pPr>
              <w:widowControl w:val="0"/>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Financial resilience</w:t>
            </w:r>
          </w:p>
        </w:tc>
      </w:tr>
      <w:tr w14:paraId="44BB8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501" w:type="dxa"/>
            <w:tcBorders>
              <w:top w:val="single" w:color="8064A2" w:sz="8" w:space="0"/>
              <w:left w:val="single" w:color="8064A2" w:sz="8" w:space="0"/>
              <w:bottom w:val="single" w:color="8064A2" w:sz="8" w:space="0"/>
              <w:right w:val="dotted" w:color="auto" w:sz="4" w:space="0"/>
            </w:tcBorders>
            <w:shd w:val="clear" w:color="auto" w:fill="FFFFFF"/>
          </w:tcPr>
          <w:p w14:paraId="024CDEAB">
            <w:pPr>
              <w:widowControl w:val="0"/>
              <w:numPr>
                <w:ilvl w:val="0"/>
                <w:numId w:val="4"/>
              </w:numPr>
              <w:ind w:left="0" w:leftChars="0" w:firstLine="0" w:firstLineChars="0"/>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Research and Development</w:t>
            </w:r>
          </w:p>
        </w:tc>
        <w:tc>
          <w:tcPr>
            <w:tcW w:w="4098" w:type="dxa"/>
            <w:tcBorders>
              <w:top w:val="single" w:color="8064A2" w:sz="8" w:space="0"/>
              <w:left w:val="dotted" w:color="auto" w:sz="4" w:space="0"/>
              <w:bottom w:val="single" w:color="8064A2" w:sz="8" w:space="0"/>
              <w:right w:val="single" w:color="8064A2" w:sz="8" w:space="0"/>
            </w:tcBorders>
            <w:shd w:val="clear" w:color="auto" w:fill="FFFFFF"/>
          </w:tcPr>
          <w:p w14:paraId="372E7CC5">
            <w:pPr>
              <w:widowControl w:val="0"/>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Innovation and adaptive capacity</w:t>
            </w:r>
          </w:p>
        </w:tc>
      </w:tr>
      <w:tr w14:paraId="19C5A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501" w:type="dxa"/>
            <w:tcBorders>
              <w:top w:val="single" w:color="8064A2" w:sz="8" w:space="0"/>
              <w:left w:val="single" w:color="8064A2" w:sz="8" w:space="0"/>
              <w:bottom w:val="single" w:color="8064A2" w:sz="8" w:space="0"/>
              <w:right w:val="dotted" w:color="auto" w:sz="4" w:space="0"/>
            </w:tcBorders>
            <w:shd w:val="clear" w:color="auto" w:fill="FFFFFF"/>
          </w:tcPr>
          <w:p w14:paraId="5ADCEF89">
            <w:pPr>
              <w:widowControl w:val="0"/>
              <w:numPr>
                <w:ilvl w:val="0"/>
                <w:numId w:val="4"/>
              </w:numPr>
              <w:ind w:left="0" w:leftChars="0" w:firstLine="0" w:firstLineChars="0"/>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Marketing and Communications</w:t>
            </w:r>
          </w:p>
        </w:tc>
        <w:tc>
          <w:tcPr>
            <w:tcW w:w="4098" w:type="dxa"/>
            <w:tcBorders>
              <w:top w:val="single" w:color="8064A2" w:sz="8" w:space="0"/>
              <w:left w:val="dotted" w:color="auto" w:sz="4" w:space="0"/>
              <w:bottom w:val="single" w:color="8064A2" w:sz="8" w:space="0"/>
              <w:right w:val="single" w:color="8064A2" w:sz="8" w:space="0"/>
            </w:tcBorders>
            <w:shd w:val="clear" w:color="auto" w:fill="FFFFFF"/>
          </w:tcPr>
          <w:p w14:paraId="48E284BA">
            <w:pPr>
              <w:widowControl w:val="0"/>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Stakeholder trust and brand resilience</w:t>
            </w:r>
          </w:p>
        </w:tc>
      </w:tr>
      <w:tr w14:paraId="6AB92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501" w:type="dxa"/>
            <w:tcBorders>
              <w:top w:val="single" w:color="8064A2" w:sz="8" w:space="0"/>
              <w:left w:val="single" w:color="8064A2" w:sz="8" w:space="0"/>
              <w:bottom w:val="single" w:color="8064A2" w:sz="8" w:space="0"/>
              <w:right w:val="dotted" w:color="auto" w:sz="4" w:space="0"/>
            </w:tcBorders>
            <w:shd w:val="clear" w:color="auto" w:fill="FFFFFF"/>
          </w:tcPr>
          <w:p w14:paraId="19B4374B">
            <w:pPr>
              <w:widowControl w:val="0"/>
              <w:numPr>
                <w:ilvl w:val="0"/>
                <w:numId w:val="4"/>
              </w:numPr>
              <w:ind w:left="0" w:leftChars="0" w:firstLine="0" w:firstLineChars="0"/>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Frontline employees/Production Staff</w:t>
            </w:r>
          </w:p>
        </w:tc>
        <w:tc>
          <w:tcPr>
            <w:tcW w:w="4098" w:type="dxa"/>
            <w:tcBorders>
              <w:top w:val="single" w:color="8064A2" w:sz="8" w:space="0"/>
              <w:left w:val="dotted" w:color="auto" w:sz="4" w:space="0"/>
              <w:bottom w:val="single" w:color="8064A2" w:sz="8" w:space="0"/>
              <w:right w:val="single" w:color="8064A2" w:sz="8" w:space="0"/>
            </w:tcBorders>
            <w:shd w:val="clear" w:color="auto" w:fill="FFFFFF"/>
          </w:tcPr>
          <w:p w14:paraId="06A867CC">
            <w:pPr>
              <w:widowControl w:val="0"/>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First responders and operational implementers</w:t>
            </w:r>
          </w:p>
        </w:tc>
      </w:tr>
      <w:tr w14:paraId="525FC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501" w:type="dxa"/>
            <w:tcBorders>
              <w:top w:val="single" w:color="8064A2" w:sz="8" w:space="0"/>
              <w:left w:val="single" w:color="8064A2" w:sz="8" w:space="0"/>
              <w:bottom w:val="single" w:color="8064A2" w:sz="8" w:space="0"/>
              <w:right w:val="dotted" w:color="auto" w:sz="4" w:space="0"/>
            </w:tcBorders>
            <w:shd w:val="clear" w:color="auto" w:fill="FFFFFF"/>
          </w:tcPr>
          <w:p w14:paraId="6D59777E">
            <w:pPr>
              <w:widowControl w:val="0"/>
              <w:numPr>
                <w:ilvl w:val="0"/>
                <w:numId w:val="4"/>
              </w:numPr>
              <w:ind w:left="0" w:leftChars="0" w:firstLine="0" w:firstLineChars="0"/>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Resilience Steering Committee (RSC)</w:t>
            </w:r>
          </w:p>
        </w:tc>
        <w:tc>
          <w:tcPr>
            <w:tcW w:w="4098" w:type="dxa"/>
            <w:tcBorders>
              <w:top w:val="single" w:color="8064A2" w:sz="8" w:space="0"/>
              <w:left w:val="dotted" w:color="auto" w:sz="4" w:space="0"/>
              <w:bottom w:val="single" w:color="8064A2" w:sz="8" w:space="0"/>
              <w:right w:val="single" w:color="8064A2" w:sz="8" w:space="0"/>
            </w:tcBorders>
            <w:shd w:val="clear" w:color="auto" w:fill="FFFFFF"/>
          </w:tcPr>
          <w:p w14:paraId="0A95C58C">
            <w:pPr>
              <w:widowControl w:val="0"/>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Cross-functional co-ordination body</w:t>
            </w:r>
          </w:p>
        </w:tc>
      </w:tr>
    </w:tbl>
    <w:p w14:paraId="6A928AF1">
      <w:pPr>
        <w:jc w:val="both"/>
        <w:rPr>
          <w:rFonts w:hint="default"/>
          <w:b w:val="0"/>
          <w:bCs w:val="0"/>
          <w:sz w:val="24"/>
          <w:szCs w:val="24"/>
          <w:lang w:val="en-TT"/>
        </w:rPr>
      </w:pPr>
    </w:p>
    <w:p w14:paraId="2103C0B1">
      <w:pPr>
        <w:jc w:val="both"/>
        <w:rPr>
          <w:rFonts w:hint="default"/>
          <w:b w:val="0"/>
          <w:bCs w:val="0"/>
          <w:sz w:val="24"/>
          <w:szCs w:val="24"/>
          <w:lang w:val="en-TT"/>
        </w:rPr>
      </w:pPr>
    </w:p>
    <w:p w14:paraId="075F9B2D">
      <w:pPr>
        <w:jc w:val="both"/>
        <w:rPr>
          <w:rFonts w:hint="default"/>
          <w:b w:val="0"/>
          <w:bCs w:val="0"/>
          <w:sz w:val="24"/>
          <w:szCs w:val="24"/>
          <w:lang w:val="en-TT"/>
        </w:rPr>
      </w:pPr>
    </w:p>
    <w:p w14:paraId="13ECDD8D">
      <w:pPr>
        <w:jc w:val="both"/>
        <w:rPr>
          <w:rFonts w:hint="default"/>
          <w:b w:val="0"/>
          <w:bCs w:val="0"/>
          <w:sz w:val="24"/>
          <w:szCs w:val="24"/>
          <w:lang w:val="en-TT"/>
        </w:rPr>
      </w:pPr>
    </w:p>
    <w:tbl>
      <w:tblPr>
        <w:tblStyle w:val="7"/>
        <w:tblW w:w="8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1"/>
        <w:gridCol w:w="4098"/>
      </w:tblGrid>
      <w:tr w14:paraId="60EA0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599" w:type="dxa"/>
            <w:gridSpan w:val="2"/>
            <w:tcBorders>
              <w:top w:val="single" w:color="8064A2" w:sz="8" w:space="0"/>
              <w:left w:val="single" w:color="8064A2" w:sz="8" w:space="0"/>
              <w:bottom w:val="single" w:color="8064A2" w:sz="8" w:space="0"/>
              <w:right w:val="dotted" w:color="auto" w:sz="4" w:space="0"/>
            </w:tcBorders>
            <w:shd w:val="clear" w:color="auto" w:fill="8064A2"/>
            <w:vAlign w:val="top"/>
          </w:tcPr>
          <w:p w14:paraId="724AC383">
            <w:pPr>
              <w:widowControl w:val="0"/>
              <w:jc w:val="center"/>
              <w:rPr>
                <w:rFonts w:hint="default"/>
                <w:b/>
                <w:bCs/>
                <w:color w:val="FFFFFF"/>
                <w:sz w:val="24"/>
                <w:szCs w:val="24"/>
                <w:vertAlign w:val="baseline"/>
                <w:lang w:val="en-TT"/>
              </w:rPr>
            </w:pPr>
            <w:r>
              <w:rPr>
                <w:rFonts w:hint="default"/>
                <w:b/>
                <w:bCs/>
                <w:color w:val="FFFFFF"/>
                <w:sz w:val="24"/>
                <w:szCs w:val="24"/>
                <w:vertAlign w:val="baseline"/>
                <w:lang w:val="en-TT"/>
              </w:rPr>
              <w:t>EXTERNAL</w:t>
            </w:r>
          </w:p>
        </w:tc>
      </w:tr>
      <w:tr w14:paraId="3C5BB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599" w:type="dxa"/>
            <w:gridSpan w:val="2"/>
            <w:tcBorders>
              <w:top w:val="single" w:color="8064A2" w:sz="8" w:space="0"/>
              <w:left w:val="single" w:color="8064A2" w:sz="8" w:space="0"/>
              <w:bottom w:val="single" w:color="8064A2" w:sz="8" w:space="0"/>
              <w:right w:val="dotted" w:color="auto" w:sz="8" w:space="0"/>
            </w:tcBorders>
            <w:shd w:val="clear" w:color="auto" w:fill="FFFFFF"/>
            <w:vAlign w:val="top"/>
          </w:tcPr>
          <w:p w14:paraId="421779B9">
            <w:pPr>
              <w:widowControl w:val="0"/>
              <w:jc w:val="both"/>
              <w:rPr>
                <w:rFonts w:hint="default"/>
                <w:b w:val="0"/>
                <w:bCs w:val="0"/>
                <w:color w:val="000000"/>
                <w:sz w:val="24"/>
                <w:szCs w:val="24"/>
                <w:vertAlign w:val="baseline"/>
                <w:lang w:val="en-TT"/>
              </w:rPr>
            </w:pPr>
            <w:r>
              <w:rPr>
                <w:rFonts w:hint="default"/>
                <w:b/>
                <w:bCs/>
                <w:color w:val="000000"/>
                <w:sz w:val="24"/>
                <w:szCs w:val="24"/>
                <w:vertAlign w:val="baseline"/>
                <w:lang w:val="en-TT"/>
              </w:rPr>
              <w:t>Objective: Provide network resilience through transparency, trust, and mutual preparations.</w:t>
            </w:r>
          </w:p>
        </w:tc>
      </w:tr>
      <w:tr w14:paraId="61747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501" w:type="dxa"/>
            <w:tcBorders>
              <w:top w:val="single" w:color="8064A2" w:sz="8" w:space="0"/>
              <w:left w:val="single" w:color="8064A2" w:sz="8" w:space="0"/>
              <w:bottom w:val="single" w:color="8064A2" w:sz="8" w:space="0"/>
              <w:right w:val="dotted" w:color="auto" w:sz="4" w:space="0"/>
            </w:tcBorders>
            <w:shd w:val="clear" w:color="auto" w:fill="FFFFFF"/>
            <w:vAlign w:val="top"/>
          </w:tcPr>
          <w:p w14:paraId="5E875886">
            <w:pPr>
              <w:widowControl w:val="0"/>
              <w:jc w:val="center"/>
              <w:rPr>
                <w:rFonts w:hint="default"/>
                <w:b/>
                <w:bCs/>
                <w:color w:val="000000"/>
                <w:sz w:val="24"/>
                <w:szCs w:val="24"/>
                <w:vertAlign w:val="baseline"/>
                <w:lang w:val="en-TT"/>
              </w:rPr>
            </w:pPr>
            <w:r>
              <w:rPr>
                <w:rFonts w:hint="default"/>
                <w:b/>
                <w:bCs/>
                <w:color w:val="000000"/>
                <w:sz w:val="24"/>
                <w:szCs w:val="24"/>
                <w:vertAlign w:val="baseline"/>
                <w:lang w:val="en-TT"/>
              </w:rPr>
              <w:t>Stakeholder</w:t>
            </w:r>
          </w:p>
        </w:tc>
        <w:tc>
          <w:tcPr>
            <w:tcW w:w="4098" w:type="dxa"/>
            <w:tcBorders>
              <w:top w:val="single" w:color="8064A2" w:sz="8" w:space="0"/>
              <w:left w:val="dotted" w:color="auto" w:sz="4" w:space="0"/>
              <w:bottom w:val="single" w:color="8064A2" w:sz="8" w:space="0"/>
              <w:right w:val="single" w:color="8064A2" w:sz="8" w:space="0"/>
            </w:tcBorders>
            <w:shd w:val="clear" w:color="auto" w:fill="FFFFFF"/>
            <w:vAlign w:val="top"/>
          </w:tcPr>
          <w:p w14:paraId="0E57F953">
            <w:pPr>
              <w:widowControl w:val="0"/>
              <w:jc w:val="center"/>
              <w:rPr>
                <w:rFonts w:hint="default"/>
                <w:b/>
                <w:bCs/>
                <w:color w:val="000000"/>
                <w:sz w:val="24"/>
                <w:szCs w:val="24"/>
                <w:vertAlign w:val="baseline"/>
                <w:lang w:val="en-TT"/>
              </w:rPr>
            </w:pPr>
            <w:r>
              <w:rPr>
                <w:rFonts w:hint="default"/>
                <w:b/>
                <w:bCs/>
                <w:color w:val="000000"/>
                <w:sz w:val="24"/>
                <w:szCs w:val="24"/>
                <w:vertAlign w:val="baseline"/>
                <w:lang w:val="en-TT"/>
              </w:rPr>
              <w:t>Role in the Resilience Plan</w:t>
            </w:r>
          </w:p>
        </w:tc>
      </w:tr>
      <w:tr w14:paraId="13034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501" w:type="dxa"/>
            <w:tcBorders>
              <w:top w:val="single" w:color="8064A2" w:sz="8" w:space="0"/>
              <w:left w:val="single" w:color="8064A2" w:sz="8" w:space="0"/>
              <w:bottom w:val="single" w:color="8064A2" w:sz="8" w:space="0"/>
              <w:right w:val="dotted" w:color="auto" w:sz="4" w:space="0"/>
            </w:tcBorders>
            <w:shd w:val="clear" w:color="auto" w:fill="FFFFFF"/>
            <w:vAlign w:val="top"/>
          </w:tcPr>
          <w:p w14:paraId="036DF668">
            <w:pPr>
              <w:widowControl w:val="0"/>
              <w:numPr>
                <w:ilvl w:val="0"/>
                <w:numId w:val="4"/>
              </w:numPr>
              <w:ind w:left="0" w:leftChars="0" w:firstLine="0" w:firstLineChars="0"/>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Suppliers (Fruit Growers, Packaging vendors, Transport providers)</w:t>
            </w:r>
          </w:p>
        </w:tc>
        <w:tc>
          <w:tcPr>
            <w:tcW w:w="4098" w:type="dxa"/>
            <w:tcBorders>
              <w:top w:val="single" w:color="8064A2" w:sz="8" w:space="0"/>
              <w:left w:val="dotted" w:color="auto" w:sz="4" w:space="0"/>
              <w:bottom w:val="single" w:color="8064A2" w:sz="8" w:space="0"/>
              <w:right w:val="single" w:color="8064A2" w:sz="8" w:space="0"/>
            </w:tcBorders>
            <w:shd w:val="clear" w:color="auto" w:fill="FFFFFF"/>
            <w:vAlign w:val="top"/>
          </w:tcPr>
          <w:p w14:paraId="5FA6A80D">
            <w:pPr>
              <w:widowControl w:val="0"/>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Supply continuity partners</w:t>
            </w:r>
          </w:p>
        </w:tc>
      </w:tr>
      <w:tr w14:paraId="391B9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501" w:type="dxa"/>
            <w:tcBorders>
              <w:top w:val="single" w:color="8064A2" w:sz="8" w:space="0"/>
              <w:left w:val="single" w:color="8064A2" w:sz="8" w:space="0"/>
              <w:bottom w:val="single" w:color="8064A2" w:sz="8" w:space="0"/>
              <w:right w:val="dotted" w:color="auto" w:sz="4" w:space="0"/>
            </w:tcBorders>
            <w:shd w:val="clear" w:color="auto" w:fill="FFFFFF"/>
            <w:vAlign w:val="top"/>
          </w:tcPr>
          <w:p w14:paraId="6364F3E9">
            <w:pPr>
              <w:widowControl w:val="0"/>
              <w:numPr>
                <w:ilvl w:val="0"/>
                <w:numId w:val="4"/>
              </w:numPr>
              <w:ind w:left="0" w:leftChars="0" w:firstLine="0" w:firstLineChars="0"/>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Distributors and retailers</w:t>
            </w:r>
          </w:p>
        </w:tc>
        <w:tc>
          <w:tcPr>
            <w:tcW w:w="4098" w:type="dxa"/>
            <w:tcBorders>
              <w:top w:val="single" w:color="8064A2" w:sz="8" w:space="0"/>
              <w:left w:val="dotted" w:color="auto" w:sz="4" w:space="0"/>
              <w:bottom w:val="single" w:color="8064A2" w:sz="8" w:space="0"/>
              <w:right w:val="single" w:color="8064A2" w:sz="8" w:space="0"/>
            </w:tcBorders>
            <w:shd w:val="clear" w:color="auto" w:fill="FFFFFF"/>
            <w:vAlign w:val="top"/>
          </w:tcPr>
          <w:p w14:paraId="2E5520A6">
            <w:pPr>
              <w:widowControl w:val="0"/>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Market continuity partners</w:t>
            </w:r>
          </w:p>
        </w:tc>
      </w:tr>
      <w:tr w14:paraId="31685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501" w:type="dxa"/>
            <w:tcBorders>
              <w:top w:val="single" w:color="8064A2" w:sz="8" w:space="0"/>
              <w:left w:val="single" w:color="8064A2" w:sz="8" w:space="0"/>
              <w:bottom w:val="single" w:color="8064A2" w:sz="8" w:space="0"/>
              <w:right w:val="dotted" w:color="auto" w:sz="4" w:space="0"/>
            </w:tcBorders>
            <w:shd w:val="clear" w:color="auto" w:fill="FFFFFF"/>
            <w:vAlign w:val="top"/>
          </w:tcPr>
          <w:p w14:paraId="4E40AB84">
            <w:pPr>
              <w:widowControl w:val="0"/>
              <w:numPr>
                <w:ilvl w:val="0"/>
                <w:numId w:val="4"/>
              </w:numPr>
              <w:ind w:left="0" w:leftChars="0" w:firstLine="0" w:firstLineChars="0"/>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Customers</w:t>
            </w:r>
          </w:p>
        </w:tc>
        <w:tc>
          <w:tcPr>
            <w:tcW w:w="4098" w:type="dxa"/>
            <w:tcBorders>
              <w:top w:val="single" w:color="8064A2" w:sz="8" w:space="0"/>
              <w:left w:val="dotted" w:color="auto" w:sz="4" w:space="0"/>
              <w:bottom w:val="single" w:color="8064A2" w:sz="8" w:space="0"/>
              <w:right w:val="single" w:color="8064A2" w:sz="8" w:space="0"/>
            </w:tcBorders>
            <w:shd w:val="clear" w:color="auto" w:fill="FFFFFF"/>
            <w:vAlign w:val="top"/>
          </w:tcPr>
          <w:p w14:paraId="3609878D">
            <w:pPr>
              <w:widowControl w:val="0"/>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Brand trust enablers</w:t>
            </w:r>
          </w:p>
        </w:tc>
      </w:tr>
      <w:tr w14:paraId="1C4DE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501" w:type="dxa"/>
            <w:tcBorders>
              <w:top w:val="single" w:color="8064A2" w:sz="8" w:space="0"/>
              <w:left w:val="single" w:color="8064A2" w:sz="8" w:space="0"/>
              <w:bottom w:val="single" w:color="8064A2" w:sz="8" w:space="0"/>
              <w:right w:val="dotted" w:color="auto" w:sz="4" w:space="0"/>
            </w:tcBorders>
            <w:shd w:val="clear" w:color="auto" w:fill="FFFFFF"/>
            <w:vAlign w:val="top"/>
          </w:tcPr>
          <w:p w14:paraId="11C27CD8">
            <w:pPr>
              <w:widowControl w:val="0"/>
              <w:numPr>
                <w:ilvl w:val="0"/>
                <w:numId w:val="4"/>
              </w:numPr>
              <w:ind w:left="0" w:leftChars="0" w:firstLine="0" w:firstLineChars="0"/>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Investors</w:t>
            </w:r>
          </w:p>
        </w:tc>
        <w:tc>
          <w:tcPr>
            <w:tcW w:w="4098" w:type="dxa"/>
            <w:tcBorders>
              <w:top w:val="single" w:color="8064A2" w:sz="8" w:space="0"/>
              <w:left w:val="dotted" w:color="auto" w:sz="4" w:space="0"/>
              <w:bottom w:val="single" w:color="8064A2" w:sz="8" w:space="0"/>
              <w:right w:val="single" w:color="8064A2" w:sz="8" w:space="0"/>
            </w:tcBorders>
            <w:shd w:val="clear" w:color="auto" w:fill="FFFFFF"/>
            <w:vAlign w:val="top"/>
          </w:tcPr>
          <w:p w14:paraId="677193CD">
            <w:pPr>
              <w:widowControl w:val="0"/>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Financial backing and stability</w:t>
            </w:r>
          </w:p>
        </w:tc>
      </w:tr>
      <w:tr w14:paraId="6004B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501" w:type="dxa"/>
            <w:tcBorders>
              <w:top w:val="single" w:color="8064A2" w:sz="8" w:space="0"/>
              <w:left w:val="single" w:color="8064A2" w:sz="8" w:space="0"/>
              <w:bottom w:val="single" w:color="8064A2" w:sz="8" w:space="0"/>
              <w:right w:val="dotted" w:color="auto" w:sz="4" w:space="0"/>
            </w:tcBorders>
            <w:shd w:val="clear" w:color="auto" w:fill="FFFFFF"/>
            <w:vAlign w:val="top"/>
          </w:tcPr>
          <w:p w14:paraId="1BC9209D">
            <w:pPr>
              <w:widowControl w:val="0"/>
              <w:numPr>
                <w:ilvl w:val="0"/>
                <w:numId w:val="4"/>
              </w:numPr>
              <w:ind w:left="0" w:leftChars="0" w:firstLine="0" w:firstLineChars="0"/>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Local communities</w:t>
            </w:r>
          </w:p>
        </w:tc>
        <w:tc>
          <w:tcPr>
            <w:tcW w:w="4098" w:type="dxa"/>
            <w:tcBorders>
              <w:top w:val="single" w:color="8064A2" w:sz="8" w:space="0"/>
              <w:left w:val="dotted" w:color="auto" w:sz="4" w:space="0"/>
              <w:bottom w:val="single" w:color="8064A2" w:sz="8" w:space="0"/>
              <w:right w:val="single" w:color="8064A2" w:sz="8" w:space="0"/>
            </w:tcBorders>
            <w:shd w:val="clear" w:color="auto" w:fill="FFFFFF"/>
            <w:vAlign w:val="top"/>
          </w:tcPr>
          <w:p w14:paraId="5E9E5AEF">
            <w:pPr>
              <w:widowControl w:val="0"/>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Social and environmental resilience partners</w:t>
            </w:r>
          </w:p>
        </w:tc>
      </w:tr>
      <w:tr w14:paraId="3520D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501" w:type="dxa"/>
            <w:tcBorders>
              <w:top w:val="single" w:color="8064A2" w:sz="8" w:space="0"/>
              <w:left w:val="single" w:color="8064A2" w:sz="8" w:space="0"/>
              <w:bottom w:val="single" w:color="8064A2" w:sz="8" w:space="0"/>
              <w:right w:val="dotted" w:color="auto" w:sz="4" w:space="0"/>
            </w:tcBorders>
            <w:shd w:val="clear" w:color="auto" w:fill="FFFFFF"/>
            <w:vAlign w:val="top"/>
          </w:tcPr>
          <w:p w14:paraId="7828335B">
            <w:pPr>
              <w:widowControl w:val="0"/>
              <w:numPr>
                <w:ilvl w:val="0"/>
                <w:numId w:val="4"/>
              </w:numPr>
              <w:ind w:left="0" w:leftChars="0" w:firstLine="0" w:firstLineChars="0"/>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Industry associations</w:t>
            </w:r>
          </w:p>
        </w:tc>
        <w:tc>
          <w:tcPr>
            <w:tcW w:w="4098" w:type="dxa"/>
            <w:tcBorders>
              <w:top w:val="single" w:color="8064A2" w:sz="8" w:space="0"/>
              <w:left w:val="dotted" w:color="auto" w:sz="4" w:space="0"/>
              <w:bottom w:val="single" w:color="8064A2" w:sz="8" w:space="0"/>
              <w:right w:val="single" w:color="8064A2" w:sz="8" w:space="0"/>
            </w:tcBorders>
            <w:shd w:val="clear" w:color="auto" w:fill="FFFFFF"/>
            <w:vAlign w:val="top"/>
          </w:tcPr>
          <w:p w14:paraId="103F0A7E">
            <w:pPr>
              <w:widowControl w:val="0"/>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Knowledge-sharing and coordination</w:t>
            </w:r>
          </w:p>
        </w:tc>
      </w:tr>
      <w:tr w14:paraId="5D928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501" w:type="dxa"/>
            <w:tcBorders>
              <w:top w:val="single" w:color="8064A2" w:sz="8" w:space="0"/>
              <w:left w:val="single" w:color="8064A2" w:sz="8" w:space="0"/>
              <w:bottom w:val="single" w:color="8064A2" w:sz="8" w:space="0"/>
              <w:right w:val="dotted" w:color="auto" w:sz="4" w:space="0"/>
            </w:tcBorders>
            <w:shd w:val="clear" w:color="auto" w:fill="FFFFFF"/>
            <w:vAlign w:val="top"/>
          </w:tcPr>
          <w:p w14:paraId="3BFDF33F">
            <w:pPr>
              <w:widowControl w:val="0"/>
              <w:numPr>
                <w:ilvl w:val="0"/>
                <w:numId w:val="4"/>
              </w:numPr>
              <w:ind w:left="0" w:leftChars="0" w:firstLine="0" w:firstLineChars="0"/>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Environmental NGOs</w:t>
            </w:r>
          </w:p>
        </w:tc>
        <w:tc>
          <w:tcPr>
            <w:tcW w:w="4098" w:type="dxa"/>
            <w:tcBorders>
              <w:top w:val="single" w:color="8064A2" w:sz="8" w:space="0"/>
              <w:left w:val="dotted" w:color="auto" w:sz="4" w:space="0"/>
              <w:bottom w:val="single" w:color="8064A2" w:sz="8" w:space="0"/>
              <w:right w:val="single" w:color="8064A2" w:sz="8" w:space="0"/>
            </w:tcBorders>
            <w:shd w:val="clear" w:color="auto" w:fill="FFFFFF"/>
            <w:vAlign w:val="top"/>
          </w:tcPr>
          <w:p w14:paraId="51F4FF9C">
            <w:pPr>
              <w:widowControl w:val="0"/>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Climate and sustainability advisors</w:t>
            </w:r>
          </w:p>
        </w:tc>
      </w:tr>
    </w:tbl>
    <w:p w14:paraId="5597CBB9">
      <w:pPr>
        <w:numPr>
          <w:ilvl w:val="0"/>
          <w:numId w:val="0"/>
        </w:numPr>
        <w:jc w:val="center"/>
        <w:rPr>
          <w:rFonts w:hint="default"/>
          <w:b/>
          <w:bCs/>
          <w:sz w:val="28"/>
          <w:szCs w:val="28"/>
          <w:lang w:val="en-TT"/>
        </w:rPr>
      </w:pPr>
    </w:p>
    <w:p w14:paraId="49CD7F3C">
      <w:pPr>
        <w:numPr>
          <w:ilvl w:val="0"/>
          <w:numId w:val="0"/>
        </w:numPr>
        <w:jc w:val="center"/>
        <w:rPr>
          <w:rFonts w:hint="default"/>
          <w:b/>
          <w:bCs/>
          <w:sz w:val="28"/>
          <w:szCs w:val="28"/>
          <w:lang w:val="en-TT"/>
        </w:rPr>
      </w:pPr>
      <w:r>
        <w:rPr>
          <w:rFonts w:hint="default"/>
          <w:b/>
          <w:bCs/>
          <w:sz w:val="28"/>
          <w:szCs w:val="28"/>
          <w:lang w:val="en-TT"/>
        </w:rPr>
        <w:t>CHAPTER 2: THE RESILIENCE STRATEGY</w:t>
      </w:r>
    </w:p>
    <w:p w14:paraId="67DA261B">
      <w:pPr>
        <w:numPr>
          <w:ilvl w:val="0"/>
          <w:numId w:val="0"/>
        </w:numPr>
        <w:jc w:val="center"/>
        <w:rPr>
          <w:rFonts w:hint="default"/>
          <w:b/>
          <w:bCs/>
          <w:sz w:val="24"/>
          <w:szCs w:val="24"/>
          <w:lang w:val="en-TT"/>
        </w:rPr>
      </w:pPr>
    </w:p>
    <w:p w14:paraId="0DFD87B6">
      <w:pPr>
        <w:numPr>
          <w:ilvl w:val="0"/>
          <w:numId w:val="0"/>
        </w:numPr>
        <w:jc w:val="both"/>
        <w:rPr>
          <w:rFonts w:hint="default"/>
          <w:b w:val="0"/>
          <w:bCs w:val="0"/>
          <w:sz w:val="24"/>
          <w:szCs w:val="24"/>
          <w:lang w:val="en-TT"/>
        </w:rPr>
      </w:pPr>
      <w:r>
        <w:rPr>
          <w:rFonts w:hint="default"/>
          <w:b w:val="0"/>
          <w:bCs w:val="0"/>
          <w:sz w:val="24"/>
          <w:szCs w:val="24"/>
          <w:lang w:val="en-TT"/>
        </w:rPr>
        <w:t>The major objective of this resilience plan is to make Dr. Leslie Rogers Thirst Quenchers Ltd future-ready with an inbuilt capacity to endure hardship and also thrive in adversity. As a result, the main elements of the resilience plan are: improved agility, self-sufficiency, adaptive leadership and talent management to cultivate organizational resilience and obtain a lasting advantage over competitors. The following will be adapted to the resilience plan.</w:t>
      </w:r>
    </w:p>
    <w:p w14:paraId="510C11A0">
      <w:pPr>
        <w:numPr>
          <w:ilvl w:val="0"/>
          <w:numId w:val="0"/>
        </w:numPr>
        <w:jc w:val="both"/>
        <w:rPr>
          <w:rFonts w:hint="default"/>
          <w:b w:val="0"/>
          <w:bCs w:val="0"/>
          <w:sz w:val="24"/>
          <w:szCs w:val="24"/>
          <w:lang w:val="en-TT"/>
        </w:rPr>
      </w:pPr>
    </w:p>
    <w:p w14:paraId="531C48E1">
      <w:pPr>
        <w:numPr>
          <w:ilvl w:val="0"/>
          <w:numId w:val="0"/>
        </w:numPr>
        <w:jc w:val="both"/>
        <w:rPr>
          <w:rFonts w:hint="default"/>
          <w:b w:val="0"/>
          <w:bCs w:val="0"/>
          <w:sz w:val="24"/>
          <w:szCs w:val="24"/>
          <w:lang w:val="en-TT"/>
        </w:rPr>
      </w:pPr>
    </w:p>
    <w:p w14:paraId="375ACA8A">
      <w:pPr>
        <w:numPr>
          <w:ilvl w:val="0"/>
          <w:numId w:val="0"/>
        </w:numPr>
        <w:jc w:val="both"/>
        <w:rPr>
          <w:rFonts w:hint="default"/>
          <w:b/>
          <w:bCs/>
          <w:sz w:val="24"/>
          <w:szCs w:val="24"/>
          <w:lang w:val="en-TT"/>
        </w:rPr>
      </w:pPr>
      <w:r>
        <w:rPr>
          <w:rFonts w:hint="default"/>
          <w:b/>
          <w:bCs/>
          <w:sz w:val="24"/>
          <w:szCs w:val="24"/>
          <w:lang w:val="en-TT"/>
        </w:rPr>
        <w:t>2.1 Summary of 3-year strategic plan</w:t>
      </w:r>
    </w:p>
    <w:p w14:paraId="1CD44531">
      <w:pPr>
        <w:numPr>
          <w:ilvl w:val="0"/>
          <w:numId w:val="0"/>
        </w:numPr>
        <w:jc w:val="both"/>
        <w:rPr>
          <w:rFonts w:hint="default"/>
          <w:b/>
          <w:bCs/>
          <w:sz w:val="24"/>
          <w:szCs w:val="24"/>
          <w:lang w:val="en-TT"/>
        </w:rPr>
      </w:pPr>
    </w:p>
    <w:p w14:paraId="207AB453">
      <w:pPr>
        <w:numPr>
          <w:ilvl w:val="0"/>
          <w:numId w:val="0"/>
        </w:numPr>
        <w:jc w:val="both"/>
        <w:rPr>
          <w:rFonts w:hint="default"/>
          <w:b w:val="0"/>
          <w:bCs w:val="0"/>
          <w:sz w:val="24"/>
          <w:szCs w:val="24"/>
          <w:lang w:val="en-TT"/>
        </w:rPr>
      </w:pPr>
      <w:r>
        <w:rPr>
          <w:rFonts w:hint="default"/>
          <w:b w:val="0"/>
          <w:bCs w:val="0"/>
          <w:sz w:val="24"/>
          <w:szCs w:val="24"/>
          <w:lang w:val="en-TT"/>
        </w:rPr>
        <w:t>A strategic planning process was initiated in July 2025 by the Board of Directors and Strategic Planning Steering Committee. Over the next three (3) years, Dr. Leslie Rogers Thirst Quenchers Ltd will seek to attain new horizons by proactively focusing on innovation initiatives, agile leadership, sustainability and digital transformation. The company identified high impact areas in alignment with the overall vision and mission. Goals, objectives and actionable items were discussed. This strategic plan aims to inform decision-making, influence behavior and build confidence in the company’s mission.</w:t>
      </w:r>
    </w:p>
    <w:p w14:paraId="2B9FB018">
      <w:pPr>
        <w:numPr>
          <w:ilvl w:val="0"/>
          <w:numId w:val="0"/>
        </w:numPr>
        <w:jc w:val="both"/>
        <w:rPr>
          <w:rFonts w:hint="default"/>
          <w:b w:val="0"/>
          <w:bCs w:val="0"/>
          <w:sz w:val="24"/>
          <w:szCs w:val="24"/>
          <w:lang w:val="en-TT"/>
        </w:rPr>
      </w:pPr>
    </w:p>
    <w:p w14:paraId="529A0797">
      <w:pPr>
        <w:numPr>
          <w:ilvl w:val="0"/>
          <w:numId w:val="0"/>
        </w:numPr>
        <w:jc w:val="both"/>
        <w:rPr>
          <w:rFonts w:hint="default"/>
          <w:b w:val="0"/>
          <w:bCs w:val="0"/>
          <w:sz w:val="24"/>
          <w:szCs w:val="24"/>
          <w:lang w:val="en-TT"/>
        </w:rPr>
      </w:pPr>
    </w:p>
    <w:p w14:paraId="53125CD8">
      <w:pPr>
        <w:numPr>
          <w:ilvl w:val="0"/>
          <w:numId w:val="0"/>
        </w:numPr>
        <w:jc w:val="both"/>
        <w:rPr>
          <w:rFonts w:hint="default"/>
          <w:b/>
          <w:bCs/>
          <w:sz w:val="24"/>
          <w:szCs w:val="24"/>
          <w:lang w:val="en-TT"/>
        </w:rPr>
      </w:pPr>
      <w:r>
        <w:rPr>
          <w:rFonts w:hint="default"/>
          <w:b/>
          <w:bCs/>
          <w:sz w:val="24"/>
          <w:szCs w:val="24"/>
          <w:lang w:val="en-TT"/>
        </w:rPr>
        <w:t>2.2 Summary of Collaborative decision-making process</w:t>
      </w:r>
    </w:p>
    <w:p w14:paraId="1CDA714B">
      <w:pPr>
        <w:numPr>
          <w:ilvl w:val="0"/>
          <w:numId w:val="0"/>
        </w:numPr>
        <w:jc w:val="both"/>
        <w:rPr>
          <w:rFonts w:hint="default"/>
          <w:b w:val="0"/>
          <w:bCs w:val="0"/>
          <w:sz w:val="24"/>
          <w:szCs w:val="24"/>
          <w:lang w:val="en-TT"/>
        </w:rPr>
      </w:pPr>
    </w:p>
    <w:p w14:paraId="2D8240D3">
      <w:pPr>
        <w:numPr>
          <w:ilvl w:val="0"/>
          <w:numId w:val="0"/>
        </w:numPr>
        <w:jc w:val="both"/>
        <w:rPr>
          <w:rFonts w:hint="default"/>
          <w:b w:val="0"/>
          <w:bCs w:val="0"/>
          <w:sz w:val="24"/>
          <w:szCs w:val="24"/>
          <w:lang w:val="en-TT"/>
        </w:rPr>
      </w:pPr>
      <w:r>
        <w:rPr>
          <w:rFonts w:hint="default"/>
          <w:b w:val="0"/>
          <w:bCs w:val="0"/>
          <w:sz w:val="24"/>
          <w:szCs w:val="24"/>
          <w:lang w:val="en-TT"/>
        </w:rPr>
        <w:t>Dr. Leslie Rogers Thirst Quenchers Ltd. took on a challenge to develop a new decision-making process that would eliminate any current issues and close the gap between our strategic ambition and operational execution. In order to achieve our goals such as operational excellence, sustainable market expansion and growth, and human capital development, this new process requires discipline, collaboration, and a data-driven approach to solve complex problems.</w:t>
      </w:r>
    </w:p>
    <w:p w14:paraId="5C293F01">
      <w:pPr>
        <w:numPr>
          <w:ilvl w:val="0"/>
          <w:numId w:val="0"/>
        </w:numPr>
        <w:jc w:val="both"/>
        <w:rPr>
          <w:rFonts w:hint="default"/>
          <w:b w:val="0"/>
          <w:bCs w:val="0"/>
          <w:sz w:val="24"/>
          <w:szCs w:val="24"/>
          <w:lang w:val="en-TT"/>
        </w:rPr>
      </w:pPr>
    </w:p>
    <w:p w14:paraId="0C19FAF8">
      <w:pPr>
        <w:numPr>
          <w:ilvl w:val="0"/>
          <w:numId w:val="0"/>
        </w:numPr>
        <w:jc w:val="both"/>
        <w:rPr>
          <w:rFonts w:hint="default"/>
          <w:b w:val="0"/>
          <w:bCs w:val="0"/>
          <w:sz w:val="24"/>
          <w:szCs w:val="24"/>
          <w:lang w:val="en-TT"/>
        </w:rPr>
      </w:pPr>
      <w:r>
        <w:rPr>
          <w:rFonts w:hint="default"/>
          <w:b w:val="0"/>
          <w:bCs w:val="0"/>
          <w:sz w:val="24"/>
          <w:szCs w:val="24"/>
          <w:lang w:val="en-TT"/>
        </w:rPr>
        <w:t>As a result, a new structured collaborative decision-making process was developed based on McKinsey 7-step problem-solving methodology to counteract the challenges posed by cognitive biases. This framework provides a rigorous, step by step approach to developing an actionable plan that is powered by Information and Communication Technology (ICT), ensuring efficiency, transparency and inclusivity.</w:t>
      </w:r>
    </w:p>
    <w:p w14:paraId="08C1E353">
      <w:pPr>
        <w:numPr>
          <w:ilvl w:val="0"/>
          <w:numId w:val="0"/>
        </w:numPr>
        <w:jc w:val="both"/>
        <w:rPr>
          <w:rFonts w:hint="default"/>
          <w:b w:val="0"/>
          <w:bCs w:val="0"/>
          <w:sz w:val="24"/>
          <w:szCs w:val="24"/>
          <w:lang w:val="en-TT"/>
        </w:rPr>
      </w:pPr>
    </w:p>
    <w:p w14:paraId="4E99BBD1">
      <w:pPr>
        <w:numPr>
          <w:ilvl w:val="0"/>
          <w:numId w:val="0"/>
        </w:numPr>
        <w:jc w:val="both"/>
        <w:rPr>
          <w:rFonts w:hint="default"/>
          <w:b w:val="0"/>
          <w:bCs w:val="0"/>
          <w:sz w:val="24"/>
          <w:szCs w:val="24"/>
          <w:lang w:val="en-TT"/>
        </w:rPr>
      </w:pPr>
      <w:r>
        <w:rPr>
          <w:rFonts w:hint="default"/>
          <w:b w:val="0"/>
          <w:bCs w:val="0"/>
          <w:sz w:val="24"/>
          <w:szCs w:val="24"/>
          <w:lang w:val="en-TT"/>
        </w:rPr>
        <w:t>The key components of the process entail a) structured collaboration which outlines the 7-step process, b) ICT-enabled agility to facilitate real-time collaboration, seamless data analysis, etc., and c) strategic alignment with the strategic plan. Some of the anticipated benefits include faster, better decisions, enhanced organizational agility and increased employee engagement.</w:t>
      </w:r>
    </w:p>
    <w:p w14:paraId="625F24F6">
      <w:pPr>
        <w:numPr>
          <w:ilvl w:val="0"/>
          <w:numId w:val="0"/>
        </w:numPr>
        <w:jc w:val="both"/>
        <w:rPr>
          <w:rFonts w:hint="default"/>
          <w:b w:val="0"/>
          <w:bCs w:val="0"/>
          <w:sz w:val="24"/>
          <w:szCs w:val="24"/>
          <w:lang w:val="en-TT"/>
        </w:rPr>
      </w:pPr>
    </w:p>
    <w:p w14:paraId="4F651014">
      <w:pPr>
        <w:numPr>
          <w:ilvl w:val="0"/>
          <w:numId w:val="0"/>
        </w:numPr>
        <w:jc w:val="both"/>
        <w:rPr>
          <w:rFonts w:hint="default"/>
          <w:b/>
          <w:bCs/>
          <w:sz w:val="24"/>
          <w:szCs w:val="24"/>
          <w:lang w:val="en-TT"/>
        </w:rPr>
      </w:pPr>
      <w:r>
        <w:rPr>
          <w:rFonts w:hint="default"/>
          <w:b/>
          <w:bCs/>
          <w:sz w:val="24"/>
          <w:szCs w:val="24"/>
          <w:lang w:val="en-TT"/>
        </w:rPr>
        <w:t xml:space="preserve">2.3 The Synergy </w:t>
      </w:r>
    </w:p>
    <w:p w14:paraId="6467DB0A">
      <w:pPr>
        <w:numPr>
          <w:ilvl w:val="0"/>
          <w:numId w:val="0"/>
        </w:numPr>
        <w:jc w:val="both"/>
        <w:rPr>
          <w:rFonts w:hint="default"/>
          <w:b w:val="0"/>
          <w:bCs w:val="0"/>
          <w:sz w:val="24"/>
          <w:szCs w:val="24"/>
          <w:lang w:val="en-TT"/>
        </w:rPr>
      </w:pPr>
      <w:r>
        <w:rPr>
          <w:rFonts w:hint="default"/>
          <w:b w:val="0"/>
          <w:bCs w:val="0"/>
          <w:sz w:val="24"/>
          <w:szCs w:val="24"/>
          <w:lang w:val="en-TT"/>
        </w:rPr>
        <w:t>This disruptive strategy focuses on integrating organizational culture as the core mechanism for building resilience in Dr. Leslie Rogers Thirst Quenchers Ltd. That is, developing cultural resilience - the shared values, beliefs, and norms that promote agility, learning and adaptability - as our company’s core readiness for future crises. The disruption lies in shifting from a reactive to a proactive, agile, and crisis-aware mindset. By focusing on cultural resilience, psychological safety and continuous adaptation will be injected into the DNA of the company and ensure that all employees are adequately prepared for uncertainty.</w:t>
      </w:r>
    </w:p>
    <w:p w14:paraId="516951C2">
      <w:pPr>
        <w:numPr>
          <w:ilvl w:val="0"/>
          <w:numId w:val="0"/>
        </w:numPr>
        <w:jc w:val="both"/>
        <w:rPr>
          <w:rFonts w:hint="default"/>
          <w:b w:val="0"/>
          <w:bCs w:val="0"/>
          <w:sz w:val="24"/>
          <w:szCs w:val="24"/>
          <w:lang w:val="en-TT"/>
        </w:rPr>
      </w:pPr>
    </w:p>
    <w:p w14:paraId="6BDD44BA">
      <w:pPr>
        <w:numPr>
          <w:ilvl w:val="0"/>
          <w:numId w:val="0"/>
        </w:numPr>
        <w:jc w:val="both"/>
        <w:rPr>
          <w:rFonts w:hint="default"/>
          <w:b w:val="0"/>
          <w:bCs w:val="0"/>
          <w:sz w:val="24"/>
          <w:szCs w:val="24"/>
          <w:lang w:val="en-TT"/>
        </w:rPr>
      </w:pPr>
      <w:r>
        <w:rPr>
          <w:rFonts w:hint="default"/>
          <w:b w:val="0"/>
          <w:bCs w:val="0"/>
          <w:sz w:val="24"/>
          <w:szCs w:val="24"/>
          <w:lang w:val="en-TT"/>
        </w:rPr>
        <w:t xml:space="preserve">In a truly resilient organization, the strategic plan, collaborative decision-making and resilience plan form a synergistic triangle. The </w:t>
      </w:r>
      <w:r>
        <w:rPr>
          <w:rFonts w:hint="default"/>
          <w:b/>
          <w:bCs/>
          <w:sz w:val="24"/>
          <w:szCs w:val="24"/>
          <w:lang w:val="en-TT"/>
        </w:rPr>
        <w:t>Strategic Plan</w:t>
      </w:r>
      <w:r>
        <w:rPr>
          <w:rFonts w:hint="default"/>
          <w:b w:val="0"/>
          <w:bCs w:val="0"/>
          <w:sz w:val="24"/>
          <w:szCs w:val="24"/>
          <w:lang w:val="en-TT"/>
        </w:rPr>
        <w:t xml:space="preserve"> is the Compass that sets the direction and the “why”. The </w:t>
      </w:r>
      <w:r>
        <w:rPr>
          <w:rFonts w:hint="default"/>
          <w:b/>
          <w:bCs/>
          <w:sz w:val="24"/>
          <w:szCs w:val="24"/>
          <w:lang w:val="en-TT"/>
        </w:rPr>
        <w:t>Resilience Plan</w:t>
      </w:r>
      <w:r>
        <w:rPr>
          <w:rFonts w:hint="default"/>
          <w:b w:val="0"/>
          <w:bCs w:val="0"/>
          <w:sz w:val="24"/>
          <w:szCs w:val="24"/>
          <w:lang w:val="en-TT"/>
        </w:rPr>
        <w:t xml:space="preserve"> is the Armor and the Map that protects the journey and outlines alternative routes when obstacles arise. </w:t>
      </w:r>
      <w:r>
        <w:rPr>
          <w:rFonts w:hint="default"/>
          <w:b/>
          <w:bCs/>
          <w:sz w:val="24"/>
          <w:szCs w:val="24"/>
          <w:lang w:val="en-TT"/>
        </w:rPr>
        <w:t>Collaborative decision-making</w:t>
      </w:r>
      <w:r>
        <w:rPr>
          <w:rFonts w:hint="default"/>
          <w:b w:val="0"/>
          <w:bCs w:val="0"/>
          <w:sz w:val="24"/>
          <w:szCs w:val="24"/>
          <w:lang w:val="en-TT"/>
        </w:rPr>
        <w:t xml:space="preserve"> is the Crew, that is, the empowered, adaptive human engine that navigates using the compass and the map, and is capable of handling both calm seas and violent storms. </w:t>
      </w:r>
    </w:p>
    <w:p w14:paraId="4DD4D617">
      <w:pPr>
        <w:numPr>
          <w:ilvl w:val="0"/>
          <w:numId w:val="0"/>
        </w:numPr>
        <w:jc w:val="both"/>
        <w:rPr>
          <w:rFonts w:hint="default"/>
          <w:b/>
          <w:bCs/>
          <w:sz w:val="24"/>
          <w:szCs w:val="24"/>
          <w:lang w:val="en-TT"/>
        </w:rPr>
      </w:pPr>
    </w:p>
    <w:p w14:paraId="52051E0A">
      <w:pPr>
        <w:numPr>
          <w:ilvl w:val="0"/>
          <w:numId w:val="0"/>
        </w:numPr>
        <w:jc w:val="both"/>
        <w:rPr>
          <w:rFonts w:hint="default"/>
          <w:b/>
          <w:bCs/>
          <w:sz w:val="24"/>
          <w:szCs w:val="24"/>
          <w:lang w:val="en-TT"/>
        </w:rPr>
      </w:pPr>
    </w:p>
    <w:p w14:paraId="3E319EE6">
      <w:pPr>
        <w:numPr>
          <w:ilvl w:val="0"/>
          <w:numId w:val="0"/>
        </w:numPr>
        <w:jc w:val="both"/>
        <w:rPr>
          <w:rFonts w:hint="default"/>
          <w:b/>
          <w:bCs/>
          <w:sz w:val="24"/>
          <w:szCs w:val="24"/>
          <w:lang w:val="en-TT"/>
        </w:rPr>
      </w:pPr>
      <w:r>
        <w:rPr>
          <w:rFonts w:hint="default"/>
          <w:b/>
          <w:bCs/>
          <w:sz w:val="24"/>
          <w:szCs w:val="24"/>
          <w:lang w:val="en-TT"/>
        </w:rPr>
        <w:t>2.4 Skills &amp; Techniques to Build Resilience Plan</w:t>
      </w:r>
    </w:p>
    <w:p w14:paraId="3D7EE863">
      <w:pPr>
        <w:numPr>
          <w:ilvl w:val="0"/>
          <w:numId w:val="0"/>
        </w:numPr>
        <w:jc w:val="both"/>
        <w:rPr>
          <w:rFonts w:hint="default"/>
          <w:b w:val="0"/>
          <w:bCs w:val="0"/>
          <w:sz w:val="24"/>
          <w:szCs w:val="24"/>
          <w:lang w:val="en-TT"/>
        </w:rPr>
      </w:pPr>
      <w:r>
        <w:rPr>
          <w:rFonts w:hint="default"/>
          <w:b w:val="0"/>
          <w:bCs w:val="0"/>
          <w:sz w:val="24"/>
          <w:szCs w:val="24"/>
          <w:lang w:val="en-TT"/>
        </w:rPr>
        <w:t>A multi-level approach will be utilized to resolve this critical business problem at the micro and macro levels.</w:t>
      </w:r>
    </w:p>
    <w:p w14:paraId="0241F3E4">
      <w:pPr>
        <w:numPr>
          <w:ilvl w:val="0"/>
          <w:numId w:val="0"/>
        </w:numPr>
        <w:jc w:val="both"/>
        <w:rPr>
          <w:rFonts w:hint="default"/>
          <w:b/>
          <w:bCs/>
          <w:sz w:val="24"/>
          <w:szCs w:val="24"/>
          <w:lang w:val="en-TT"/>
        </w:rPr>
      </w:pPr>
    </w:p>
    <w:p w14:paraId="1F94F056">
      <w:pPr>
        <w:numPr>
          <w:ilvl w:val="0"/>
          <w:numId w:val="5"/>
        </w:numPr>
        <w:jc w:val="both"/>
        <w:rPr>
          <w:rFonts w:hint="default"/>
          <w:b/>
          <w:bCs/>
          <w:sz w:val="24"/>
          <w:szCs w:val="24"/>
          <w:lang w:val="en-TT"/>
        </w:rPr>
      </w:pPr>
      <w:r>
        <w:rPr>
          <w:rFonts w:hint="default"/>
          <w:b/>
          <w:bCs/>
          <w:sz w:val="24"/>
          <w:szCs w:val="24"/>
          <w:lang w:val="en-TT"/>
        </w:rPr>
        <w:t>Leadership and Cognitive Skills:</w:t>
      </w:r>
    </w:p>
    <w:p w14:paraId="279E3E9B">
      <w:pPr>
        <w:numPr>
          <w:ilvl w:val="0"/>
          <w:numId w:val="6"/>
        </w:numPr>
        <w:ind w:left="420" w:leftChars="0" w:hanging="420" w:firstLineChars="0"/>
        <w:jc w:val="both"/>
        <w:rPr>
          <w:rFonts w:hint="default"/>
          <w:b w:val="0"/>
          <w:bCs w:val="0"/>
          <w:sz w:val="24"/>
          <w:szCs w:val="24"/>
          <w:lang w:val="en-TT"/>
        </w:rPr>
      </w:pPr>
      <w:r>
        <w:rPr>
          <w:rFonts w:hint="default"/>
          <w:b w:val="0"/>
          <w:bCs w:val="0"/>
          <w:sz w:val="24"/>
          <w:szCs w:val="24"/>
          <w:lang w:val="en-TT"/>
        </w:rPr>
        <w:t>Strategic Foresight and Scenario-planning</w:t>
      </w:r>
    </w:p>
    <w:p w14:paraId="6BA36FCC">
      <w:pPr>
        <w:numPr>
          <w:ilvl w:val="0"/>
          <w:numId w:val="6"/>
        </w:numPr>
        <w:ind w:left="420" w:leftChars="0" w:hanging="420" w:firstLineChars="0"/>
        <w:jc w:val="both"/>
        <w:rPr>
          <w:rFonts w:hint="default"/>
          <w:b w:val="0"/>
          <w:bCs w:val="0"/>
          <w:sz w:val="24"/>
          <w:szCs w:val="24"/>
          <w:lang w:val="en-TT"/>
        </w:rPr>
      </w:pPr>
      <w:r>
        <w:rPr>
          <w:rFonts w:hint="default"/>
          <w:b w:val="0"/>
          <w:bCs w:val="0"/>
          <w:sz w:val="24"/>
          <w:szCs w:val="24"/>
          <w:lang w:val="en-TT"/>
        </w:rPr>
        <w:t>Cognitive Flexibility and Adaptive Leadership</w:t>
      </w:r>
    </w:p>
    <w:p w14:paraId="0B756554">
      <w:pPr>
        <w:numPr>
          <w:ilvl w:val="0"/>
          <w:numId w:val="6"/>
        </w:numPr>
        <w:ind w:left="420" w:leftChars="0" w:hanging="420" w:firstLineChars="0"/>
        <w:jc w:val="both"/>
        <w:rPr>
          <w:rFonts w:hint="default"/>
          <w:b w:val="0"/>
          <w:bCs w:val="0"/>
          <w:sz w:val="24"/>
          <w:szCs w:val="24"/>
          <w:lang w:val="en-TT"/>
        </w:rPr>
      </w:pPr>
      <w:r>
        <w:rPr>
          <w:rFonts w:hint="default"/>
          <w:b w:val="0"/>
          <w:bCs w:val="0"/>
          <w:sz w:val="24"/>
          <w:szCs w:val="24"/>
          <w:lang w:val="en-TT"/>
        </w:rPr>
        <w:t>Psychological Safety Cultivation</w:t>
      </w:r>
    </w:p>
    <w:p w14:paraId="789F563E">
      <w:pPr>
        <w:numPr>
          <w:ilvl w:val="0"/>
          <w:numId w:val="0"/>
        </w:numPr>
        <w:jc w:val="both"/>
        <w:rPr>
          <w:rFonts w:hint="default"/>
          <w:b w:val="0"/>
          <w:bCs w:val="0"/>
          <w:sz w:val="24"/>
          <w:szCs w:val="24"/>
          <w:lang w:val="en-TT"/>
        </w:rPr>
      </w:pPr>
    </w:p>
    <w:p w14:paraId="47B35931">
      <w:pPr>
        <w:numPr>
          <w:ilvl w:val="0"/>
          <w:numId w:val="5"/>
        </w:numPr>
        <w:jc w:val="both"/>
        <w:rPr>
          <w:rFonts w:hint="default"/>
          <w:b/>
          <w:bCs/>
          <w:sz w:val="24"/>
          <w:szCs w:val="24"/>
          <w:lang w:val="en-TT"/>
        </w:rPr>
      </w:pPr>
      <w:r>
        <w:rPr>
          <w:rFonts w:hint="default"/>
          <w:b/>
          <w:bCs/>
          <w:sz w:val="24"/>
          <w:szCs w:val="24"/>
          <w:lang w:val="en-TT"/>
        </w:rPr>
        <w:t>Organizational and Cultural Techniques:</w:t>
      </w:r>
    </w:p>
    <w:p w14:paraId="0EE929C3">
      <w:pPr>
        <w:numPr>
          <w:ilvl w:val="0"/>
          <w:numId w:val="7"/>
        </w:numPr>
        <w:ind w:left="420" w:leftChars="0" w:hanging="420" w:firstLineChars="0"/>
        <w:jc w:val="both"/>
        <w:rPr>
          <w:rFonts w:hint="default"/>
          <w:b w:val="0"/>
          <w:bCs w:val="0"/>
          <w:sz w:val="24"/>
          <w:szCs w:val="24"/>
          <w:lang w:val="en-TT"/>
        </w:rPr>
      </w:pPr>
      <w:r>
        <w:rPr>
          <w:rFonts w:hint="default"/>
          <w:b w:val="0"/>
          <w:bCs w:val="0"/>
          <w:sz w:val="24"/>
          <w:szCs w:val="24"/>
          <w:lang w:val="en-TT"/>
        </w:rPr>
        <w:t>Decentralized Decision-making and Empowered Teams (Pods)</w:t>
      </w:r>
    </w:p>
    <w:p w14:paraId="28B87F14">
      <w:pPr>
        <w:numPr>
          <w:ilvl w:val="0"/>
          <w:numId w:val="7"/>
        </w:numPr>
        <w:ind w:left="420" w:leftChars="0" w:hanging="420" w:firstLineChars="0"/>
        <w:jc w:val="both"/>
        <w:rPr>
          <w:rFonts w:hint="default"/>
          <w:b w:val="0"/>
          <w:bCs w:val="0"/>
          <w:sz w:val="24"/>
          <w:szCs w:val="24"/>
          <w:lang w:val="en-TT"/>
        </w:rPr>
      </w:pPr>
      <w:r>
        <w:rPr>
          <w:rFonts w:hint="default"/>
          <w:b w:val="0"/>
          <w:bCs w:val="0"/>
          <w:sz w:val="24"/>
          <w:szCs w:val="24"/>
          <w:lang w:val="en-TT"/>
        </w:rPr>
        <w:t>Failure-as-Data and Post-Mortems</w:t>
      </w:r>
    </w:p>
    <w:p w14:paraId="69BB8432">
      <w:pPr>
        <w:numPr>
          <w:ilvl w:val="0"/>
          <w:numId w:val="0"/>
        </w:numPr>
        <w:jc w:val="both"/>
        <w:rPr>
          <w:rFonts w:hint="default"/>
          <w:b w:val="0"/>
          <w:bCs w:val="0"/>
          <w:sz w:val="24"/>
          <w:szCs w:val="24"/>
          <w:lang w:val="en-TT"/>
        </w:rPr>
      </w:pPr>
    </w:p>
    <w:p w14:paraId="4EA8699D">
      <w:pPr>
        <w:numPr>
          <w:ilvl w:val="0"/>
          <w:numId w:val="5"/>
        </w:numPr>
        <w:jc w:val="both"/>
        <w:rPr>
          <w:rFonts w:hint="default"/>
          <w:b/>
          <w:bCs/>
          <w:sz w:val="24"/>
          <w:szCs w:val="24"/>
          <w:lang w:val="en-TT"/>
        </w:rPr>
      </w:pPr>
      <w:r>
        <w:rPr>
          <w:rFonts w:hint="default"/>
          <w:b/>
          <w:bCs/>
          <w:sz w:val="24"/>
          <w:szCs w:val="24"/>
          <w:lang w:val="en-TT"/>
        </w:rPr>
        <w:t>Strategic and Operational Skills:</w:t>
      </w:r>
    </w:p>
    <w:p w14:paraId="164C0F69">
      <w:pPr>
        <w:numPr>
          <w:ilvl w:val="0"/>
          <w:numId w:val="8"/>
        </w:numPr>
        <w:ind w:left="420" w:leftChars="0" w:hanging="420" w:firstLineChars="0"/>
        <w:jc w:val="both"/>
        <w:rPr>
          <w:rFonts w:hint="default"/>
          <w:b w:val="0"/>
          <w:bCs w:val="0"/>
          <w:sz w:val="24"/>
          <w:szCs w:val="24"/>
          <w:lang w:val="en-TT"/>
        </w:rPr>
      </w:pPr>
      <w:r>
        <w:rPr>
          <w:rFonts w:hint="default"/>
          <w:b w:val="0"/>
          <w:bCs w:val="0"/>
          <w:sz w:val="24"/>
          <w:szCs w:val="24"/>
          <w:lang w:val="en-TT"/>
        </w:rPr>
        <w:t>Supply Chain Mapping and Resilience Vetting</w:t>
      </w:r>
    </w:p>
    <w:p w14:paraId="465E0715">
      <w:pPr>
        <w:numPr>
          <w:ilvl w:val="0"/>
          <w:numId w:val="8"/>
        </w:numPr>
        <w:ind w:left="420" w:leftChars="0" w:hanging="420" w:firstLineChars="0"/>
        <w:jc w:val="both"/>
        <w:rPr>
          <w:rFonts w:hint="default"/>
          <w:b w:val="0"/>
          <w:bCs w:val="0"/>
          <w:sz w:val="24"/>
          <w:szCs w:val="24"/>
          <w:lang w:val="en-TT"/>
        </w:rPr>
      </w:pPr>
      <w:r>
        <w:rPr>
          <w:rFonts w:hint="default"/>
          <w:b w:val="0"/>
          <w:bCs w:val="0"/>
          <w:sz w:val="24"/>
          <w:szCs w:val="24"/>
          <w:lang w:val="en-TT"/>
        </w:rPr>
        <w:t>Stress-testing</w:t>
      </w:r>
    </w:p>
    <w:p w14:paraId="1B9CA699">
      <w:pPr>
        <w:numPr>
          <w:ilvl w:val="0"/>
          <w:numId w:val="0"/>
        </w:numPr>
        <w:ind w:leftChars="0"/>
        <w:jc w:val="both"/>
        <w:rPr>
          <w:rFonts w:hint="default"/>
          <w:b w:val="0"/>
          <w:bCs w:val="0"/>
          <w:sz w:val="24"/>
          <w:szCs w:val="24"/>
          <w:lang w:val="en-TT"/>
        </w:rPr>
      </w:pPr>
    </w:p>
    <w:p w14:paraId="3139D127">
      <w:pPr>
        <w:numPr>
          <w:ilvl w:val="0"/>
          <w:numId w:val="0"/>
        </w:numPr>
        <w:jc w:val="both"/>
        <w:rPr>
          <w:rFonts w:hint="default"/>
          <w:b w:val="0"/>
          <w:bCs w:val="0"/>
          <w:sz w:val="24"/>
          <w:szCs w:val="24"/>
          <w:lang w:val="en-TT"/>
        </w:rPr>
      </w:pPr>
      <w:r>
        <w:rPr>
          <w:rFonts w:hint="default"/>
          <w:b w:val="0"/>
          <w:bCs w:val="0"/>
          <w:sz w:val="24"/>
          <w:szCs w:val="24"/>
          <w:lang w:val="en-TT"/>
        </w:rPr>
        <w:t>These resilience skills and techniques will be applied across micro and macro levels to create a cohesive and deeply embedded resilient organization. The macro level sets the system and strategy while the micro level brings it to life through individual and team behaviors.</w:t>
      </w:r>
    </w:p>
    <w:p w14:paraId="0C6DD53C">
      <w:pPr>
        <w:numPr>
          <w:ilvl w:val="0"/>
          <w:numId w:val="0"/>
        </w:numPr>
        <w:jc w:val="both"/>
        <w:rPr>
          <w:rFonts w:hint="default"/>
          <w:b w:val="0"/>
          <w:bCs w:val="0"/>
          <w:sz w:val="24"/>
          <w:szCs w:val="24"/>
          <w:lang w:val="en-TT"/>
        </w:rPr>
      </w:pPr>
    </w:p>
    <w:p w14:paraId="3CAE0F95">
      <w:pPr>
        <w:numPr>
          <w:ilvl w:val="0"/>
          <w:numId w:val="0"/>
        </w:numPr>
        <w:jc w:val="both"/>
        <w:rPr>
          <w:rFonts w:hint="default"/>
          <w:b w:val="0"/>
          <w:bCs w:val="0"/>
          <w:sz w:val="24"/>
          <w:szCs w:val="24"/>
          <w:lang w:val="en-TT"/>
        </w:rPr>
      </w:pPr>
      <w:r>
        <w:rPr>
          <w:rFonts w:hint="default"/>
          <w:b/>
          <w:bCs/>
          <w:sz w:val="24"/>
          <w:szCs w:val="24"/>
          <w:lang w:val="en-TT"/>
        </w:rPr>
        <w:t>Macro-level</w:t>
      </w:r>
      <w:r>
        <w:rPr>
          <w:rFonts w:hint="default"/>
          <w:b w:val="0"/>
          <w:bCs w:val="0"/>
          <w:sz w:val="24"/>
          <w:szCs w:val="24"/>
          <w:lang w:val="en-TT"/>
        </w:rPr>
        <w:t xml:space="preserve"> - focuses on structures, systems and culture</w:t>
      </w:r>
    </w:p>
    <w:p w14:paraId="051452B9">
      <w:pPr>
        <w:numPr>
          <w:ilvl w:val="0"/>
          <w:numId w:val="0"/>
        </w:numPr>
        <w:jc w:val="both"/>
        <w:rPr>
          <w:rFonts w:hint="default"/>
          <w:b w:val="0"/>
          <w:bCs w:val="0"/>
          <w:sz w:val="24"/>
          <w:szCs w:val="24"/>
          <w:lang w:val="en-TT"/>
        </w:rPr>
      </w:pPr>
      <w:r>
        <w:rPr>
          <w:rFonts w:hint="default"/>
          <w:b/>
          <w:bCs/>
          <w:sz w:val="24"/>
          <w:szCs w:val="24"/>
          <w:lang w:val="en-TT"/>
        </w:rPr>
        <w:t xml:space="preserve">Micro-level </w:t>
      </w:r>
      <w:r>
        <w:rPr>
          <w:rFonts w:hint="default"/>
          <w:b w:val="0"/>
          <w:bCs w:val="0"/>
          <w:sz w:val="24"/>
          <w:szCs w:val="24"/>
          <w:lang w:val="en-TT"/>
        </w:rPr>
        <w:t>- focuses on individual and team behaviors, actions and mindsets</w:t>
      </w:r>
    </w:p>
    <w:p w14:paraId="73BE8B6D">
      <w:pPr>
        <w:numPr>
          <w:ilvl w:val="0"/>
          <w:numId w:val="0"/>
        </w:numPr>
        <w:jc w:val="both"/>
        <w:rPr>
          <w:rFonts w:hint="default"/>
          <w:b/>
          <w:bCs/>
          <w:sz w:val="24"/>
          <w:szCs w:val="24"/>
          <w:lang w:val="en-TT"/>
        </w:rPr>
      </w:pPr>
    </w:p>
    <w:p w14:paraId="5709EB20">
      <w:pPr>
        <w:numPr>
          <w:ilvl w:val="0"/>
          <w:numId w:val="0"/>
        </w:numPr>
        <w:jc w:val="both"/>
        <w:rPr>
          <w:rFonts w:hint="default"/>
          <w:b/>
          <w:bCs/>
          <w:sz w:val="24"/>
          <w:szCs w:val="24"/>
          <w:lang w:val="en-TT"/>
        </w:rPr>
      </w:pPr>
    </w:p>
    <w:p w14:paraId="044E7EA0">
      <w:pPr>
        <w:numPr>
          <w:ilvl w:val="0"/>
          <w:numId w:val="0"/>
        </w:numPr>
        <w:jc w:val="both"/>
        <w:rPr>
          <w:rFonts w:hint="default"/>
          <w:b/>
          <w:bCs/>
          <w:sz w:val="24"/>
          <w:szCs w:val="24"/>
          <w:lang w:val="en-TT"/>
        </w:rPr>
      </w:pPr>
    </w:p>
    <w:p w14:paraId="49DEF5F4">
      <w:pPr>
        <w:numPr>
          <w:ilvl w:val="0"/>
          <w:numId w:val="0"/>
        </w:numPr>
        <w:jc w:val="both"/>
        <w:rPr>
          <w:rFonts w:hint="default"/>
          <w:b/>
          <w:bCs/>
          <w:sz w:val="24"/>
          <w:szCs w:val="24"/>
          <w:lang w:val="en-TT"/>
        </w:rPr>
      </w:pPr>
    </w:p>
    <w:p w14:paraId="560A459E">
      <w:pPr>
        <w:numPr>
          <w:ilvl w:val="0"/>
          <w:numId w:val="0"/>
        </w:numPr>
        <w:jc w:val="both"/>
        <w:rPr>
          <w:rFonts w:hint="default"/>
          <w:b/>
          <w:bCs/>
          <w:sz w:val="24"/>
          <w:szCs w:val="24"/>
          <w:lang w:val="en-TT"/>
        </w:rPr>
      </w:pPr>
    </w:p>
    <w:p w14:paraId="2671B2C0">
      <w:pPr>
        <w:numPr>
          <w:ilvl w:val="0"/>
          <w:numId w:val="0"/>
        </w:numPr>
        <w:jc w:val="both"/>
        <w:rPr>
          <w:rFonts w:hint="default"/>
          <w:b/>
          <w:bCs/>
          <w:sz w:val="24"/>
          <w:szCs w:val="24"/>
          <w:lang w:val="en-TT"/>
        </w:rPr>
      </w:pPr>
    </w:p>
    <w:p w14:paraId="6CD8DA00">
      <w:pPr>
        <w:numPr>
          <w:ilvl w:val="0"/>
          <w:numId w:val="0"/>
        </w:numPr>
        <w:jc w:val="both"/>
        <w:rPr>
          <w:rFonts w:hint="default"/>
          <w:b/>
          <w:bCs/>
          <w:sz w:val="24"/>
          <w:szCs w:val="24"/>
          <w:lang w:val="en-TT"/>
        </w:rPr>
      </w:pPr>
    </w:p>
    <w:p w14:paraId="7959FFDA">
      <w:pPr>
        <w:numPr>
          <w:ilvl w:val="0"/>
          <w:numId w:val="0"/>
        </w:numPr>
        <w:jc w:val="both"/>
        <w:rPr>
          <w:rFonts w:hint="default"/>
          <w:b/>
          <w:bCs/>
          <w:sz w:val="24"/>
          <w:szCs w:val="24"/>
          <w:lang w:val="en-TT"/>
        </w:rPr>
      </w:pPr>
    </w:p>
    <w:p w14:paraId="3D4470A5">
      <w:pPr>
        <w:numPr>
          <w:ilvl w:val="0"/>
          <w:numId w:val="0"/>
        </w:numPr>
        <w:jc w:val="center"/>
        <w:rPr>
          <w:rFonts w:hint="default"/>
          <w:b/>
          <w:bCs/>
          <w:sz w:val="28"/>
          <w:szCs w:val="28"/>
          <w:lang w:val="en-TT"/>
        </w:rPr>
      </w:pPr>
      <w:r>
        <w:rPr>
          <w:rFonts w:hint="default"/>
          <w:b/>
          <w:bCs/>
          <w:sz w:val="28"/>
          <w:szCs w:val="28"/>
          <w:lang w:val="en-TT"/>
        </w:rPr>
        <w:t>CHAPTER 3: THE MICRO-LEVEL: BUILDING INTERNAL AGILITY</w:t>
      </w:r>
    </w:p>
    <w:p w14:paraId="626237F4">
      <w:pPr>
        <w:numPr>
          <w:ilvl w:val="0"/>
          <w:numId w:val="0"/>
        </w:numPr>
        <w:jc w:val="both"/>
        <w:rPr>
          <w:rFonts w:hint="default"/>
          <w:b/>
          <w:bCs/>
          <w:sz w:val="24"/>
          <w:szCs w:val="24"/>
          <w:lang w:val="en-TT"/>
        </w:rPr>
      </w:pPr>
    </w:p>
    <w:p w14:paraId="268D2FE8">
      <w:pPr>
        <w:numPr>
          <w:ilvl w:val="0"/>
          <w:numId w:val="0"/>
        </w:numPr>
        <w:jc w:val="both"/>
        <w:rPr>
          <w:rFonts w:hint="default"/>
          <w:b w:val="0"/>
          <w:bCs w:val="0"/>
          <w:sz w:val="24"/>
          <w:szCs w:val="24"/>
          <w:lang w:val="en-TT"/>
        </w:rPr>
      </w:pPr>
    </w:p>
    <w:p w14:paraId="30B15CEE">
      <w:pPr>
        <w:numPr>
          <w:ilvl w:val="0"/>
          <w:numId w:val="0"/>
        </w:numPr>
        <w:jc w:val="both"/>
        <w:rPr>
          <w:rFonts w:hint="default"/>
          <w:b w:val="0"/>
          <w:bCs w:val="0"/>
          <w:sz w:val="24"/>
          <w:szCs w:val="24"/>
          <w:lang w:val="en-TT"/>
        </w:rPr>
      </w:pPr>
      <w:r>
        <w:rPr>
          <w:rFonts w:hint="default"/>
          <w:b/>
          <w:bCs/>
          <w:sz w:val="24"/>
          <w:szCs w:val="24"/>
          <w:lang w:val="en-TT"/>
        </w:rPr>
        <w:t>3.1 Objective</w:t>
      </w:r>
      <w:r>
        <w:rPr>
          <w:rFonts w:hint="default"/>
          <w:b w:val="0"/>
          <w:bCs w:val="0"/>
          <w:sz w:val="24"/>
          <w:szCs w:val="24"/>
          <w:lang w:val="en-TT"/>
        </w:rPr>
        <w:t>: The objective on the micro-level is to focus on people, processes, and daily interactions to foster a culture of rapid, informed response.</w:t>
      </w:r>
    </w:p>
    <w:p w14:paraId="13C251F7">
      <w:pPr>
        <w:numPr>
          <w:ilvl w:val="0"/>
          <w:numId w:val="0"/>
        </w:numPr>
        <w:jc w:val="both"/>
        <w:rPr>
          <w:rFonts w:hint="default"/>
          <w:b w:val="0"/>
          <w:bCs w:val="0"/>
          <w:sz w:val="24"/>
          <w:szCs w:val="24"/>
          <w:lang w:val="en-TT"/>
        </w:rPr>
      </w:pPr>
    </w:p>
    <w:p w14:paraId="3B3708C5">
      <w:pPr>
        <w:numPr>
          <w:ilvl w:val="0"/>
          <w:numId w:val="0"/>
        </w:numPr>
        <w:jc w:val="both"/>
        <w:rPr>
          <w:rFonts w:hint="default"/>
          <w:b/>
          <w:bCs/>
          <w:sz w:val="24"/>
          <w:szCs w:val="24"/>
          <w:lang w:val="en-TT"/>
        </w:rPr>
      </w:pPr>
      <w:r>
        <w:rPr>
          <w:rFonts w:hint="default"/>
          <w:b/>
          <w:bCs/>
          <w:sz w:val="24"/>
          <w:szCs w:val="24"/>
          <w:lang w:val="en-TT"/>
        </w:rPr>
        <w:t>3.1.1. Leadership and Cognitive Skills</w:t>
      </w:r>
    </w:p>
    <w:p w14:paraId="1F2D9D5F">
      <w:pPr>
        <w:numPr>
          <w:ilvl w:val="0"/>
          <w:numId w:val="9"/>
        </w:numPr>
        <w:ind w:left="420" w:leftChars="0" w:hanging="420" w:firstLineChars="0"/>
        <w:jc w:val="both"/>
        <w:rPr>
          <w:rFonts w:hint="default"/>
          <w:b/>
          <w:bCs/>
          <w:sz w:val="24"/>
          <w:szCs w:val="24"/>
          <w:lang w:val="en-TT"/>
        </w:rPr>
      </w:pPr>
      <w:r>
        <w:rPr>
          <w:rFonts w:hint="default"/>
          <w:b/>
          <w:bCs/>
          <w:sz w:val="24"/>
          <w:szCs w:val="24"/>
          <w:lang w:val="en-TT"/>
        </w:rPr>
        <w:t xml:space="preserve">Psychological Safety and Positive Deviance </w:t>
      </w:r>
      <w:r>
        <w:rPr>
          <w:rFonts w:hint="default"/>
          <w:b w:val="0"/>
          <w:bCs w:val="0"/>
          <w:sz w:val="24"/>
          <w:szCs w:val="24"/>
          <w:lang w:val="en-TT"/>
        </w:rPr>
        <w:t xml:space="preserve">- The relationship between these two concepts is symbiotic and forms the core of behavioral resilience. Edmondson (2018) explains that psychological safety is a climate where people feel confident that no one will be punished or humiliated for speaking up with ideas, questions, concerns, or mistakes. This is crucial for learning and performance in uncertain environments. In a business context, </w:t>
      </w:r>
      <w:r>
        <w:rPr>
          <w:rFonts w:hint="default"/>
          <w:b/>
          <w:bCs/>
          <w:sz w:val="24"/>
          <w:szCs w:val="24"/>
          <w:lang w:val="en-TT"/>
        </w:rPr>
        <w:t>positive deviance</w:t>
      </w:r>
      <w:r>
        <w:rPr>
          <w:rFonts w:hint="default"/>
          <w:b w:val="0"/>
          <w:bCs w:val="0"/>
          <w:sz w:val="24"/>
          <w:szCs w:val="24"/>
          <w:lang w:val="en-TT"/>
        </w:rPr>
        <w:t xml:space="preserve"> refers to employees breaking dysfunctional rules or norms for the good of the organization using innovation which is vital during crisis (Spreitzer &amp; Sonenshein, 2004). Disruptive events requires both the ability to act (positive deviance) and the environment that permits such action (psychological safety). Psychological safety is the enabler of positive deviance and positive deviance is the expression and reinforcer of psychological safety. This aligns with literature such as the AMO framework for resilience which states that performance and adaptability increase when employees have the ability, are motivated and given the opportunity to act (Bailey, 1993). In this case, positive deviance is the ability, intrinsic drive is the motivation, psychological safety is the opportunity.</w:t>
      </w:r>
    </w:p>
    <w:p w14:paraId="7B1BF5E7">
      <w:pPr>
        <w:numPr>
          <w:ilvl w:val="0"/>
          <w:numId w:val="0"/>
        </w:numPr>
        <w:ind w:leftChars="0"/>
        <w:jc w:val="both"/>
        <w:rPr>
          <w:rFonts w:hint="default"/>
          <w:b/>
          <w:bCs/>
          <w:sz w:val="24"/>
          <w:szCs w:val="24"/>
          <w:lang w:val="en-TT"/>
        </w:rPr>
      </w:pPr>
    </w:p>
    <w:p w14:paraId="0F193C1F">
      <w:pPr>
        <w:numPr>
          <w:ilvl w:val="0"/>
          <w:numId w:val="10"/>
        </w:numPr>
        <w:ind w:left="420" w:leftChars="0" w:hanging="420" w:firstLineChars="0"/>
        <w:jc w:val="both"/>
        <w:rPr>
          <w:rFonts w:hint="default"/>
          <w:b w:val="0"/>
          <w:bCs w:val="0"/>
          <w:sz w:val="24"/>
          <w:szCs w:val="24"/>
          <w:lang w:val="en-TT"/>
        </w:rPr>
      </w:pPr>
      <w:r>
        <w:rPr>
          <w:rFonts w:hint="default"/>
          <w:b/>
          <w:bCs/>
          <w:sz w:val="24"/>
          <w:szCs w:val="24"/>
          <w:lang w:val="en-TT"/>
        </w:rPr>
        <w:t>Resilient Leadership and the Transformational Leadership Model</w:t>
      </w:r>
      <w:r>
        <w:rPr>
          <w:rFonts w:hint="default"/>
          <w:b w:val="0"/>
          <w:bCs w:val="0"/>
          <w:sz w:val="24"/>
          <w:szCs w:val="24"/>
          <w:lang w:val="en-TT"/>
        </w:rPr>
        <w:t xml:space="preserve"> - This dynamic represents two sides of the same coin for effective leadership in VUCA environments. Transformational leadership is a style that inspires and motivates followers to achieve extraordinary outcomes by transforming their attitudes, beliefs, and values (Bass, 1985).</w:t>
      </w:r>
    </w:p>
    <w:p w14:paraId="5F6D8288">
      <w:pPr>
        <w:numPr>
          <w:ilvl w:val="0"/>
          <w:numId w:val="0"/>
        </w:numPr>
        <w:ind w:leftChars="0"/>
        <w:jc w:val="both"/>
        <w:rPr>
          <w:rFonts w:hint="default"/>
          <w:b/>
          <w:bCs/>
          <w:sz w:val="24"/>
          <w:szCs w:val="24"/>
          <w:lang w:val="en-TT"/>
        </w:rPr>
      </w:pPr>
    </w:p>
    <w:p w14:paraId="29CB821E">
      <w:pPr>
        <w:numPr>
          <w:ilvl w:val="0"/>
          <w:numId w:val="9"/>
        </w:numPr>
        <w:ind w:left="420" w:leftChars="0" w:hanging="420" w:firstLineChars="0"/>
        <w:jc w:val="both"/>
        <w:rPr>
          <w:rFonts w:hint="default"/>
          <w:b/>
          <w:bCs/>
          <w:sz w:val="24"/>
          <w:szCs w:val="24"/>
          <w:lang w:val="en-TT"/>
        </w:rPr>
      </w:pPr>
      <w:r>
        <w:rPr>
          <w:rFonts w:hint="default"/>
          <w:b/>
          <w:bCs/>
          <w:sz w:val="24"/>
          <w:szCs w:val="24"/>
          <w:lang w:val="en-TT"/>
        </w:rPr>
        <w:t>Workforce Agility and Flex Rotations</w:t>
      </w:r>
      <w:r>
        <w:rPr>
          <w:rFonts w:hint="default"/>
          <w:b w:val="0"/>
          <w:bCs w:val="0"/>
          <w:sz w:val="24"/>
          <w:szCs w:val="24"/>
          <w:lang w:val="en-TT"/>
        </w:rPr>
        <w:t xml:space="preserve"> - The connection between these two concepts is crucial for organizational resilience as it represents a strategic balance between operational flexibility and employee security that enables a firm to absorb shocks and adapt rapidly. According to Sumukha and Gurumani (2020), workplace agility is an organization’s capacity to rapidly redeploy, reskill, and reconfigure its human resources to respond to changing environmental demands. “Flex rotations” ensures flexibility, proactivity and adaptability which produces a synergistic relationship for adaptive capacity. It enables sustainable workforce agility and the connection builds cognitive resilience, behavioral resilience and contextual resilience (Worley and Lawler, 2010).</w:t>
      </w:r>
    </w:p>
    <w:p w14:paraId="349FFDD4">
      <w:pPr>
        <w:numPr>
          <w:ilvl w:val="0"/>
          <w:numId w:val="0"/>
        </w:numPr>
        <w:jc w:val="both"/>
        <w:rPr>
          <w:rFonts w:hint="default"/>
          <w:b w:val="0"/>
          <w:bCs w:val="0"/>
          <w:sz w:val="24"/>
          <w:szCs w:val="24"/>
          <w:lang w:val="en-TT"/>
        </w:rPr>
      </w:pPr>
    </w:p>
    <w:p w14:paraId="76557EC5">
      <w:pPr>
        <w:numPr>
          <w:ilvl w:val="0"/>
          <w:numId w:val="0"/>
        </w:numPr>
        <w:jc w:val="both"/>
        <w:rPr>
          <w:rFonts w:hint="default"/>
          <w:b/>
          <w:bCs/>
          <w:sz w:val="24"/>
          <w:szCs w:val="24"/>
          <w:lang w:val="en-TT"/>
        </w:rPr>
      </w:pPr>
      <w:r>
        <w:rPr>
          <w:rFonts w:hint="default"/>
          <w:b/>
          <w:bCs/>
          <w:sz w:val="24"/>
          <w:szCs w:val="24"/>
          <w:lang w:val="en-TT"/>
        </w:rPr>
        <w:t>1.3.2 Organizational and Cultural Techniques</w:t>
      </w:r>
    </w:p>
    <w:p w14:paraId="796D7021">
      <w:pPr>
        <w:numPr>
          <w:ilvl w:val="0"/>
          <w:numId w:val="9"/>
        </w:numPr>
        <w:ind w:left="420" w:leftChars="0" w:hanging="420" w:firstLineChars="0"/>
        <w:jc w:val="both"/>
        <w:rPr>
          <w:rFonts w:hint="default"/>
          <w:b/>
          <w:bCs/>
          <w:sz w:val="24"/>
          <w:szCs w:val="24"/>
          <w:lang w:val="en-TT"/>
        </w:rPr>
      </w:pPr>
      <w:r>
        <w:rPr>
          <w:rFonts w:hint="default"/>
          <w:b/>
          <w:bCs/>
          <w:sz w:val="24"/>
          <w:szCs w:val="24"/>
          <w:lang w:val="en-TT"/>
        </w:rPr>
        <w:t xml:space="preserve">Decision-making and Decentralized Crisis Pods </w:t>
      </w:r>
      <w:r>
        <w:rPr>
          <w:rFonts w:hint="default"/>
          <w:b w:val="0"/>
          <w:bCs w:val="0"/>
          <w:sz w:val="24"/>
          <w:szCs w:val="24"/>
          <w:lang w:val="en-TT"/>
        </w:rPr>
        <w:t>- The relationship between decision-making and decentralized crisis pods is a cornerstone of modern organizational resilience theory. It represents a fundamental shift from a rigid, command-and-control model to an adaptive, agile network capable of responding to complex and fast-moving crises. In stable environments, the traditional, hierarchical structure of centralized decision-making is viable but it proves to be vulnerable during crises. According to Weick and Sutcliffe (2007), top-level decision-makers are often furthest from the real-time, contextual details of the crisis event and as a result, their decisions can be based on abstract information, making them less effective. Moreover, senior leaders become overwhelmed by the flow of data from the frontlines which slows decision-making (Boin and t’Hart, 2010) and are also unable to handle “wicked problems” single-handedly (Snowden and Boone, 2007). Decentralized crisis pods also known as agile teams, swat teams, or cell-based structures are small, cross-functional, and empowered units designed to operate semi-autonomously during a disruption. The connection between these crisis pods and decision-making is procedural and cognitive and designed to enhance speed, quality, and relevance of organizational decision-making under pressure. Therefore, the crisis pods create a resilient system whose key components include anticipation and sensing, response and adaptation, and learning and reconfiguration.</w:t>
      </w:r>
    </w:p>
    <w:p w14:paraId="2A622ED1">
      <w:pPr>
        <w:numPr>
          <w:ilvl w:val="0"/>
          <w:numId w:val="0"/>
        </w:numPr>
        <w:ind w:leftChars="0"/>
        <w:jc w:val="both"/>
        <w:rPr>
          <w:rFonts w:hint="default"/>
          <w:b/>
          <w:bCs/>
          <w:sz w:val="24"/>
          <w:szCs w:val="24"/>
          <w:lang w:val="en-TT"/>
        </w:rPr>
      </w:pPr>
    </w:p>
    <w:p w14:paraId="473D544E">
      <w:pPr>
        <w:numPr>
          <w:ilvl w:val="0"/>
          <w:numId w:val="9"/>
        </w:numPr>
        <w:ind w:left="420" w:leftChars="0" w:hanging="420" w:firstLineChars="0"/>
        <w:jc w:val="both"/>
        <w:rPr>
          <w:rFonts w:hint="default"/>
          <w:b w:val="0"/>
          <w:bCs w:val="0"/>
          <w:sz w:val="24"/>
          <w:szCs w:val="24"/>
          <w:lang w:val="en-TT"/>
        </w:rPr>
      </w:pPr>
      <w:r>
        <w:rPr>
          <w:rFonts w:hint="default"/>
          <w:b/>
          <w:bCs/>
          <w:sz w:val="24"/>
          <w:szCs w:val="24"/>
          <w:lang w:val="en-TT"/>
        </w:rPr>
        <w:t xml:space="preserve">Continuous Learning and Failure-as-Data: </w:t>
      </w:r>
      <w:r>
        <w:rPr>
          <w:rFonts w:hint="default"/>
          <w:b w:val="0"/>
          <w:bCs w:val="0"/>
          <w:sz w:val="24"/>
          <w:szCs w:val="24"/>
          <w:lang w:val="en-TT"/>
        </w:rPr>
        <w:t>The relationship between continuous learning and the treatment of failure as data is a fundamental pillar of organizational resilience. It represents a profound cultural and procedural shift from a punitive, failure-avoidant mindset to a learning-oriented, adaptive one. A resilient organization, in contrast, views failure as a necessary and valuable source of data that fuels adaptation and learning; it is a self-reinforcing cycle. Continuous learning creates the conditions for failure to be surfaced, and failure provides the raw material for continuous learning. Pisano (2019) notes that a learning culture must not only tolerate failure but also be able to distinguish between “praiseworthy” failures and and “blameworthy” ones.</w:t>
      </w:r>
    </w:p>
    <w:p w14:paraId="6821180A">
      <w:pPr>
        <w:numPr>
          <w:ilvl w:val="0"/>
          <w:numId w:val="0"/>
        </w:numPr>
        <w:jc w:val="both"/>
        <w:rPr>
          <w:rFonts w:hint="default"/>
          <w:b/>
          <w:bCs/>
          <w:sz w:val="24"/>
          <w:szCs w:val="24"/>
          <w:lang w:val="en-TT"/>
        </w:rPr>
      </w:pPr>
    </w:p>
    <w:p w14:paraId="0D45D012">
      <w:pPr>
        <w:numPr>
          <w:ilvl w:val="0"/>
          <w:numId w:val="0"/>
        </w:numPr>
        <w:jc w:val="both"/>
        <w:rPr>
          <w:rFonts w:hint="default"/>
          <w:b w:val="0"/>
          <w:bCs w:val="0"/>
          <w:sz w:val="24"/>
          <w:szCs w:val="24"/>
          <w:lang w:val="en-TT"/>
        </w:rPr>
      </w:pPr>
    </w:p>
    <w:p w14:paraId="49CD3C3E">
      <w:pPr>
        <w:numPr>
          <w:ilvl w:val="0"/>
          <w:numId w:val="0"/>
        </w:numPr>
        <w:jc w:val="both"/>
        <w:rPr>
          <w:rFonts w:hint="default"/>
          <w:b/>
          <w:bCs/>
          <w:sz w:val="24"/>
          <w:szCs w:val="24"/>
          <w:lang w:val="en-TT"/>
        </w:rPr>
      </w:pPr>
      <w:r>
        <w:rPr>
          <w:rFonts w:hint="default"/>
          <w:b/>
          <w:bCs/>
          <w:sz w:val="24"/>
          <w:szCs w:val="24"/>
          <w:lang w:val="en-TT"/>
        </w:rPr>
        <w:t>Figure 2. Micro-Level Cultural Reslience</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6"/>
        <w:gridCol w:w="3352"/>
        <w:gridCol w:w="3352"/>
      </w:tblGrid>
      <w:tr w14:paraId="4E5AB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6" w:type="dxa"/>
            <w:tcBorders>
              <w:top w:val="single" w:color="4BACC6" w:sz="8" w:space="0"/>
              <w:left w:val="single" w:color="4BACC6" w:sz="8" w:space="0"/>
              <w:bottom w:val="single" w:color="FFFFFF" w:sz="18" w:space="0"/>
              <w:right w:val="single" w:color="4BACC6" w:sz="8" w:space="0"/>
            </w:tcBorders>
            <w:shd w:val="clear" w:color="auto" w:fill="4BACC6"/>
          </w:tcPr>
          <w:p w14:paraId="5030B051">
            <w:pPr>
              <w:widowControl w:val="0"/>
              <w:numPr>
                <w:ilvl w:val="0"/>
                <w:numId w:val="0"/>
              </w:numPr>
              <w:jc w:val="both"/>
              <w:rPr>
                <w:rFonts w:hint="default"/>
                <w:b/>
                <w:bCs/>
                <w:color w:val="FFFFFF"/>
                <w:sz w:val="24"/>
                <w:szCs w:val="24"/>
                <w:vertAlign w:val="baseline"/>
                <w:lang w:val="en-TT"/>
              </w:rPr>
            </w:pPr>
            <w:r>
              <w:rPr>
                <w:rFonts w:hint="default"/>
                <w:b/>
                <w:bCs/>
                <w:color w:val="FFFFFF"/>
                <w:sz w:val="24"/>
                <w:szCs w:val="24"/>
                <w:vertAlign w:val="baseline"/>
                <w:lang w:val="en-TT"/>
              </w:rPr>
              <w:t>Cultural Pillar</w:t>
            </w:r>
          </w:p>
        </w:tc>
        <w:tc>
          <w:tcPr>
            <w:tcW w:w="3352" w:type="dxa"/>
            <w:tcBorders>
              <w:top w:val="single" w:color="4BACC6" w:sz="8" w:space="0"/>
              <w:left w:val="single" w:color="4BACC6" w:sz="8" w:space="0"/>
              <w:bottom w:val="single" w:color="FFFFFF" w:sz="18" w:space="0"/>
              <w:right w:val="single" w:color="4BACC6" w:sz="8" w:space="0"/>
            </w:tcBorders>
            <w:shd w:val="clear" w:color="auto" w:fill="4BACC6"/>
          </w:tcPr>
          <w:p w14:paraId="515D152B">
            <w:pPr>
              <w:widowControl w:val="0"/>
              <w:numPr>
                <w:ilvl w:val="0"/>
                <w:numId w:val="0"/>
              </w:numPr>
              <w:jc w:val="both"/>
              <w:rPr>
                <w:rFonts w:hint="default"/>
                <w:b/>
                <w:bCs/>
                <w:color w:val="FFFFFF"/>
                <w:sz w:val="24"/>
                <w:szCs w:val="24"/>
                <w:vertAlign w:val="baseline"/>
                <w:lang w:val="en-TT"/>
              </w:rPr>
            </w:pPr>
            <w:r>
              <w:rPr>
                <w:rFonts w:hint="default"/>
                <w:b/>
                <w:bCs/>
                <w:color w:val="FFFFFF"/>
                <w:sz w:val="24"/>
                <w:szCs w:val="24"/>
                <w:vertAlign w:val="baseline"/>
                <w:lang w:val="en-TT"/>
              </w:rPr>
              <w:t>Disruptive Strategy</w:t>
            </w:r>
          </w:p>
        </w:tc>
        <w:tc>
          <w:tcPr>
            <w:tcW w:w="3352" w:type="dxa"/>
            <w:tcBorders>
              <w:top w:val="single" w:color="4BACC6" w:sz="8" w:space="0"/>
              <w:left w:val="single" w:color="4BACC6" w:sz="8" w:space="0"/>
              <w:bottom w:val="single" w:color="FFFFFF" w:sz="18" w:space="0"/>
              <w:right w:val="single" w:color="4BACC6" w:sz="8" w:space="0"/>
            </w:tcBorders>
            <w:shd w:val="clear" w:color="auto" w:fill="4BACC6"/>
          </w:tcPr>
          <w:p w14:paraId="1F237BD4">
            <w:pPr>
              <w:widowControl w:val="0"/>
              <w:numPr>
                <w:ilvl w:val="0"/>
                <w:numId w:val="0"/>
              </w:numPr>
              <w:jc w:val="both"/>
              <w:rPr>
                <w:rFonts w:hint="default"/>
                <w:b/>
                <w:bCs/>
                <w:color w:val="FFFFFF"/>
                <w:sz w:val="24"/>
                <w:szCs w:val="24"/>
                <w:vertAlign w:val="baseline"/>
                <w:lang w:val="en-TT"/>
              </w:rPr>
            </w:pPr>
            <w:r>
              <w:rPr>
                <w:rFonts w:hint="default"/>
                <w:b/>
                <w:bCs/>
                <w:color w:val="FFFFFF"/>
                <w:sz w:val="24"/>
                <w:szCs w:val="24"/>
                <w:vertAlign w:val="baseline"/>
                <w:lang w:val="en-TT"/>
              </w:rPr>
              <w:t>Impact on Resilience</w:t>
            </w:r>
          </w:p>
        </w:tc>
      </w:tr>
      <w:tr w14:paraId="67A11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6" w:type="dxa"/>
            <w:tcBorders>
              <w:top w:val="single" w:color="FFFFFF" w:sz="18" w:space="0"/>
              <w:left w:val="single" w:color="4BACC6" w:sz="8" w:space="0"/>
              <w:bottom w:val="single" w:color="4BACC6" w:sz="8" w:space="0"/>
              <w:right w:val="single" w:color="4BACC6" w:sz="8" w:space="0"/>
            </w:tcBorders>
            <w:shd w:val="clear" w:color="auto" w:fill="B7DDE8"/>
          </w:tcPr>
          <w:p w14:paraId="547BC425">
            <w:pPr>
              <w:widowControl w:val="0"/>
              <w:numPr>
                <w:ilvl w:val="0"/>
                <w:numId w:val="11"/>
              </w:numPr>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Psychological safety</w:t>
            </w:r>
          </w:p>
        </w:tc>
        <w:tc>
          <w:tcPr>
            <w:tcW w:w="3352" w:type="dxa"/>
            <w:tcBorders>
              <w:top w:val="single" w:color="FFFFFF" w:sz="18" w:space="0"/>
              <w:left w:val="single" w:color="4BACC6" w:sz="8" w:space="0"/>
              <w:bottom w:val="single" w:color="4BACC6" w:sz="8" w:space="0"/>
              <w:right w:val="single" w:color="4BACC6" w:sz="8" w:space="0"/>
            </w:tcBorders>
            <w:shd w:val="clear" w:color="auto" w:fill="B7DDE8"/>
          </w:tcPr>
          <w:p w14:paraId="4530489B">
            <w:pPr>
              <w:widowControl w:val="0"/>
              <w:numPr>
                <w:ilvl w:val="0"/>
                <w:numId w:val="12"/>
              </w:numPr>
              <w:jc w:val="both"/>
              <w:rPr>
                <w:rFonts w:hint="default"/>
                <w:b w:val="0"/>
                <w:bCs w:val="0"/>
                <w:color w:val="000000"/>
                <w:sz w:val="24"/>
                <w:szCs w:val="24"/>
                <w:vertAlign w:val="baseline"/>
                <w:lang w:val="en-TT"/>
              </w:rPr>
            </w:pPr>
            <w:r>
              <w:rPr>
                <w:rFonts w:hint="default"/>
                <w:b/>
                <w:bCs/>
                <w:color w:val="000000"/>
                <w:sz w:val="24"/>
                <w:szCs w:val="24"/>
                <w:vertAlign w:val="baseline"/>
                <w:lang w:val="en-TT"/>
              </w:rPr>
              <w:t>“Resilience through Positive Deviance” Initiative</w:t>
            </w:r>
            <w:r>
              <w:rPr>
                <w:rFonts w:hint="default"/>
                <w:b w:val="0"/>
                <w:bCs w:val="0"/>
                <w:color w:val="000000"/>
                <w:sz w:val="24"/>
                <w:szCs w:val="24"/>
                <w:vertAlign w:val="baseline"/>
                <w:lang w:val="en-TT"/>
              </w:rPr>
              <w:t>: This approach leverages existing successes and exceptional performance to drive organizational change and readiness for future crises.</w:t>
            </w:r>
          </w:p>
          <w:p w14:paraId="1E3CEED5">
            <w:pPr>
              <w:widowControl w:val="0"/>
              <w:numPr>
                <w:ilvl w:val="0"/>
                <w:numId w:val="0"/>
              </w:numPr>
              <w:jc w:val="both"/>
              <w:rPr>
                <w:rFonts w:hint="default"/>
                <w:b w:val="0"/>
                <w:bCs w:val="0"/>
                <w:color w:val="000000"/>
                <w:sz w:val="24"/>
                <w:szCs w:val="24"/>
                <w:vertAlign w:val="baseline"/>
                <w:lang w:val="en-TT"/>
              </w:rPr>
            </w:pPr>
          </w:p>
          <w:p w14:paraId="7A8B2BBB">
            <w:pPr>
              <w:widowControl w:val="0"/>
              <w:numPr>
                <w:ilvl w:val="0"/>
                <w:numId w:val="0"/>
              </w:numPr>
              <w:jc w:val="both"/>
              <w:rPr>
                <w:rFonts w:hint="default"/>
                <w:b w:val="0"/>
                <w:bCs w:val="0"/>
                <w:color w:val="000000"/>
                <w:sz w:val="24"/>
                <w:szCs w:val="24"/>
                <w:vertAlign w:val="baseline"/>
                <w:lang w:val="en-TT"/>
              </w:rPr>
            </w:pPr>
          </w:p>
        </w:tc>
        <w:tc>
          <w:tcPr>
            <w:tcW w:w="3352" w:type="dxa"/>
            <w:tcBorders>
              <w:top w:val="single" w:color="FFFFFF" w:sz="18" w:space="0"/>
              <w:left w:val="single" w:color="4BACC6" w:sz="8" w:space="0"/>
              <w:bottom w:val="single" w:color="4BACC6" w:sz="8" w:space="0"/>
              <w:right w:val="single" w:color="4BACC6" w:sz="8" w:space="0"/>
            </w:tcBorders>
            <w:shd w:val="clear" w:color="auto" w:fill="B7DDE8"/>
          </w:tcPr>
          <w:p w14:paraId="74EADB30">
            <w:pPr>
              <w:widowControl w:val="0"/>
              <w:numPr>
                <w:ilvl w:val="0"/>
                <w:numId w:val="0"/>
              </w:numPr>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 xml:space="preserve">This initiative impacts the company’s resilience by shifting its organizational culture from reactive error correction to proactive strength amplification and rapid learning. In turn, this will achieve a) enhanced </w:t>
            </w:r>
            <w:r>
              <w:rPr>
                <w:rFonts w:hint="default"/>
                <w:b/>
                <w:bCs/>
                <w:color w:val="000000"/>
                <w:sz w:val="24"/>
                <w:szCs w:val="24"/>
                <w:vertAlign w:val="baseline"/>
                <w:lang w:val="en-TT"/>
              </w:rPr>
              <w:t>psychological safety</w:t>
            </w:r>
            <w:r>
              <w:rPr>
                <w:rFonts w:hint="default"/>
                <w:b w:val="0"/>
                <w:bCs w:val="0"/>
                <w:color w:val="000000"/>
                <w:sz w:val="24"/>
                <w:szCs w:val="24"/>
                <w:vertAlign w:val="baseline"/>
                <w:lang w:val="en-TT"/>
              </w:rPr>
              <w:t xml:space="preserve"> and motivation, b) </w:t>
            </w:r>
            <w:r>
              <w:rPr>
                <w:rFonts w:hint="default"/>
                <w:b/>
                <w:bCs/>
                <w:color w:val="000000"/>
                <w:sz w:val="24"/>
                <w:szCs w:val="24"/>
                <w:vertAlign w:val="baseline"/>
                <w:lang w:val="en-TT"/>
              </w:rPr>
              <w:t>operational agility</w:t>
            </w:r>
            <w:r>
              <w:rPr>
                <w:rFonts w:hint="default"/>
                <w:b w:val="0"/>
                <w:bCs w:val="0"/>
                <w:color w:val="000000"/>
                <w:sz w:val="24"/>
                <w:szCs w:val="24"/>
                <w:vertAlign w:val="baseline"/>
                <w:lang w:val="en-TT"/>
              </w:rPr>
              <w:t xml:space="preserve"> and standardization, c) efficiency and </w:t>
            </w:r>
            <w:r>
              <w:rPr>
                <w:rFonts w:hint="default"/>
                <w:b/>
                <w:bCs/>
                <w:color w:val="000000"/>
                <w:sz w:val="24"/>
                <w:szCs w:val="24"/>
                <w:vertAlign w:val="baseline"/>
                <w:lang w:val="en-TT"/>
              </w:rPr>
              <w:t>reduced volatility</w:t>
            </w:r>
            <w:r>
              <w:rPr>
                <w:rFonts w:hint="default"/>
                <w:b w:val="0"/>
                <w:bCs w:val="0"/>
                <w:color w:val="000000"/>
                <w:sz w:val="24"/>
                <w:szCs w:val="24"/>
                <w:vertAlign w:val="baseline"/>
                <w:lang w:val="en-TT"/>
              </w:rPr>
              <w:t xml:space="preserve">, and d) an </w:t>
            </w:r>
            <w:r>
              <w:rPr>
                <w:rFonts w:hint="default"/>
                <w:b/>
                <w:bCs/>
                <w:color w:val="000000"/>
                <w:sz w:val="24"/>
                <w:szCs w:val="24"/>
                <w:vertAlign w:val="baseline"/>
                <w:lang w:val="en-TT"/>
              </w:rPr>
              <w:t>adaptive mindset</w:t>
            </w:r>
            <w:r>
              <w:rPr>
                <w:rFonts w:hint="default"/>
                <w:b w:val="0"/>
                <w:bCs w:val="0"/>
                <w:color w:val="000000"/>
                <w:sz w:val="24"/>
                <w:szCs w:val="24"/>
                <w:vertAlign w:val="baseline"/>
                <w:lang w:val="en-TT"/>
              </w:rPr>
              <w:t>.</w:t>
            </w:r>
          </w:p>
          <w:p w14:paraId="4643E115">
            <w:pPr>
              <w:widowControl w:val="0"/>
              <w:numPr>
                <w:ilvl w:val="0"/>
                <w:numId w:val="0"/>
              </w:numPr>
              <w:jc w:val="both"/>
              <w:rPr>
                <w:rFonts w:hint="default"/>
                <w:b w:val="0"/>
                <w:bCs w:val="0"/>
                <w:color w:val="000000"/>
                <w:sz w:val="24"/>
                <w:szCs w:val="24"/>
                <w:vertAlign w:val="baseline"/>
                <w:lang w:val="en-TT"/>
              </w:rPr>
            </w:pPr>
          </w:p>
        </w:tc>
      </w:tr>
      <w:tr w14:paraId="35F07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6" w:type="dxa"/>
            <w:tcBorders>
              <w:top w:val="single" w:color="4BACC6" w:sz="8" w:space="0"/>
              <w:left w:val="single" w:color="4BACC6" w:sz="8" w:space="0"/>
              <w:bottom w:val="single" w:color="4BACC6" w:sz="8" w:space="0"/>
              <w:right w:val="single" w:color="4BACC6" w:sz="8" w:space="0"/>
            </w:tcBorders>
            <w:shd w:val="clear" w:color="auto" w:fill="FFFFFF"/>
          </w:tcPr>
          <w:p w14:paraId="00278364">
            <w:pPr>
              <w:widowControl w:val="0"/>
              <w:numPr>
                <w:ilvl w:val="0"/>
                <w:numId w:val="11"/>
              </w:numPr>
              <w:ind w:left="0" w:leftChars="0" w:firstLine="0" w:firstLineChars="0"/>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Workforce Agility</w:t>
            </w:r>
          </w:p>
        </w:tc>
        <w:tc>
          <w:tcPr>
            <w:tcW w:w="3352" w:type="dxa"/>
            <w:tcBorders>
              <w:top w:val="single" w:color="4BACC6" w:sz="8" w:space="0"/>
              <w:left w:val="single" w:color="4BACC6" w:sz="8" w:space="0"/>
              <w:bottom w:val="single" w:color="4BACC6" w:sz="8" w:space="0"/>
              <w:right w:val="single" w:color="4BACC6" w:sz="8" w:space="0"/>
            </w:tcBorders>
            <w:shd w:val="clear" w:color="auto" w:fill="FFFFFF"/>
          </w:tcPr>
          <w:p w14:paraId="6038D976">
            <w:pPr>
              <w:widowControl w:val="0"/>
              <w:numPr>
                <w:ilvl w:val="0"/>
                <w:numId w:val="13"/>
              </w:numPr>
              <w:jc w:val="both"/>
              <w:rPr>
                <w:rFonts w:hint="default"/>
                <w:b w:val="0"/>
                <w:bCs w:val="0"/>
                <w:color w:val="000000"/>
                <w:sz w:val="24"/>
                <w:szCs w:val="24"/>
                <w:vertAlign w:val="baseline"/>
                <w:lang w:val="en-TT"/>
              </w:rPr>
            </w:pPr>
            <w:r>
              <w:rPr>
                <w:rFonts w:hint="default"/>
                <w:b/>
                <w:bCs/>
                <w:color w:val="000000"/>
                <w:sz w:val="24"/>
                <w:szCs w:val="24"/>
                <w:vertAlign w:val="baseline"/>
                <w:lang w:val="en-TT"/>
              </w:rPr>
              <w:t>Mandatory “Flex Rotations”</w:t>
            </w:r>
            <w:r>
              <w:rPr>
                <w:rFonts w:hint="default"/>
                <w:b w:val="0"/>
                <w:bCs w:val="0"/>
                <w:color w:val="000000"/>
                <w:sz w:val="24"/>
                <w:szCs w:val="24"/>
                <w:vertAlign w:val="baseline"/>
                <w:lang w:val="en-TT"/>
              </w:rPr>
              <w:t xml:space="preserve">: Every manager and essential employee must spend at least </w:t>
            </w:r>
            <w:r>
              <w:rPr>
                <w:rFonts w:hint="default"/>
                <w:b/>
                <w:bCs/>
                <w:color w:val="000000"/>
                <w:sz w:val="24"/>
                <w:szCs w:val="24"/>
                <w:vertAlign w:val="baseline"/>
                <w:lang w:val="en-TT"/>
              </w:rPr>
              <w:t>one (1) week per quarter</w:t>
            </w:r>
            <w:r>
              <w:rPr>
                <w:rFonts w:hint="default"/>
                <w:b w:val="0"/>
                <w:bCs w:val="0"/>
                <w:color w:val="000000"/>
                <w:sz w:val="24"/>
                <w:szCs w:val="24"/>
                <w:vertAlign w:val="baseline"/>
                <w:lang w:val="en-TT"/>
              </w:rPr>
              <w:t xml:space="preserve"> working in a completely different critical department (e.g. marketing spends time in Quality Control and Finance in Production or Logistics). </w:t>
            </w:r>
          </w:p>
          <w:p w14:paraId="5CE7446A">
            <w:pPr>
              <w:widowControl w:val="0"/>
              <w:numPr>
                <w:ilvl w:val="0"/>
                <w:numId w:val="0"/>
              </w:numPr>
              <w:jc w:val="both"/>
              <w:rPr>
                <w:rFonts w:hint="default"/>
                <w:b w:val="0"/>
                <w:bCs w:val="0"/>
                <w:color w:val="000000"/>
                <w:sz w:val="24"/>
                <w:szCs w:val="24"/>
                <w:vertAlign w:val="baseline"/>
                <w:lang w:val="en-TT"/>
              </w:rPr>
            </w:pPr>
          </w:p>
          <w:p w14:paraId="43F1E8B2">
            <w:pPr>
              <w:widowControl w:val="0"/>
              <w:numPr>
                <w:ilvl w:val="0"/>
                <w:numId w:val="13"/>
              </w:numPr>
              <w:jc w:val="both"/>
              <w:rPr>
                <w:rFonts w:hint="default"/>
                <w:b w:val="0"/>
                <w:bCs w:val="0"/>
                <w:color w:val="000000"/>
                <w:sz w:val="24"/>
                <w:szCs w:val="24"/>
                <w:vertAlign w:val="baseline"/>
                <w:lang w:val="en-TT"/>
              </w:rPr>
            </w:pPr>
            <w:r>
              <w:rPr>
                <w:rFonts w:hint="default"/>
                <w:b/>
                <w:bCs/>
                <w:color w:val="000000"/>
                <w:sz w:val="24"/>
                <w:szCs w:val="24"/>
                <w:vertAlign w:val="baseline"/>
                <w:lang w:val="en-TT"/>
              </w:rPr>
              <w:t>Scenario-based drills</w:t>
            </w:r>
            <w:r>
              <w:rPr>
                <w:rFonts w:hint="default"/>
                <w:b w:val="0"/>
                <w:bCs w:val="0"/>
                <w:color w:val="000000"/>
                <w:sz w:val="24"/>
                <w:szCs w:val="24"/>
                <w:vertAlign w:val="baseline"/>
                <w:lang w:val="en-TT"/>
              </w:rPr>
              <w:t>: Drills based on possible crises scenarios must be inserted into weekly routines to embed readiness.</w:t>
            </w:r>
          </w:p>
        </w:tc>
        <w:tc>
          <w:tcPr>
            <w:tcW w:w="3352" w:type="dxa"/>
            <w:tcBorders>
              <w:top w:val="single" w:color="4BACC6" w:sz="8" w:space="0"/>
              <w:left w:val="single" w:color="4BACC6" w:sz="8" w:space="0"/>
              <w:bottom w:val="single" w:color="4BACC6" w:sz="8" w:space="0"/>
              <w:right w:val="single" w:color="4BACC6" w:sz="8" w:space="0"/>
            </w:tcBorders>
            <w:shd w:val="clear" w:color="auto" w:fill="FFFFFF"/>
          </w:tcPr>
          <w:p w14:paraId="69D4BBCD">
            <w:pPr>
              <w:widowControl w:val="0"/>
              <w:numPr>
                <w:ilvl w:val="0"/>
                <w:numId w:val="0"/>
              </w:numPr>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 xml:space="preserve">This creates deep </w:t>
            </w:r>
            <w:r>
              <w:rPr>
                <w:rFonts w:hint="default"/>
                <w:b/>
                <w:bCs/>
                <w:color w:val="000000"/>
                <w:sz w:val="24"/>
                <w:szCs w:val="24"/>
                <w:vertAlign w:val="baseline"/>
                <w:lang w:val="en-TT"/>
              </w:rPr>
              <w:t>cross-functional empathy</w:t>
            </w:r>
            <w:r>
              <w:rPr>
                <w:rFonts w:hint="default"/>
                <w:b w:val="0"/>
                <w:bCs w:val="0"/>
                <w:color w:val="000000"/>
                <w:sz w:val="24"/>
                <w:szCs w:val="24"/>
                <w:vertAlign w:val="baseline"/>
                <w:lang w:val="en-TT"/>
              </w:rPr>
              <w:t xml:space="preserve"> and breaks down organizational silos. Additionally, it ensures immediate and informed resource allocation and readiness of staff during a crisis. Cross-training rotations essentially builds interdisciplinary thinking and reduces single points of failure.</w:t>
            </w:r>
          </w:p>
        </w:tc>
      </w:tr>
      <w:tr w14:paraId="057CC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6" w:type="dxa"/>
            <w:tcBorders>
              <w:top w:val="single" w:color="4BACC6" w:sz="8" w:space="0"/>
              <w:left w:val="single" w:color="4BACC6" w:sz="8" w:space="0"/>
              <w:bottom w:val="single" w:color="4BACC6" w:sz="8" w:space="0"/>
              <w:right w:val="single" w:color="4BACC6" w:sz="8" w:space="0"/>
            </w:tcBorders>
            <w:shd w:val="clear" w:color="auto" w:fill="B7DDE8"/>
          </w:tcPr>
          <w:p w14:paraId="0FDA7258">
            <w:pPr>
              <w:widowControl w:val="0"/>
              <w:numPr>
                <w:ilvl w:val="0"/>
                <w:numId w:val="11"/>
              </w:numPr>
              <w:ind w:left="0" w:leftChars="0" w:firstLine="0" w:firstLineChars="0"/>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Decision-Making</w:t>
            </w:r>
          </w:p>
        </w:tc>
        <w:tc>
          <w:tcPr>
            <w:tcW w:w="3352" w:type="dxa"/>
            <w:tcBorders>
              <w:top w:val="single" w:color="4BACC6" w:sz="8" w:space="0"/>
              <w:left w:val="single" w:color="4BACC6" w:sz="8" w:space="0"/>
              <w:bottom w:val="single" w:color="4BACC6" w:sz="8" w:space="0"/>
              <w:right w:val="single" w:color="4BACC6" w:sz="8" w:space="0"/>
            </w:tcBorders>
            <w:shd w:val="clear" w:color="auto" w:fill="B7DDE8"/>
          </w:tcPr>
          <w:p w14:paraId="5FCC1E55">
            <w:pPr>
              <w:widowControl w:val="0"/>
              <w:numPr>
                <w:ilvl w:val="0"/>
                <w:numId w:val="0"/>
              </w:numPr>
              <w:jc w:val="both"/>
              <w:rPr>
                <w:rFonts w:hint="default"/>
                <w:b w:val="0"/>
                <w:bCs w:val="0"/>
                <w:color w:val="000000"/>
                <w:sz w:val="24"/>
                <w:szCs w:val="24"/>
                <w:vertAlign w:val="baseline"/>
                <w:lang w:val="en-TT"/>
              </w:rPr>
            </w:pPr>
            <w:r>
              <w:rPr>
                <w:rFonts w:hint="default"/>
                <w:b/>
                <w:bCs/>
                <w:color w:val="000000"/>
                <w:sz w:val="24"/>
                <w:szCs w:val="24"/>
                <w:vertAlign w:val="baseline"/>
                <w:lang w:val="en-TT"/>
              </w:rPr>
              <w:t>“Decentralized crisis pods”</w:t>
            </w:r>
            <w:r>
              <w:rPr>
                <w:rFonts w:hint="default"/>
                <w:b w:val="0"/>
                <w:bCs w:val="0"/>
                <w:color w:val="000000"/>
                <w:sz w:val="24"/>
                <w:szCs w:val="24"/>
                <w:vertAlign w:val="baseline"/>
                <w:lang w:val="en-TT"/>
              </w:rPr>
              <w:t xml:space="preserve">: Train and empower small, pre-identified teams (pods) across all business locations to make </w:t>
            </w:r>
            <w:r>
              <w:rPr>
                <w:rFonts w:hint="default"/>
                <w:b/>
                <w:bCs/>
                <w:color w:val="000000"/>
                <w:sz w:val="24"/>
                <w:szCs w:val="24"/>
                <w:vertAlign w:val="baseline"/>
                <w:lang w:val="en-TT"/>
              </w:rPr>
              <w:t>autonomous decisions</w:t>
            </w:r>
            <w:r>
              <w:rPr>
                <w:rFonts w:hint="default"/>
                <w:b w:val="0"/>
                <w:bCs w:val="0"/>
                <w:color w:val="000000"/>
                <w:sz w:val="24"/>
                <w:szCs w:val="24"/>
                <w:vertAlign w:val="baseline"/>
                <w:lang w:val="en-TT"/>
              </w:rPr>
              <w:t xml:space="preserve"> within pre-approved financial and operational guardrails during a predefined crisis scenario. This flat organizational structure encourages an entrepreneurial spirit and quicker action (Maor </w:t>
            </w:r>
            <w:r>
              <w:rPr>
                <w:rFonts w:hint="default"/>
                <w:b w:val="0"/>
                <w:bCs w:val="0"/>
                <w:i/>
                <w:iCs/>
                <w:color w:val="000000"/>
                <w:sz w:val="24"/>
                <w:szCs w:val="24"/>
                <w:vertAlign w:val="baseline"/>
                <w:lang w:val="en-TT"/>
              </w:rPr>
              <w:t>et al</w:t>
            </w:r>
            <w:r>
              <w:rPr>
                <w:rFonts w:hint="default"/>
                <w:b w:val="0"/>
                <w:bCs w:val="0"/>
                <w:color w:val="000000"/>
                <w:sz w:val="24"/>
                <w:szCs w:val="24"/>
                <w:vertAlign w:val="baseline"/>
                <w:lang w:val="en-TT"/>
              </w:rPr>
              <w:t>., 2022).</w:t>
            </w:r>
          </w:p>
        </w:tc>
        <w:tc>
          <w:tcPr>
            <w:tcW w:w="3352" w:type="dxa"/>
            <w:tcBorders>
              <w:top w:val="single" w:color="4BACC6" w:sz="8" w:space="0"/>
              <w:left w:val="single" w:color="4BACC6" w:sz="8" w:space="0"/>
              <w:bottom w:val="single" w:color="4BACC6" w:sz="8" w:space="0"/>
              <w:right w:val="single" w:color="4BACC6" w:sz="8" w:space="0"/>
            </w:tcBorders>
            <w:shd w:val="clear" w:color="auto" w:fill="B7DDE8"/>
          </w:tcPr>
          <w:p w14:paraId="612BFF75">
            <w:pPr>
              <w:widowControl w:val="0"/>
              <w:numPr>
                <w:ilvl w:val="0"/>
                <w:numId w:val="0"/>
              </w:numPr>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 xml:space="preserve">This bypasses slow, top-heavy management chains during high-stress events, leading to </w:t>
            </w:r>
            <w:r>
              <w:rPr>
                <w:rFonts w:hint="default"/>
                <w:b/>
                <w:bCs/>
                <w:color w:val="000000"/>
                <w:sz w:val="24"/>
                <w:szCs w:val="24"/>
                <w:vertAlign w:val="baseline"/>
                <w:lang w:val="en-TT"/>
              </w:rPr>
              <w:t>faster market pivots</w:t>
            </w:r>
            <w:r>
              <w:rPr>
                <w:rFonts w:hint="default"/>
                <w:b w:val="0"/>
                <w:bCs w:val="0"/>
                <w:color w:val="000000"/>
                <w:sz w:val="24"/>
                <w:szCs w:val="24"/>
                <w:vertAlign w:val="baseline"/>
                <w:lang w:val="en-TT"/>
              </w:rPr>
              <w:t xml:space="preserve"> (a vital lesson learned from Covid 19).</w:t>
            </w:r>
          </w:p>
        </w:tc>
      </w:tr>
      <w:tr w14:paraId="11C19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6" w:type="dxa"/>
            <w:tcBorders>
              <w:top w:val="single" w:color="4BACC6" w:sz="8" w:space="0"/>
              <w:left w:val="single" w:color="4BACC6" w:sz="8" w:space="0"/>
              <w:bottom w:val="single" w:color="4BACC6" w:sz="8" w:space="0"/>
              <w:right w:val="single" w:color="4BACC6" w:sz="8" w:space="0"/>
            </w:tcBorders>
            <w:shd w:val="clear" w:color="auto" w:fill="FFFFFF" w:themeFill="background1"/>
          </w:tcPr>
          <w:p w14:paraId="4F1B19DC">
            <w:pPr>
              <w:widowControl w:val="0"/>
              <w:numPr>
                <w:ilvl w:val="0"/>
                <w:numId w:val="11"/>
              </w:numPr>
              <w:ind w:left="0" w:leftChars="0" w:firstLine="0" w:firstLineChars="0"/>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Talent Management &amp; Continous Learning</w:t>
            </w:r>
          </w:p>
        </w:tc>
        <w:tc>
          <w:tcPr>
            <w:tcW w:w="3352" w:type="dxa"/>
            <w:tcBorders>
              <w:top w:val="single" w:color="4BACC6" w:sz="8" w:space="0"/>
              <w:left w:val="single" w:color="4BACC6" w:sz="8" w:space="0"/>
              <w:bottom w:val="single" w:color="4BACC6" w:sz="8" w:space="0"/>
              <w:right w:val="single" w:color="4BACC6" w:sz="8" w:space="0"/>
            </w:tcBorders>
            <w:shd w:val="clear" w:color="auto" w:fill="FFFFFF" w:themeFill="background1"/>
          </w:tcPr>
          <w:p w14:paraId="183DFF63">
            <w:pPr>
              <w:widowControl w:val="0"/>
              <w:numPr>
                <w:ilvl w:val="0"/>
                <w:numId w:val="14"/>
              </w:numPr>
              <w:jc w:val="both"/>
              <w:rPr>
                <w:rFonts w:hint="default"/>
                <w:b w:val="0"/>
                <w:bCs w:val="0"/>
                <w:color w:val="000000"/>
                <w:sz w:val="24"/>
                <w:szCs w:val="24"/>
                <w:vertAlign w:val="baseline"/>
                <w:lang w:val="en-TT"/>
              </w:rPr>
            </w:pPr>
            <w:r>
              <w:rPr>
                <w:rFonts w:hint="default"/>
                <w:b/>
                <w:bCs/>
                <w:color w:val="000000"/>
                <w:sz w:val="24"/>
                <w:szCs w:val="24"/>
                <w:vertAlign w:val="baseline"/>
                <w:lang w:val="en-TT"/>
              </w:rPr>
              <w:t xml:space="preserve">“Failure-as-Data”: </w:t>
            </w:r>
            <w:r>
              <w:rPr>
                <w:rFonts w:hint="default"/>
                <w:b w:val="0"/>
                <w:bCs w:val="0"/>
                <w:color w:val="000000"/>
                <w:sz w:val="24"/>
                <w:szCs w:val="24"/>
                <w:vertAlign w:val="baseline"/>
                <w:lang w:val="en-TT"/>
              </w:rPr>
              <w:t xml:space="preserve">Formal, blameless post-mortems will be instituted on all mistakes and minor failures. These reflection sessions after “near misses” would capture lessons learned and propagate insights across teams. </w:t>
            </w:r>
          </w:p>
          <w:p w14:paraId="1FB4DAC8">
            <w:pPr>
              <w:widowControl w:val="0"/>
              <w:numPr>
                <w:ilvl w:val="0"/>
                <w:numId w:val="0"/>
              </w:numPr>
              <w:jc w:val="both"/>
              <w:rPr>
                <w:rFonts w:hint="default"/>
                <w:b w:val="0"/>
                <w:bCs w:val="0"/>
                <w:color w:val="000000"/>
                <w:sz w:val="24"/>
                <w:szCs w:val="24"/>
                <w:vertAlign w:val="baseline"/>
                <w:lang w:val="en-TT"/>
              </w:rPr>
            </w:pPr>
          </w:p>
          <w:p w14:paraId="5B35BE0F">
            <w:pPr>
              <w:widowControl w:val="0"/>
              <w:numPr>
                <w:ilvl w:val="0"/>
                <w:numId w:val="14"/>
              </w:numPr>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Well-being and stress support as a healthy, alert and supported team becomes resilient.</w:t>
            </w:r>
          </w:p>
        </w:tc>
        <w:tc>
          <w:tcPr>
            <w:tcW w:w="3352" w:type="dxa"/>
            <w:tcBorders>
              <w:top w:val="single" w:color="4BACC6" w:sz="8" w:space="0"/>
              <w:left w:val="single" w:color="4BACC6" w:sz="8" w:space="0"/>
              <w:bottom w:val="single" w:color="4BACC6" w:sz="8" w:space="0"/>
              <w:right w:val="single" w:color="4BACC6" w:sz="8" w:space="0"/>
            </w:tcBorders>
            <w:shd w:val="clear" w:color="auto" w:fill="FFFFFF" w:themeFill="background1"/>
          </w:tcPr>
          <w:p w14:paraId="63A37F50">
            <w:pPr>
              <w:widowControl w:val="0"/>
              <w:numPr>
                <w:ilvl w:val="0"/>
                <w:numId w:val="0"/>
              </w:numPr>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The post-mortems serve as a disruptive shift from blame to organizational learning, which is crucial for resilience. Reporting errors encourages a culture of learning on the part of management as opposed to “we will punish”.</w:t>
            </w:r>
          </w:p>
          <w:p w14:paraId="355DF03B">
            <w:pPr>
              <w:widowControl w:val="0"/>
              <w:numPr>
                <w:ilvl w:val="0"/>
                <w:numId w:val="0"/>
              </w:numPr>
              <w:jc w:val="both"/>
              <w:rPr>
                <w:rFonts w:hint="default"/>
                <w:b w:val="0"/>
                <w:bCs w:val="0"/>
                <w:color w:val="000000"/>
                <w:sz w:val="24"/>
                <w:szCs w:val="24"/>
                <w:vertAlign w:val="baseline"/>
                <w:lang w:val="en-TT"/>
              </w:rPr>
            </w:pPr>
          </w:p>
          <w:p w14:paraId="0A3CD8BE">
            <w:pPr>
              <w:widowControl w:val="0"/>
              <w:numPr>
                <w:ilvl w:val="0"/>
                <w:numId w:val="0"/>
              </w:numPr>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Promoting staff health is vital because burnout undermines resilience.</w:t>
            </w:r>
          </w:p>
        </w:tc>
      </w:tr>
      <w:tr w14:paraId="08290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6" w:type="dxa"/>
            <w:tcBorders>
              <w:top w:val="single" w:color="4BACC6" w:sz="8" w:space="0"/>
              <w:left w:val="single" w:color="4BACC6" w:sz="8" w:space="0"/>
              <w:bottom w:val="single" w:color="4BACC6" w:sz="8" w:space="0"/>
              <w:right w:val="single" w:color="4BACC6" w:sz="8" w:space="0"/>
            </w:tcBorders>
            <w:shd w:val="clear" w:color="auto" w:fill="FFFFFF" w:themeFill="background1"/>
          </w:tcPr>
          <w:p w14:paraId="35DC5222">
            <w:pPr>
              <w:widowControl w:val="0"/>
              <w:numPr>
                <w:ilvl w:val="0"/>
                <w:numId w:val="11"/>
              </w:numPr>
              <w:ind w:left="0" w:leftChars="0" w:firstLine="0" w:firstLineChars="0"/>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Resilient Leadership</w:t>
            </w:r>
          </w:p>
        </w:tc>
        <w:tc>
          <w:tcPr>
            <w:tcW w:w="3352" w:type="dxa"/>
            <w:tcBorders>
              <w:top w:val="single" w:color="4BACC6" w:sz="8" w:space="0"/>
              <w:left w:val="single" w:color="4BACC6" w:sz="8" w:space="0"/>
              <w:bottom w:val="single" w:color="4BACC6" w:sz="8" w:space="0"/>
              <w:right w:val="single" w:color="4BACC6" w:sz="8" w:space="0"/>
            </w:tcBorders>
            <w:shd w:val="clear" w:color="auto" w:fill="FFFFFF" w:themeFill="background1"/>
          </w:tcPr>
          <w:p w14:paraId="2AA0C4E8">
            <w:pPr>
              <w:widowControl w:val="0"/>
              <w:numPr>
                <w:ilvl w:val="0"/>
                <w:numId w:val="0"/>
              </w:numPr>
              <w:jc w:val="both"/>
              <w:rPr>
                <w:rFonts w:hint="default"/>
                <w:b w:val="0"/>
                <w:bCs w:val="0"/>
                <w:color w:val="000000"/>
                <w:sz w:val="24"/>
                <w:szCs w:val="24"/>
                <w:vertAlign w:val="baseline"/>
                <w:lang w:val="en-TT"/>
              </w:rPr>
            </w:pPr>
            <w:r>
              <w:rPr>
                <w:rFonts w:hint="default"/>
                <w:b/>
                <w:bCs/>
                <w:color w:val="000000"/>
                <w:sz w:val="24"/>
                <w:szCs w:val="24"/>
                <w:vertAlign w:val="baseline"/>
                <w:lang w:val="en-TT"/>
              </w:rPr>
              <w:t xml:space="preserve">“Transformational Leadership Model”: </w:t>
            </w:r>
            <w:r>
              <w:rPr>
                <w:rFonts w:hint="default"/>
                <w:b w:val="0"/>
                <w:bCs w:val="0"/>
                <w:color w:val="000000"/>
                <w:sz w:val="24"/>
                <w:szCs w:val="24"/>
                <w:vertAlign w:val="baseline"/>
                <w:lang w:val="en-TT"/>
              </w:rPr>
              <w:t>Leaders will be trained to function as inspirational role models, communicate effectively in order to secure commitment and encourage employees to excel and adopt a positive attitude toward change.</w:t>
            </w:r>
          </w:p>
        </w:tc>
        <w:tc>
          <w:tcPr>
            <w:tcW w:w="3352" w:type="dxa"/>
            <w:tcBorders>
              <w:top w:val="single" w:color="4BACC6" w:sz="8" w:space="0"/>
              <w:left w:val="single" w:color="4BACC6" w:sz="8" w:space="0"/>
              <w:bottom w:val="single" w:color="4BACC6" w:sz="8" w:space="0"/>
              <w:right w:val="single" w:color="4BACC6" w:sz="8" w:space="0"/>
            </w:tcBorders>
            <w:shd w:val="clear" w:color="auto" w:fill="FFFFFF" w:themeFill="background1"/>
          </w:tcPr>
          <w:p w14:paraId="01F386B7">
            <w:pPr>
              <w:widowControl w:val="0"/>
              <w:numPr>
                <w:ilvl w:val="0"/>
                <w:numId w:val="0"/>
              </w:numPr>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 xml:space="preserve">Resilient leadership fosters organizational resilience by cultivating a resilient culture and enhancing awareness. Emphasis on </w:t>
            </w:r>
            <w:r>
              <w:rPr>
                <w:rFonts w:hint="default"/>
                <w:b/>
                <w:bCs/>
                <w:color w:val="000000"/>
                <w:sz w:val="24"/>
                <w:szCs w:val="24"/>
                <w:vertAlign w:val="baseline"/>
                <w:lang w:val="en-TT"/>
              </w:rPr>
              <w:t>emotional intelligence and psychological safety</w:t>
            </w:r>
            <w:r>
              <w:rPr>
                <w:rFonts w:hint="default"/>
                <w:b w:val="0"/>
                <w:bCs w:val="0"/>
                <w:color w:val="000000"/>
                <w:sz w:val="24"/>
                <w:szCs w:val="24"/>
                <w:vertAlign w:val="baseline"/>
                <w:lang w:val="en-TT"/>
              </w:rPr>
              <w:t xml:space="preserve"> in leadership development is necessary for leaders to guide teams through adversity. </w:t>
            </w:r>
          </w:p>
        </w:tc>
      </w:tr>
    </w:tbl>
    <w:p w14:paraId="23A76726">
      <w:pPr>
        <w:numPr>
          <w:ilvl w:val="0"/>
          <w:numId w:val="0"/>
        </w:numPr>
        <w:jc w:val="both"/>
        <w:rPr>
          <w:rFonts w:hint="default"/>
          <w:b/>
          <w:bCs/>
          <w:sz w:val="24"/>
          <w:szCs w:val="24"/>
          <w:lang w:val="en-TT"/>
        </w:rPr>
      </w:pPr>
      <w:r>
        <w:rPr>
          <w:rFonts w:hint="default"/>
          <w:b/>
          <w:bCs/>
          <w:sz w:val="24"/>
          <w:szCs w:val="24"/>
          <w:lang w:val="en-TT"/>
        </w:rPr>
        <w:t>3.2 Reactions and Management Strategies</w:t>
      </w:r>
    </w:p>
    <w:p w14:paraId="4C56D2F8">
      <w:pPr>
        <w:numPr>
          <w:ilvl w:val="0"/>
          <w:numId w:val="0"/>
        </w:numPr>
        <w:jc w:val="both"/>
        <w:rPr>
          <w:rFonts w:hint="default"/>
          <w:b w:val="0"/>
          <w:bCs w:val="0"/>
          <w:sz w:val="24"/>
          <w:szCs w:val="24"/>
          <w:lang w:val="en-TT"/>
        </w:rPr>
      </w:pPr>
    </w:p>
    <w:p w14:paraId="6A007C95">
      <w:pPr>
        <w:numPr>
          <w:ilvl w:val="0"/>
          <w:numId w:val="10"/>
        </w:numPr>
        <w:ind w:left="420" w:leftChars="0" w:hanging="420" w:firstLineChars="0"/>
        <w:jc w:val="both"/>
        <w:rPr>
          <w:rFonts w:hint="default"/>
          <w:b w:val="0"/>
          <w:bCs w:val="0"/>
          <w:sz w:val="24"/>
          <w:szCs w:val="24"/>
          <w:lang w:val="en-TT"/>
        </w:rPr>
      </w:pPr>
      <w:r>
        <w:rPr>
          <w:rFonts w:hint="default"/>
          <w:b/>
          <w:bCs/>
          <w:sz w:val="24"/>
          <w:szCs w:val="24"/>
          <w:lang w:val="en-TT"/>
        </w:rPr>
        <w:t>Line supervisors</w:t>
      </w:r>
      <w:r>
        <w:rPr>
          <w:rFonts w:hint="default"/>
          <w:b w:val="0"/>
          <w:bCs w:val="0"/>
          <w:sz w:val="24"/>
          <w:szCs w:val="24"/>
          <w:lang w:val="en-TT"/>
        </w:rPr>
        <w:t xml:space="preserve"> - Decentralization of decision-making may cause line supervisors to lose control. This response can be addressed by clarifying guardrails, providing support, and appreciation for those who handle exceptions well.</w:t>
      </w:r>
    </w:p>
    <w:p w14:paraId="74168E8B">
      <w:pPr>
        <w:numPr>
          <w:ilvl w:val="0"/>
          <w:numId w:val="0"/>
        </w:numPr>
        <w:ind w:leftChars="0"/>
        <w:jc w:val="both"/>
        <w:rPr>
          <w:rFonts w:hint="default"/>
          <w:b w:val="0"/>
          <w:bCs w:val="0"/>
          <w:sz w:val="24"/>
          <w:szCs w:val="24"/>
          <w:lang w:val="en-TT"/>
        </w:rPr>
      </w:pPr>
    </w:p>
    <w:p w14:paraId="4D6724ED">
      <w:pPr>
        <w:numPr>
          <w:ilvl w:val="0"/>
          <w:numId w:val="10"/>
        </w:numPr>
        <w:ind w:left="420" w:leftChars="0" w:hanging="420" w:firstLineChars="0"/>
        <w:jc w:val="both"/>
        <w:rPr>
          <w:rFonts w:hint="default"/>
          <w:b w:val="0"/>
          <w:bCs w:val="0"/>
          <w:sz w:val="24"/>
          <w:szCs w:val="24"/>
          <w:lang w:val="en-TT"/>
        </w:rPr>
      </w:pPr>
      <w:r>
        <w:rPr>
          <w:rFonts w:hint="default"/>
          <w:b/>
          <w:bCs/>
          <w:sz w:val="24"/>
          <w:szCs w:val="24"/>
          <w:lang w:val="en-TT"/>
        </w:rPr>
        <w:t>Operators</w:t>
      </w:r>
      <w:r>
        <w:rPr>
          <w:rFonts w:hint="default"/>
          <w:b w:val="0"/>
          <w:bCs w:val="0"/>
          <w:sz w:val="24"/>
          <w:szCs w:val="24"/>
          <w:lang w:val="en-TT"/>
        </w:rPr>
        <w:t xml:space="preserve"> - operators may feel stressed due to greater responsibilities being placed on them. Support can be provided through training, clear role definitions while reassuring them that their voice matters.</w:t>
      </w:r>
    </w:p>
    <w:p w14:paraId="4F95116C">
      <w:pPr>
        <w:numPr>
          <w:ilvl w:val="0"/>
          <w:numId w:val="0"/>
        </w:numPr>
        <w:ind w:leftChars="0"/>
        <w:jc w:val="both"/>
        <w:rPr>
          <w:rFonts w:hint="default"/>
          <w:b w:val="0"/>
          <w:bCs w:val="0"/>
          <w:sz w:val="24"/>
          <w:szCs w:val="24"/>
          <w:lang w:val="en-TT"/>
        </w:rPr>
      </w:pPr>
    </w:p>
    <w:p w14:paraId="41F39441">
      <w:pPr>
        <w:numPr>
          <w:ilvl w:val="0"/>
          <w:numId w:val="10"/>
        </w:numPr>
        <w:ind w:left="420" w:leftChars="0" w:hanging="420" w:firstLineChars="0"/>
        <w:jc w:val="both"/>
        <w:rPr>
          <w:rFonts w:hint="default"/>
          <w:b w:val="0"/>
          <w:bCs w:val="0"/>
          <w:sz w:val="24"/>
          <w:szCs w:val="24"/>
          <w:lang w:val="en-TT"/>
        </w:rPr>
      </w:pPr>
      <w:r>
        <w:rPr>
          <w:rFonts w:hint="default"/>
          <w:b/>
          <w:bCs/>
          <w:sz w:val="24"/>
          <w:szCs w:val="24"/>
          <w:lang w:val="en-TT"/>
        </w:rPr>
        <w:t>Quality control</w:t>
      </w:r>
      <w:r>
        <w:rPr>
          <w:rFonts w:hint="default"/>
          <w:b w:val="0"/>
          <w:bCs w:val="0"/>
          <w:sz w:val="24"/>
          <w:szCs w:val="24"/>
          <w:lang w:val="en-TT"/>
        </w:rPr>
        <w:t xml:space="preserve"> - quality staff or compliance teams may fear shortcuts. Resilience decisions would be integrated into the quality framework to preserve integrity.</w:t>
      </w:r>
    </w:p>
    <w:p w14:paraId="0067CAD8">
      <w:pPr>
        <w:numPr>
          <w:ilvl w:val="0"/>
          <w:numId w:val="0"/>
        </w:numPr>
        <w:ind w:leftChars="0"/>
        <w:jc w:val="both"/>
        <w:rPr>
          <w:rFonts w:hint="default"/>
          <w:b w:val="0"/>
          <w:bCs w:val="0"/>
          <w:sz w:val="24"/>
          <w:szCs w:val="24"/>
          <w:lang w:val="en-TT"/>
        </w:rPr>
      </w:pPr>
    </w:p>
    <w:p w14:paraId="449202E1">
      <w:pPr>
        <w:numPr>
          <w:ilvl w:val="0"/>
          <w:numId w:val="10"/>
        </w:numPr>
        <w:ind w:left="420" w:leftChars="0" w:hanging="420" w:firstLineChars="0"/>
        <w:jc w:val="both"/>
        <w:rPr>
          <w:rFonts w:hint="default"/>
          <w:b w:val="0"/>
          <w:bCs w:val="0"/>
          <w:sz w:val="24"/>
          <w:szCs w:val="24"/>
          <w:lang w:val="en-TT"/>
        </w:rPr>
      </w:pPr>
      <w:r>
        <w:rPr>
          <w:rFonts w:hint="default"/>
          <w:b/>
          <w:bCs/>
          <w:sz w:val="24"/>
          <w:szCs w:val="24"/>
          <w:lang w:val="en-TT"/>
        </w:rPr>
        <w:t xml:space="preserve">Teams </w:t>
      </w:r>
      <w:r>
        <w:rPr>
          <w:rFonts w:hint="default"/>
          <w:b w:val="0"/>
          <w:bCs w:val="0"/>
          <w:sz w:val="24"/>
          <w:szCs w:val="24"/>
          <w:lang w:val="en-TT"/>
        </w:rPr>
        <w:t>- they may feel extra work with reflection sessions. Management could ensure though that they are short, relevant and demonstrate the benefits.</w:t>
      </w:r>
    </w:p>
    <w:p w14:paraId="77D1829D">
      <w:pPr>
        <w:numPr>
          <w:ilvl w:val="0"/>
          <w:numId w:val="0"/>
        </w:numPr>
        <w:ind w:leftChars="0"/>
        <w:jc w:val="both"/>
        <w:rPr>
          <w:rFonts w:hint="default"/>
          <w:b w:val="0"/>
          <w:bCs w:val="0"/>
          <w:sz w:val="24"/>
          <w:szCs w:val="24"/>
          <w:lang w:val="en-TT"/>
        </w:rPr>
      </w:pPr>
    </w:p>
    <w:p w14:paraId="63189CD8">
      <w:pPr>
        <w:numPr>
          <w:ilvl w:val="0"/>
          <w:numId w:val="10"/>
        </w:numPr>
        <w:ind w:left="420" w:leftChars="0" w:hanging="420" w:firstLineChars="0"/>
        <w:jc w:val="both"/>
        <w:rPr>
          <w:rFonts w:hint="default"/>
          <w:b w:val="0"/>
          <w:bCs w:val="0"/>
          <w:sz w:val="24"/>
          <w:szCs w:val="24"/>
          <w:lang w:val="en-TT"/>
        </w:rPr>
      </w:pPr>
      <w:r>
        <w:rPr>
          <w:rFonts w:hint="default"/>
          <w:b/>
          <w:bCs/>
          <w:sz w:val="24"/>
          <w:szCs w:val="24"/>
          <w:lang w:val="en-TT"/>
        </w:rPr>
        <w:t>Middle-managers</w:t>
      </w:r>
      <w:r>
        <w:rPr>
          <w:rFonts w:hint="default"/>
          <w:b w:val="0"/>
          <w:bCs w:val="0"/>
          <w:sz w:val="24"/>
          <w:szCs w:val="24"/>
          <w:lang w:val="en-TT"/>
        </w:rPr>
        <w:t xml:space="preserve"> - they may have fear that reporting errors will lead to blame. However, this concern can be managed by requiring leadership to model vulnerability by sharing their own failures first, and reward transparency, not perfection. This would reinforce the concept of psychological safety.</w:t>
      </w:r>
    </w:p>
    <w:p w14:paraId="2EB67514">
      <w:pPr>
        <w:numPr>
          <w:ilvl w:val="0"/>
          <w:numId w:val="0"/>
        </w:numPr>
        <w:ind w:leftChars="0"/>
        <w:jc w:val="both"/>
        <w:rPr>
          <w:rFonts w:hint="default"/>
          <w:b w:val="0"/>
          <w:bCs w:val="0"/>
          <w:sz w:val="24"/>
          <w:szCs w:val="24"/>
          <w:lang w:val="en-TT"/>
        </w:rPr>
      </w:pPr>
    </w:p>
    <w:p w14:paraId="7829199B">
      <w:pPr>
        <w:numPr>
          <w:ilvl w:val="0"/>
          <w:numId w:val="10"/>
        </w:numPr>
        <w:ind w:left="420" w:leftChars="0" w:hanging="420" w:firstLineChars="0"/>
        <w:jc w:val="both"/>
        <w:rPr>
          <w:rFonts w:hint="default"/>
          <w:b w:val="0"/>
          <w:bCs w:val="0"/>
          <w:sz w:val="24"/>
          <w:szCs w:val="24"/>
          <w:lang w:val="en-TT"/>
        </w:rPr>
      </w:pPr>
      <w:r>
        <w:rPr>
          <w:rFonts w:hint="default"/>
          <w:b/>
          <w:bCs/>
          <w:sz w:val="24"/>
          <w:szCs w:val="24"/>
          <w:lang w:val="en-TT"/>
        </w:rPr>
        <w:t>Managers &amp; essential staff</w:t>
      </w:r>
      <w:r>
        <w:rPr>
          <w:rFonts w:hint="default"/>
          <w:b w:val="0"/>
          <w:bCs w:val="0"/>
          <w:sz w:val="24"/>
          <w:szCs w:val="24"/>
          <w:lang w:val="en-TT"/>
        </w:rPr>
        <w:t xml:space="preserve"> - may perceive that cross-training would result in inefficiency or time sink. Management could justify it as a low-cost, high return insurance policy against staff shortages.</w:t>
      </w:r>
    </w:p>
    <w:p w14:paraId="16AEB04B">
      <w:pPr>
        <w:numPr>
          <w:ilvl w:val="0"/>
          <w:numId w:val="0"/>
        </w:numPr>
        <w:jc w:val="center"/>
        <w:rPr>
          <w:rFonts w:hint="default"/>
          <w:b/>
          <w:bCs/>
          <w:sz w:val="28"/>
          <w:szCs w:val="28"/>
          <w:lang w:val="en-TT"/>
        </w:rPr>
      </w:pPr>
    </w:p>
    <w:p w14:paraId="7DE51D6F">
      <w:pPr>
        <w:numPr>
          <w:ilvl w:val="0"/>
          <w:numId w:val="0"/>
        </w:numPr>
        <w:jc w:val="center"/>
        <w:rPr>
          <w:rFonts w:hint="default"/>
          <w:b/>
          <w:bCs/>
          <w:sz w:val="28"/>
          <w:szCs w:val="28"/>
          <w:lang w:val="en-TT"/>
        </w:rPr>
      </w:pPr>
    </w:p>
    <w:p w14:paraId="0E053BC9">
      <w:pPr>
        <w:numPr>
          <w:ilvl w:val="0"/>
          <w:numId w:val="0"/>
        </w:numPr>
        <w:jc w:val="center"/>
        <w:rPr>
          <w:rFonts w:hint="default"/>
          <w:b/>
          <w:bCs/>
          <w:sz w:val="28"/>
          <w:szCs w:val="28"/>
          <w:lang w:val="en-TT"/>
        </w:rPr>
      </w:pPr>
    </w:p>
    <w:p w14:paraId="3FB0F21A">
      <w:pPr>
        <w:numPr>
          <w:ilvl w:val="0"/>
          <w:numId w:val="0"/>
        </w:numPr>
        <w:jc w:val="center"/>
        <w:rPr>
          <w:rFonts w:hint="default"/>
          <w:b/>
          <w:bCs/>
          <w:sz w:val="28"/>
          <w:szCs w:val="28"/>
          <w:lang w:val="en-TT"/>
        </w:rPr>
      </w:pPr>
    </w:p>
    <w:p w14:paraId="55F8AC22">
      <w:pPr>
        <w:numPr>
          <w:ilvl w:val="0"/>
          <w:numId w:val="0"/>
        </w:numPr>
        <w:jc w:val="center"/>
        <w:rPr>
          <w:rFonts w:hint="default"/>
          <w:b/>
          <w:bCs/>
          <w:sz w:val="28"/>
          <w:szCs w:val="28"/>
          <w:lang w:val="en-TT"/>
        </w:rPr>
      </w:pPr>
    </w:p>
    <w:p w14:paraId="711F989E">
      <w:pPr>
        <w:numPr>
          <w:ilvl w:val="0"/>
          <w:numId w:val="0"/>
        </w:numPr>
        <w:jc w:val="center"/>
        <w:rPr>
          <w:rFonts w:hint="default"/>
          <w:b/>
          <w:bCs/>
          <w:sz w:val="28"/>
          <w:szCs w:val="28"/>
          <w:lang w:val="en-TT"/>
        </w:rPr>
      </w:pPr>
    </w:p>
    <w:p w14:paraId="6523BCC2">
      <w:pPr>
        <w:numPr>
          <w:ilvl w:val="0"/>
          <w:numId w:val="0"/>
        </w:numPr>
        <w:jc w:val="center"/>
        <w:rPr>
          <w:rFonts w:hint="default"/>
          <w:b/>
          <w:bCs/>
          <w:sz w:val="28"/>
          <w:szCs w:val="28"/>
          <w:lang w:val="en-TT"/>
        </w:rPr>
      </w:pPr>
    </w:p>
    <w:p w14:paraId="5C696FED">
      <w:pPr>
        <w:numPr>
          <w:ilvl w:val="0"/>
          <w:numId w:val="0"/>
        </w:numPr>
        <w:jc w:val="center"/>
        <w:rPr>
          <w:rFonts w:hint="default"/>
          <w:b/>
          <w:bCs/>
          <w:sz w:val="28"/>
          <w:szCs w:val="28"/>
          <w:lang w:val="en-TT"/>
        </w:rPr>
      </w:pPr>
    </w:p>
    <w:p w14:paraId="62F240EF">
      <w:pPr>
        <w:numPr>
          <w:ilvl w:val="0"/>
          <w:numId w:val="0"/>
        </w:numPr>
        <w:jc w:val="center"/>
        <w:rPr>
          <w:rFonts w:hint="default"/>
          <w:b/>
          <w:bCs/>
          <w:sz w:val="28"/>
          <w:szCs w:val="28"/>
          <w:lang w:val="en-TT"/>
        </w:rPr>
      </w:pPr>
    </w:p>
    <w:p w14:paraId="61953CC5">
      <w:pPr>
        <w:numPr>
          <w:ilvl w:val="0"/>
          <w:numId w:val="0"/>
        </w:numPr>
        <w:jc w:val="center"/>
        <w:rPr>
          <w:rFonts w:hint="default"/>
          <w:b/>
          <w:bCs/>
          <w:sz w:val="28"/>
          <w:szCs w:val="28"/>
          <w:lang w:val="en-TT"/>
        </w:rPr>
      </w:pPr>
    </w:p>
    <w:p w14:paraId="20005231">
      <w:pPr>
        <w:numPr>
          <w:ilvl w:val="0"/>
          <w:numId w:val="0"/>
        </w:numPr>
        <w:jc w:val="center"/>
        <w:rPr>
          <w:rFonts w:hint="default"/>
          <w:b/>
          <w:bCs/>
          <w:sz w:val="28"/>
          <w:szCs w:val="28"/>
          <w:lang w:val="en-TT"/>
        </w:rPr>
      </w:pPr>
    </w:p>
    <w:p w14:paraId="1FBBA5ED">
      <w:pPr>
        <w:numPr>
          <w:ilvl w:val="0"/>
          <w:numId w:val="0"/>
        </w:numPr>
        <w:jc w:val="center"/>
        <w:rPr>
          <w:rFonts w:hint="default"/>
          <w:b/>
          <w:bCs/>
          <w:sz w:val="28"/>
          <w:szCs w:val="28"/>
          <w:lang w:val="en-TT"/>
        </w:rPr>
      </w:pPr>
    </w:p>
    <w:p w14:paraId="1737280C">
      <w:pPr>
        <w:numPr>
          <w:ilvl w:val="0"/>
          <w:numId w:val="0"/>
        </w:numPr>
        <w:jc w:val="center"/>
        <w:rPr>
          <w:rFonts w:hint="default"/>
          <w:b/>
          <w:bCs/>
          <w:sz w:val="28"/>
          <w:szCs w:val="28"/>
          <w:lang w:val="en-TT"/>
        </w:rPr>
      </w:pPr>
    </w:p>
    <w:p w14:paraId="694FA8E8">
      <w:pPr>
        <w:numPr>
          <w:ilvl w:val="0"/>
          <w:numId w:val="0"/>
        </w:numPr>
        <w:jc w:val="center"/>
        <w:rPr>
          <w:rFonts w:hint="default"/>
          <w:b/>
          <w:bCs/>
          <w:sz w:val="28"/>
          <w:szCs w:val="28"/>
          <w:lang w:val="en-TT"/>
        </w:rPr>
      </w:pPr>
    </w:p>
    <w:p w14:paraId="3B0D3B06">
      <w:pPr>
        <w:numPr>
          <w:ilvl w:val="0"/>
          <w:numId w:val="0"/>
        </w:numPr>
        <w:jc w:val="center"/>
        <w:rPr>
          <w:rFonts w:hint="default"/>
          <w:b/>
          <w:bCs/>
          <w:sz w:val="28"/>
          <w:szCs w:val="28"/>
          <w:lang w:val="en-TT"/>
        </w:rPr>
      </w:pPr>
    </w:p>
    <w:p w14:paraId="620C50B3">
      <w:pPr>
        <w:numPr>
          <w:ilvl w:val="0"/>
          <w:numId w:val="0"/>
        </w:numPr>
        <w:jc w:val="center"/>
        <w:rPr>
          <w:rFonts w:hint="default"/>
          <w:b/>
          <w:bCs/>
          <w:sz w:val="28"/>
          <w:szCs w:val="28"/>
          <w:lang w:val="en-TT"/>
        </w:rPr>
      </w:pPr>
    </w:p>
    <w:p w14:paraId="76BF32DC">
      <w:pPr>
        <w:numPr>
          <w:ilvl w:val="0"/>
          <w:numId w:val="0"/>
        </w:numPr>
        <w:jc w:val="center"/>
        <w:rPr>
          <w:rFonts w:hint="default"/>
          <w:b/>
          <w:bCs/>
          <w:sz w:val="28"/>
          <w:szCs w:val="28"/>
          <w:lang w:val="en-TT"/>
        </w:rPr>
      </w:pPr>
    </w:p>
    <w:p w14:paraId="7EC38D60">
      <w:pPr>
        <w:numPr>
          <w:ilvl w:val="0"/>
          <w:numId w:val="0"/>
        </w:numPr>
        <w:jc w:val="center"/>
        <w:rPr>
          <w:rFonts w:hint="default"/>
          <w:b/>
          <w:bCs/>
          <w:sz w:val="28"/>
          <w:szCs w:val="28"/>
          <w:lang w:val="en-TT"/>
        </w:rPr>
      </w:pPr>
    </w:p>
    <w:p w14:paraId="5C34974B">
      <w:pPr>
        <w:numPr>
          <w:ilvl w:val="0"/>
          <w:numId w:val="0"/>
        </w:numPr>
        <w:jc w:val="center"/>
        <w:rPr>
          <w:rFonts w:hint="default"/>
          <w:b/>
          <w:bCs/>
          <w:sz w:val="28"/>
          <w:szCs w:val="28"/>
          <w:lang w:val="en-TT"/>
        </w:rPr>
      </w:pPr>
      <w:r>
        <w:rPr>
          <w:rFonts w:hint="default"/>
          <w:b/>
          <w:bCs/>
          <w:sz w:val="28"/>
          <w:szCs w:val="28"/>
          <w:lang w:val="en-TT"/>
        </w:rPr>
        <w:t>CHAPTER 4: THE MACRO-LEVEL CULTURE</w:t>
      </w:r>
    </w:p>
    <w:p w14:paraId="4801D3CE">
      <w:pPr>
        <w:numPr>
          <w:ilvl w:val="0"/>
          <w:numId w:val="0"/>
        </w:numPr>
        <w:jc w:val="center"/>
        <w:rPr>
          <w:rFonts w:hint="default"/>
          <w:b/>
          <w:bCs/>
          <w:sz w:val="28"/>
          <w:szCs w:val="28"/>
          <w:lang w:val="en-TT"/>
        </w:rPr>
      </w:pPr>
    </w:p>
    <w:p w14:paraId="19548799">
      <w:pPr>
        <w:numPr>
          <w:ilvl w:val="0"/>
          <w:numId w:val="0"/>
        </w:numPr>
        <w:jc w:val="both"/>
        <w:rPr>
          <w:rFonts w:hint="default"/>
          <w:b w:val="0"/>
          <w:bCs w:val="0"/>
          <w:sz w:val="24"/>
          <w:szCs w:val="24"/>
          <w:lang w:val="en-TT"/>
        </w:rPr>
      </w:pPr>
      <w:r>
        <w:rPr>
          <w:rFonts w:hint="default"/>
          <w:b w:val="0"/>
          <w:bCs w:val="0"/>
          <w:sz w:val="24"/>
          <w:szCs w:val="24"/>
          <w:lang w:val="en-TT"/>
        </w:rPr>
        <w:t>The macro-level strategy integrates external risks (political, environmental, technological) into the daily thinking of the organization.</w:t>
      </w:r>
    </w:p>
    <w:p w14:paraId="65DCBBF6">
      <w:pPr>
        <w:numPr>
          <w:ilvl w:val="0"/>
          <w:numId w:val="0"/>
        </w:numPr>
        <w:jc w:val="both"/>
        <w:rPr>
          <w:rFonts w:hint="default"/>
          <w:b w:val="0"/>
          <w:bCs w:val="0"/>
          <w:sz w:val="24"/>
          <w:szCs w:val="24"/>
          <w:lang w:val="en-TT"/>
        </w:rPr>
      </w:pPr>
    </w:p>
    <w:p w14:paraId="0EA27251">
      <w:pPr>
        <w:numPr>
          <w:ilvl w:val="0"/>
          <w:numId w:val="0"/>
        </w:numPr>
        <w:jc w:val="both"/>
        <w:rPr>
          <w:rFonts w:hint="default"/>
          <w:b w:val="0"/>
          <w:bCs w:val="0"/>
          <w:sz w:val="24"/>
          <w:szCs w:val="24"/>
          <w:lang w:val="en-TT"/>
        </w:rPr>
      </w:pPr>
      <w:r>
        <w:rPr>
          <w:rFonts w:hint="default"/>
          <w:b/>
          <w:bCs/>
          <w:sz w:val="24"/>
          <w:szCs w:val="24"/>
          <w:lang w:val="en-TT"/>
        </w:rPr>
        <w:t>4.1</w:t>
      </w:r>
      <w:r>
        <w:rPr>
          <w:rFonts w:hint="default"/>
          <w:b w:val="0"/>
          <w:bCs w:val="0"/>
          <w:sz w:val="24"/>
          <w:szCs w:val="24"/>
          <w:lang w:val="en-TT"/>
        </w:rPr>
        <w:t xml:space="preserve"> </w:t>
      </w:r>
      <w:r>
        <w:rPr>
          <w:rFonts w:hint="default"/>
          <w:b/>
          <w:bCs/>
          <w:sz w:val="24"/>
          <w:szCs w:val="24"/>
          <w:lang w:val="en-TT"/>
        </w:rPr>
        <w:t>Strategic and Operational Skills</w:t>
      </w:r>
    </w:p>
    <w:p w14:paraId="79D0FB58">
      <w:pPr>
        <w:numPr>
          <w:ilvl w:val="0"/>
          <w:numId w:val="0"/>
        </w:numPr>
        <w:jc w:val="both"/>
        <w:rPr>
          <w:rFonts w:hint="default"/>
          <w:b w:val="0"/>
          <w:bCs w:val="0"/>
          <w:sz w:val="24"/>
          <w:szCs w:val="24"/>
          <w:lang w:val="en-TT"/>
        </w:rPr>
      </w:pPr>
    </w:p>
    <w:p w14:paraId="76E88FB3">
      <w:pPr>
        <w:numPr>
          <w:ilvl w:val="0"/>
          <w:numId w:val="10"/>
        </w:numPr>
        <w:ind w:left="420" w:leftChars="0" w:hanging="420" w:firstLineChars="0"/>
        <w:jc w:val="both"/>
        <w:rPr>
          <w:rFonts w:hint="default"/>
          <w:b w:val="0"/>
          <w:bCs w:val="0"/>
          <w:sz w:val="24"/>
          <w:szCs w:val="24"/>
          <w:lang w:val="en-TT"/>
        </w:rPr>
      </w:pPr>
      <w:r>
        <w:rPr>
          <w:rFonts w:hint="default"/>
          <w:b/>
          <w:bCs/>
          <w:sz w:val="24"/>
          <w:szCs w:val="24"/>
          <w:lang w:val="en-TT"/>
        </w:rPr>
        <w:t xml:space="preserve">Future Proofing and Black Swan Friday - </w:t>
      </w:r>
      <w:r>
        <w:rPr>
          <w:rFonts w:hint="default"/>
          <w:b w:val="0"/>
          <w:bCs w:val="0"/>
          <w:sz w:val="24"/>
          <w:szCs w:val="24"/>
          <w:lang w:val="en-TT"/>
        </w:rPr>
        <w:t xml:space="preserve">This is a critical aspect of organizational resilience whose relationship is built on preparation not prediction. Future-proofing is a strategic process of anticipating long-term trends, disruptions, and potential changes in the market, technology, and society, and building the capacity to adapt to them successfully. A Black Swan event is an event that is an outlier, carries extreme impact that seem predictable and explainable such as Covid-19 pandemic (Taleb, 2007). It is impossible to future proof against a specific, unknown Black Swan event but as Taleb (2007) notes, the strategy is to be be prepared to exploit them when they occur; i.e. indirect capacity-building or “antifragility”. </w:t>
      </w:r>
    </w:p>
    <w:p w14:paraId="0BEEE2EA">
      <w:pPr>
        <w:numPr>
          <w:ilvl w:val="0"/>
          <w:numId w:val="0"/>
        </w:numPr>
        <w:ind w:leftChars="0"/>
        <w:jc w:val="both"/>
        <w:rPr>
          <w:rFonts w:hint="default"/>
          <w:b w:val="0"/>
          <w:bCs w:val="0"/>
          <w:sz w:val="24"/>
          <w:szCs w:val="24"/>
          <w:lang w:val="en-TT"/>
        </w:rPr>
      </w:pPr>
    </w:p>
    <w:p w14:paraId="09F92619">
      <w:pPr>
        <w:numPr>
          <w:ilvl w:val="0"/>
          <w:numId w:val="10"/>
        </w:numPr>
        <w:ind w:left="420" w:leftChars="0" w:hanging="420" w:firstLineChars="0"/>
        <w:jc w:val="both"/>
        <w:rPr>
          <w:rFonts w:hint="default"/>
          <w:b w:val="0"/>
          <w:bCs w:val="0"/>
          <w:sz w:val="24"/>
          <w:szCs w:val="24"/>
          <w:lang w:val="en-TT"/>
        </w:rPr>
      </w:pPr>
      <w:r>
        <w:rPr>
          <w:rFonts w:hint="default"/>
          <w:b/>
          <w:bCs/>
          <w:sz w:val="24"/>
          <w:szCs w:val="24"/>
          <w:lang w:val="en-TT"/>
        </w:rPr>
        <w:t>Sustainability Ethos and Supplier Resilience Vetting</w:t>
      </w:r>
      <w:r>
        <w:rPr>
          <w:rFonts w:hint="default"/>
          <w:b w:val="0"/>
          <w:bCs w:val="0"/>
          <w:sz w:val="24"/>
          <w:szCs w:val="24"/>
          <w:lang w:val="en-TT"/>
        </w:rPr>
        <w:t xml:space="preserve"> - Sustainability ethos is a deeply embedded organizational belief system that prioritizes long-term environmental stewardship, social equity, and economic viability. Supplier resilience vetting is “how” i.e. the process of evaluating a supplier’s capacity to anticipate, withstand, respond to, and recover from disruptions. A sustainability ethos provides the “why”, the strategic lens and motivation for vetting while supplier resilience vetting provides the actionable, operational proof of that ethos together building a more resilient organization (Kiron </w:t>
      </w:r>
      <w:r>
        <w:rPr>
          <w:rFonts w:hint="default"/>
          <w:b w:val="0"/>
          <w:bCs w:val="0"/>
          <w:i/>
          <w:iCs/>
          <w:sz w:val="24"/>
          <w:szCs w:val="24"/>
          <w:lang w:val="en-TT"/>
        </w:rPr>
        <w:t>et al</w:t>
      </w:r>
      <w:r>
        <w:rPr>
          <w:rFonts w:hint="default"/>
          <w:b w:val="0"/>
          <w:bCs w:val="0"/>
          <w:sz w:val="24"/>
          <w:szCs w:val="24"/>
          <w:lang w:val="en-TT"/>
        </w:rPr>
        <w:t>., 2017). The result is a more resilient supply base that is less vulnerable to shocks, social unrest and resource scarcity which strengthens overall organizational resilience by ensuring a more reliable, adaptable and ethically sound flow of materials.</w:t>
      </w:r>
    </w:p>
    <w:p w14:paraId="147C7FD3">
      <w:pPr>
        <w:numPr>
          <w:ilvl w:val="0"/>
          <w:numId w:val="0"/>
        </w:numPr>
        <w:ind w:leftChars="0"/>
        <w:jc w:val="both"/>
        <w:rPr>
          <w:rFonts w:hint="default"/>
          <w:b w:val="0"/>
          <w:bCs w:val="0"/>
          <w:sz w:val="24"/>
          <w:szCs w:val="24"/>
          <w:lang w:val="en-TT"/>
        </w:rPr>
      </w:pPr>
    </w:p>
    <w:p w14:paraId="6B490CBA">
      <w:pPr>
        <w:numPr>
          <w:ilvl w:val="0"/>
          <w:numId w:val="10"/>
        </w:numPr>
        <w:ind w:left="420" w:leftChars="0" w:hanging="420" w:firstLineChars="0"/>
        <w:jc w:val="both"/>
        <w:rPr>
          <w:rFonts w:hint="default"/>
          <w:b w:val="0"/>
          <w:bCs w:val="0"/>
          <w:sz w:val="24"/>
          <w:szCs w:val="24"/>
          <w:lang w:val="en-TT"/>
        </w:rPr>
      </w:pPr>
      <w:r>
        <w:rPr>
          <w:rFonts w:hint="default"/>
          <w:b/>
          <w:bCs/>
          <w:sz w:val="24"/>
          <w:szCs w:val="24"/>
          <w:lang w:val="en-TT"/>
        </w:rPr>
        <w:t xml:space="preserve">Consumer-centric crisis and Voice of the crisis </w:t>
      </w:r>
      <w:r>
        <w:rPr>
          <w:rFonts w:hint="default"/>
          <w:b w:val="0"/>
          <w:bCs w:val="0"/>
          <w:sz w:val="24"/>
          <w:szCs w:val="24"/>
          <w:lang w:val="en-TT"/>
        </w:rPr>
        <w:t>- This is a critical dynamic that separates resilient organizations from fragile ones during disruption as it represents a shift from a defensive posture to an adaptive, outward-looking learning stance. Consumer-centric crisis is a disruptive event where the primary impact is on the end-user or customer e.g. product contamination. The voice of the crisis channel is a dedicated, real-time feedback loop designed to capture and analyze stakeholder sentiment during a crisis (Edmondson, 2018). It is an inter-dependent relationship in which consumer-centric crisis defines the battlefield where organizational resilience is tested whereas the voice of the crisis channel is the primary intelligence gathering tool that enables effective navigation.</w:t>
      </w:r>
    </w:p>
    <w:p w14:paraId="07CDC9BB">
      <w:pPr>
        <w:numPr>
          <w:ilvl w:val="0"/>
          <w:numId w:val="0"/>
        </w:numPr>
        <w:ind w:leftChars="0"/>
        <w:jc w:val="both"/>
        <w:rPr>
          <w:rFonts w:hint="default"/>
          <w:b w:val="0"/>
          <w:bCs w:val="0"/>
          <w:sz w:val="24"/>
          <w:szCs w:val="24"/>
          <w:lang w:val="en-TT"/>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7364D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C0504D" w:sz="8" w:space="0"/>
              <w:left w:val="single" w:color="C0504D" w:sz="8" w:space="0"/>
              <w:bottom w:val="single" w:color="FFFFFF" w:sz="18" w:space="0"/>
              <w:right w:val="single" w:color="C0504D" w:sz="8" w:space="0"/>
            </w:tcBorders>
            <w:shd w:val="clear" w:color="auto" w:fill="C0504D"/>
          </w:tcPr>
          <w:p w14:paraId="6905EF74">
            <w:pPr>
              <w:widowControl w:val="0"/>
              <w:numPr>
                <w:ilvl w:val="0"/>
                <w:numId w:val="0"/>
              </w:numPr>
              <w:jc w:val="both"/>
              <w:rPr>
                <w:rFonts w:hint="default"/>
                <w:b/>
                <w:bCs/>
                <w:color w:val="FFFFFF"/>
                <w:sz w:val="24"/>
                <w:szCs w:val="24"/>
                <w:vertAlign w:val="baseline"/>
                <w:lang w:val="en-TT"/>
              </w:rPr>
            </w:pPr>
            <w:r>
              <w:rPr>
                <w:rFonts w:hint="default"/>
                <w:b/>
                <w:bCs/>
                <w:color w:val="FFFFFF"/>
                <w:sz w:val="24"/>
                <w:szCs w:val="24"/>
                <w:vertAlign w:val="baseline"/>
                <w:lang w:val="en-TT"/>
              </w:rPr>
              <w:t>Cultural Pillar</w:t>
            </w:r>
          </w:p>
        </w:tc>
        <w:tc>
          <w:tcPr>
            <w:tcW w:w="2841" w:type="dxa"/>
            <w:tcBorders>
              <w:top w:val="single" w:color="C0504D" w:sz="8" w:space="0"/>
              <w:left w:val="single" w:color="C0504D" w:sz="8" w:space="0"/>
              <w:bottom w:val="single" w:color="FFFFFF" w:sz="18" w:space="0"/>
              <w:right w:val="single" w:color="C0504D" w:sz="8" w:space="0"/>
            </w:tcBorders>
            <w:shd w:val="clear" w:color="auto" w:fill="C0504D"/>
          </w:tcPr>
          <w:p w14:paraId="2CE01CDB">
            <w:pPr>
              <w:widowControl w:val="0"/>
              <w:numPr>
                <w:ilvl w:val="0"/>
                <w:numId w:val="0"/>
              </w:numPr>
              <w:jc w:val="both"/>
              <w:rPr>
                <w:rFonts w:hint="default"/>
                <w:b/>
                <w:bCs/>
                <w:color w:val="FFFFFF"/>
                <w:sz w:val="24"/>
                <w:szCs w:val="24"/>
                <w:vertAlign w:val="baseline"/>
                <w:lang w:val="en-TT"/>
              </w:rPr>
            </w:pPr>
            <w:r>
              <w:rPr>
                <w:rFonts w:hint="default"/>
                <w:b/>
                <w:bCs/>
                <w:color w:val="FFFFFF"/>
                <w:sz w:val="24"/>
                <w:szCs w:val="24"/>
                <w:vertAlign w:val="baseline"/>
                <w:lang w:val="en-TT"/>
              </w:rPr>
              <w:t>Disruptive Strategy</w:t>
            </w:r>
          </w:p>
        </w:tc>
        <w:tc>
          <w:tcPr>
            <w:tcW w:w="2841" w:type="dxa"/>
            <w:tcBorders>
              <w:top w:val="single" w:color="C0504D" w:sz="8" w:space="0"/>
              <w:left w:val="single" w:color="C0504D" w:sz="8" w:space="0"/>
              <w:bottom w:val="single" w:color="FFFFFF" w:sz="18" w:space="0"/>
              <w:right w:val="single" w:color="C0504D" w:sz="8" w:space="0"/>
            </w:tcBorders>
            <w:shd w:val="clear" w:color="auto" w:fill="C0504D"/>
          </w:tcPr>
          <w:p w14:paraId="515D793D">
            <w:pPr>
              <w:widowControl w:val="0"/>
              <w:numPr>
                <w:ilvl w:val="0"/>
                <w:numId w:val="0"/>
              </w:numPr>
              <w:jc w:val="both"/>
              <w:rPr>
                <w:rFonts w:hint="default"/>
                <w:b/>
                <w:bCs/>
                <w:color w:val="FFFFFF"/>
                <w:sz w:val="24"/>
                <w:szCs w:val="24"/>
                <w:vertAlign w:val="baseline"/>
                <w:lang w:val="en-TT"/>
              </w:rPr>
            </w:pPr>
            <w:r>
              <w:rPr>
                <w:rFonts w:hint="default"/>
                <w:b/>
                <w:bCs/>
                <w:color w:val="FFFFFF"/>
                <w:sz w:val="24"/>
                <w:szCs w:val="24"/>
                <w:vertAlign w:val="baseline"/>
                <w:lang w:val="en-TT"/>
              </w:rPr>
              <w:t>Impact on Resilience</w:t>
            </w:r>
          </w:p>
        </w:tc>
      </w:tr>
      <w:tr w14:paraId="4A00E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FFFFFF" w:sz="18" w:space="0"/>
              <w:left w:val="single" w:color="C0504D" w:sz="8" w:space="0"/>
              <w:bottom w:val="single" w:color="C0504D" w:sz="8" w:space="0"/>
              <w:right w:val="single" w:color="C0504D" w:sz="8" w:space="0"/>
            </w:tcBorders>
            <w:shd w:val="clear" w:color="auto" w:fill="E5B9B7"/>
          </w:tcPr>
          <w:p w14:paraId="23A6032A">
            <w:pPr>
              <w:widowControl w:val="0"/>
              <w:numPr>
                <w:ilvl w:val="0"/>
                <w:numId w:val="15"/>
              </w:numPr>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Future-proofing</w:t>
            </w:r>
          </w:p>
        </w:tc>
        <w:tc>
          <w:tcPr>
            <w:tcW w:w="2841" w:type="dxa"/>
            <w:tcBorders>
              <w:top w:val="single" w:color="FFFFFF" w:sz="18" w:space="0"/>
              <w:left w:val="single" w:color="C0504D" w:sz="8" w:space="0"/>
              <w:bottom w:val="single" w:color="C0504D" w:sz="8" w:space="0"/>
              <w:right w:val="single" w:color="C0504D" w:sz="8" w:space="0"/>
            </w:tcBorders>
            <w:shd w:val="clear" w:color="auto" w:fill="E5B9B7"/>
          </w:tcPr>
          <w:p w14:paraId="1AEDC1EF">
            <w:pPr>
              <w:widowControl w:val="0"/>
              <w:numPr>
                <w:ilvl w:val="0"/>
                <w:numId w:val="0"/>
              </w:numPr>
              <w:jc w:val="both"/>
              <w:rPr>
                <w:rFonts w:hint="default"/>
                <w:b w:val="0"/>
                <w:bCs w:val="0"/>
                <w:color w:val="000000"/>
                <w:sz w:val="24"/>
                <w:szCs w:val="24"/>
                <w:vertAlign w:val="baseline"/>
                <w:lang w:val="en-TT"/>
              </w:rPr>
            </w:pPr>
            <w:r>
              <w:rPr>
                <w:rFonts w:hint="default"/>
                <w:b/>
                <w:bCs/>
                <w:color w:val="000000"/>
                <w:sz w:val="24"/>
                <w:szCs w:val="24"/>
                <w:vertAlign w:val="baseline"/>
                <w:lang w:val="en-TT"/>
              </w:rPr>
              <w:t>“Black Swan Friday” Sessions</w:t>
            </w:r>
            <w:r>
              <w:rPr>
                <w:rFonts w:hint="default"/>
                <w:b w:val="0"/>
                <w:bCs w:val="0"/>
                <w:color w:val="000000"/>
                <w:sz w:val="24"/>
                <w:szCs w:val="24"/>
                <w:vertAlign w:val="baseline"/>
                <w:lang w:val="en-TT"/>
              </w:rPr>
              <w:t>: Hold quarterly, mandatory, cross-departmental workshops focused solely on discussing low-probability, high impact disruptions (e.g. a global water crisis that would impact fruit farming).</w:t>
            </w:r>
          </w:p>
        </w:tc>
        <w:tc>
          <w:tcPr>
            <w:tcW w:w="2841" w:type="dxa"/>
            <w:tcBorders>
              <w:top w:val="single" w:color="FFFFFF" w:sz="18" w:space="0"/>
              <w:left w:val="single" w:color="C0504D" w:sz="8" w:space="0"/>
              <w:bottom w:val="single" w:color="C0504D" w:sz="8" w:space="0"/>
              <w:right w:val="single" w:color="C0504D" w:sz="8" w:space="0"/>
            </w:tcBorders>
            <w:shd w:val="clear" w:color="auto" w:fill="E5B9B7"/>
          </w:tcPr>
          <w:p w14:paraId="32368C83">
            <w:pPr>
              <w:widowControl w:val="0"/>
              <w:numPr>
                <w:ilvl w:val="0"/>
                <w:numId w:val="0"/>
              </w:numPr>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 xml:space="preserve">Formalizes </w:t>
            </w:r>
            <w:r>
              <w:rPr>
                <w:rFonts w:hint="default"/>
                <w:b/>
                <w:bCs/>
                <w:color w:val="000000"/>
                <w:sz w:val="24"/>
                <w:szCs w:val="24"/>
                <w:vertAlign w:val="baseline"/>
                <w:lang w:val="en-TT"/>
              </w:rPr>
              <w:t>strategic foresight</w:t>
            </w:r>
            <w:r>
              <w:rPr>
                <w:rFonts w:hint="default"/>
                <w:b w:val="0"/>
                <w:bCs w:val="0"/>
                <w:color w:val="000000"/>
                <w:sz w:val="24"/>
                <w:szCs w:val="24"/>
                <w:vertAlign w:val="baseline"/>
                <w:lang w:val="en-TT"/>
              </w:rPr>
              <w:t xml:space="preserve"> and ensures the organizational culture is constantly scanning the horizon, moving beyond short-term tactical thinking. This facilitates the shift from extrapolating the present to defining mechanisms for creating and testing disruptive scenarios.</w:t>
            </w:r>
          </w:p>
        </w:tc>
      </w:tr>
      <w:tr w14:paraId="5AC82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C0504D" w:sz="8" w:space="0"/>
              <w:left w:val="single" w:color="C0504D" w:sz="8" w:space="0"/>
              <w:bottom w:val="single" w:color="C0504D" w:sz="8" w:space="0"/>
              <w:right w:val="single" w:color="C0504D" w:sz="8" w:space="0"/>
            </w:tcBorders>
            <w:shd w:val="clear" w:color="auto" w:fill="FFFFFF"/>
          </w:tcPr>
          <w:p w14:paraId="204ADF0B">
            <w:pPr>
              <w:widowControl w:val="0"/>
              <w:numPr>
                <w:ilvl w:val="0"/>
                <w:numId w:val="15"/>
              </w:numPr>
              <w:ind w:left="0" w:leftChars="0" w:firstLine="0" w:firstLineChars="0"/>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Sustainability ethos</w:t>
            </w:r>
          </w:p>
        </w:tc>
        <w:tc>
          <w:tcPr>
            <w:tcW w:w="2841" w:type="dxa"/>
            <w:tcBorders>
              <w:top w:val="single" w:color="C0504D" w:sz="8" w:space="0"/>
              <w:left w:val="single" w:color="C0504D" w:sz="8" w:space="0"/>
              <w:bottom w:val="single" w:color="C0504D" w:sz="8" w:space="0"/>
              <w:right w:val="single" w:color="C0504D" w:sz="8" w:space="0"/>
            </w:tcBorders>
            <w:shd w:val="clear" w:color="auto" w:fill="FFFFFF"/>
          </w:tcPr>
          <w:p w14:paraId="47C946B4">
            <w:pPr>
              <w:widowControl w:val="0"/>
              <w:numPr>
                <w:ilvl w:val="0"/>
                <w:numId w:val="0"/>
              </w:numPr>
              <w:jc w:val="both"/>
              <w:rPr>
                <w:rFonts w:hint="default"/>
                <w:b w:val="0"/>
                <w:bCs w:val="0"/>
                <w:color w:val="000000"/>
                <w:sz w:val="24"/>
                <w:szCs w:val="24"/>
                <w:vertAlign w:val="baseline"/>
                <w:lang w:val="en-TT"/>
              </w:rPr>
            </w:pPr>
            <w:r>
              <w:rPr>
                <w:rFonts w:hint="default"/>
                <w:b/>
                <w:bCs/>
                <w:color w:val="000000"/>
                <w:sz w:val="24"/>
                <w:szCs w:val="24"/>
                <w:vertAlign w:val="baseline"/>
                <w:lang w:val="en-TT"/>
              </w:rPr>
              <w:t>Supplier Resilience Vetting</w:t>
            </w:r>
            <w:r>
              <w:rPr>
                <w:rFonts w:hint="default"/>
                <w:b w:val="0"/>
                <w:bCs w:val="0"/>
                <w:color w:val="000000"/>
                <w:sz w:val="24"/>
                <w:szCs w:val="24"/>
                <w:vertAlign w:val="baseline"/>
                <w:lang w:val="en-TT"/>
              </w:rPr>
              <w:t xml:space="preserve">: Embed </w:t>
            </w:r>
            <w:r>
              <w:rPr>
                <w:rFonts w:hint="default"/>
                <w:b/>
                <w:bCs/>
                <w:color w:val="000000"/>
                <w:sz w:val="24"/>
                <w:szCs w:val="24"/>
                <w:vertAlign w:val="baseline"/>
                <w:lang w:val="en-TT"/>
              </w:rPr>
              <w:t xml:space="preserve">environmental and social resilience </w:t>
            </w:r>
            <w:r>
              <w:rPr>
                <w:rFonts w:hint="default"/>
                <w:b w:val="0"/>
                <w:bCs w:val="0"/>
                <w:color w:val="000000"/>
                <w:sz w:val="24"/>
                <w:szCs w:val="24"/>
                <w:vertAlign w:val="baseline"/>
                <w:lang w:val="en-TT"/>
              </w:rPr>
              <w:t>(e.g. climate change adaptation plans) as a core metric in the procurement team’s culture, weighted equally with price and quality.</w:t>
            </w:r>
          </w:p>
        </w:tc>
        <w:tc>
          <w:tcPr>
            <w:tcW w:w="2841" w:type="dxa"/>
            <w:tcBorders>
              <w:top w:val="single" w:color="C0504D" w:sz="8" w:space="0"/>
              <w:left w:val="single" w:color="C0504D" w:sz="8" w:space="0"/>
              <w:bottom w:val="single" w:color="C0504D" w:sz="8" w:space="0"/>
              <w:right w:val="single" w:color="C0504D" w:sz="8" w:space="0"/>
            </w:tcBorders>
            <w:shd w:val="clear" w:color="auto" w:fill="FFFFFF"/>
          </w:tcPr>
          <w:p w14:paraId="0217B423">
            <w:pPr>
              <w:widowControl w:val="0"/>
              <w:numPr>
                <w:ilvl w:val="0"/>
                <w:numId w:val="0"/>
              </w:numPr>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 xml:space="preserve">This </w:t>
            </w:r>
            <w:r>
              <w:rPr>
                <w:rFonts w:hint="default"/>
                <w:b/>
                <w:bCs/>
                <w:color w:val="000000"/>
                <w:sz w:val="24"/>
                <w:szCs w:val="24"/>
                <w:vertAlign w:val="baseline"/>
                <w:lang w:val="en-TT"/>
              </w:rPr>
              <w:t>future-proofs the supply chain</w:t>
            </w:r>
            <w:r>
              <w:rPr>
                <w:rFonts w:hint="default"/>
                <w:b w:val="0"/>
                <w:bCs w:val="0"/>
                <w:color w:val="000000"/>
                <w:sz w:val="24"/>
                <w:szCs w:val="24"/>
                <w:vertAlign w:val="baseline"/>
                <w:lang w:val="en-TT"/>
              </w:rPr>
              <w:t xml:space="preserve"> against macro-level shocks and aligns with long-term </w:t>
            </w:r>
            <w:r>
              <w:rPr>
                <w:rFonts w:hint="default"/>
                <w:b/>
                <w:bCs/>
                <w:color w:val="000000"/>
                <w:sz w:val="24"/>
                <w:szCs w:val="24"/>
                <w:vertAlign w:val="baseline"/>
                <w:lang w:val="en-TT"/>
              </w:rPr>
              <w:t>sustainability</w:t>
            </w:r>
            <w:r>
              <w:rPr>
                <w:rFonts w:hint="default"/>
                <w:b w:val="0"/>
                <w:bCs w:val="0"/>
                <w:color w:val="000000"/>
                <w:sz w:val="24"/>
                <w:szCs w:val="24"/>
                <w:vertAlign w:val="baseline"/>
                <w:lang w:val="en-TT"/>
              </w:rPr>
              <w:t xml:space="preserve"> mandates.</w:t>
            </w:r>
          </w:p>
        </w:tc>
      </w:tr>
      <w:tr w14:paraId="7E21C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C0504D" w:sz="8" w:space="0"/>
              <w:left w:val="single" w:color="C0504D" w:sz="8" w:space="0"/>
              <w:bottom w:val="single" w:color="C0504D" w:sz="8" w:space="0"/>
              <w:right w:val="single" w:color="C0504D" w:sz="8" w:space="0"/>
            </w:tcBorders>
            <w:shd w:val="clear" w:color="auto" w:fill="E5B9B7"/>
          </w:tcPr>
          <w:p w14:paraId="4AE82DD4">
            <w:pPr>
              <w:widowControl w:val="0"/>
              <w:numPr>
                <w:ilvl w:val="0"/>
                <w:numId w:val="15"/>
              </w:numPr>
              <w:ind w:left="0" w:leftChars="0" w:firstLine="0" w:firstLineChars="0"/>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Consumer-centric crisis</w:t>
            </w:r>
          </w:p>
        </w:tc>
        <w:tc>
          <w:tcPr>
            <w:tcW w:w="2841" w:type="dxa"/>
            <w:tcBorders>
              <w:top w:val="single" w:color="C0504D" w:sz="8" w:space="0"/>
              <w:left w:val="single" w:color="C0504D" w:sz="8" w:space="0"/>
              <w:bottom w:val="single" w:color="C0504D" w:sz="8" w:space="0"/>
              <w:right w:val="single" w:color="C0504D" w:sz="8" w:space="0"/>
            </w:tcBorders>
            <w:shd w:val="clear" w:color="auto" w:fill="E5B9B7"/>
          </w:tcPr>
          <w:p w14:paraId="5A454045">
            <w:pPr>
              <w:widowControl w:val="0"/>
              <w:numPr>
                <w:ilvl w:val="0"/>
                <w:numId w:val="0"/>
              </w:numPr>
              <w:jc w:val="both"/>
              <w:rPr>
                <w:rFonts w:hint="default"/>
                <w:b w:val="0"/>
                <w:bCs w:val="0"/>
                <w:color w:val="000000"/>
                <w:sz w:val="24"/>
                <w:szCs w:val="24"/>
                <w:vertAlign w:val="baseline"/>
                <w:lang w:val="en-TT"/>
              </w:rPr>
            </w:pPr>
            <w:r>
              <w:rPr>
                <w:rFonts w:hint="default"/>
                <w:b/>
                <w:bCs/>
                <w:color w:val="000000"/>
                <w:sz w:val="24"/>
                <w:szCs w:val="24"/>
                <w:vertAlign w:val="baseline"/>
                <w:lang w:val="en-TT"/>
              </w:rPr>
              <w:t>“Voice of the Crisis Channel”</w:t>
            </w:r>
            <w:r>
              <w:rPr>
                <w:rFonts w:hint="default"/>
                <w:b w:val="0"/>
                <w:bCs w:val="0"/>
                <w:color w:val="000000"/>
                <w:sz w:val="24"/>
                <w:szCs w:val="24"/>
                <w:vertAlign w:val="baseline"/>
                <w:lang w:val="en-TT"/>
              </w:rPr>
              <w:t xml:space="preserve">: Dedicate a permanent, high visibility team to monitor social media, news and competitor activity </w:t>
            </w:r>
            <w:r>
              <w:rPr>
                <w:rFonts w:hint="default"/>
                <w:b w:val="0"/>
                <w:bCs w:val="0"/>
                <w:i/>
                <w:iCs/>
                <w:color w:val="000000"/>
                <w:sz w:val="24"/>
                <w:szCs w:val="24"/>
                <w:vertAlign w:val="baseline"/>
                <w:lang w:val="en-TT"/>
              </w:rPr>
              <w:t>specifically</w:t>
            </w:r>
            <w:r>
              <w:rPr>
                <w:rFonts w:hint="default"/>
                <w:b w:val="0"/>
                <w:bCs w:val="0"/>
                <w:color w:val="000000"/>
                <w:sz w:val="24"/>
                <w:szCs w:val="24"/>
                <w:vertAlign w:val="baseline"/>
                <w:lang w:val="en-TT"/>
              </w:rPr>
              <w:t xml:space="preserve"> for emerging threats and consumer sentiment changes that could indicate a looming crisis.</w:t>
            </w:r>
          </w:p>
        </w:tc>
        <w:tc>
          <w:tcPr>
            <w:tcW w:w="2841" w:type="dxa"/>
            <w:tcBorders>
              <w:top w:val="single" w:color="C0504D" w:sz="8" w:space="0"/>
              <w:left w:val="single" w:color="C0504D" w:sz="8" w:space="0"/>
              <w:bottom w:val="single" w:color="C0504D" w:sz="8" w:space="0"/>
              <w:right w:val="single" w:color="C0504D" w:sz="8" w:space="0"/>
            </w:tcBorders>
            <w:shd w:val="clear" w:color="auto" w:fill="E5B9B7"/>
          </w:tcPr>
          <w:p w14:paraId="53B51EC2">
            <w:pPr>
              <w:widowControl w:val="0"/>
              <w:numPr>
                <w:ilvl w:val="0"/>
                <w:numId w:val="0"/>
              </w:numPr>
              <w:jc w:val="both"/>
              <w:rPr>
                <w:rFonts w:hint="default"/>
                <w:b w:val="0"/>
                <w:bCs w:val="0"/>
                <w:color w:val="000000"/>
                <w:sz w:val="24"/>
                <w:szCs w:val="24"/>
                <w:vertAlign w:val="baseline"/>
              </w:rPr>
            </w:pPr>
            <w:r>
              <w:rPr>
                <w:rFonts w:hint="default"/>
                <w:b w:val="0"/>
                <w:bCs w:val="0"/>
                <w:color w:val="000000"/>
                <w:sz w:val="24"/>
                <w:szCs w:val="24"/>
                <w:vertAlign w:val="baseline"/>
                <w:lang w:val="en-TT"/>
              </w:rPr>
              <w:t>Enables proactive communication during public health scares or political events, ensuring the company’s response is timely and empathetic</w:t>
            </w:r>
            <w:r>
              <w:rPr>
                <w:rFonts w:hint="default"/>
                <w:b w:val="0"/>
                <w:bCs w:val="0"/>
                <w:color w:val="000000"/>
                <w:sz w:val="24"/>
                <w:szCs w:val="24"/>
                <w:vertAlign w:val="baseline"/>
              </w:rPr>
              <w:t xml:space="preserve">. </w:t>
            </w:r>
          </w:p>
        </w:tc>
      </w:tr>
    </w:tbl>
    <w:p w14:paraId="302F9328">
      <w:pPr>
        <w:numPr>
          <w:ilvl w:val="0"/>
          <w:numId w:val="0"/>
        </w:numPr>
        <w:jc w:val="both"/>
        <w:rPr>
          <w:rFonts w:hint="default"/>
          <w:b w:val="0"/>
          <w:bCs w:val="0"/>
          <w:sz w:val="24"/>
          <w:szCs w:val="24"/>
          <w:lang w:val="en-TT"/>
        </w:rPr>
      </w:pPr>
    </w:p>
    <w:p w14:paraId="5C0295F6">
      <w:pPr>
        <w:numPr>
          <w:ilvl w:val="0"/>
          <w:numId w:val="0"/>
        </w:numPr>
        <w:jc w:val="both"/>
        <w:rPr>
          <w:rFonts w:hint="default"/>
          <w:b w:val="0"/>
          <w:bCs w:val="0"/>
          <w:sz w:val="24"/>
          <w:szCs w:val="24"/>
          <w:lang w:val="en-TT"/>
        </w:rPr>
      </w:pPr>
    </w:p>
    <w:p w14:paraId="1CCCB8AF">
      <w:pPr>
        <w:numPr>
          <w:ilvl w:val="0"/>
          <w:numId w:val="0"/>
        </w:numPr>
        <w:jc w:val="both"/>
        <w:rPr>
          <w:rFonts w:hint="default"/>
          <w:b w:val="0"/>
          <w:bCs w:val="0"/>
          <w:sz w:val="24"/>
          <w:szCs w:val="24"/>
          <w:lang w:val="en-TT"/>
        </w:rPr>
      </w:pPr>
    </w:p>
    <w:p w14:paraId="0685AC83">
      <w:pPr>
        <w:numPr>
          <w:ilvl w:val="0"/>
          <w:numId w:val="0"/>
        </w:numPr>
        <w:jc w:val="both"/>
        <w:rPr>
          <w:rFonts w:hint="default"/>
          <w:b w:val="0"/>
          <w:bCs w:val="0"/>
          <w:sz w:val="24"/>
          <w:szCs w:val="24"/>
          <w:lang w:val="en-TT"/>
        </w:rPr>
      </w:pPr>
    </w:p>
    <w:p w14:paraId="2BC818E2">
      <w:pPr>
        <w:numPr>
          <w:ilvl w:val="0"/>
          <w:numId w:val="0"/>
        </w:numPr>
        <w:jc w:val="both"/>
        <w:rPr>
          <w:rFonts w:hint="default"/>
          <w:b w:val="0"/>
          <w:bCs w:val="0"/>
          <w:sz w:val="24"/>
          <w:szCs w:val="24"/>
          <w:lang w:val="en-TT"/>
        </w:rPr>
      </w:pPr>
    </w:p>
    <w:p w14:paraId="161F54DD">
      <w:pPr>
        <w:numPr>
          <w:ilvl w:val="0"/>
          <w:numId w:val="0"/>
        </w:numPr>
        <w:jc w:val="both"/>
        <w:rPr>
          <w:rFonts w:hint="default"/>
          <w:b w:val="0"/>
          <w:bCs w:val="0"/>
          <w:sz w:val="24"/>
          <w:szCs w:val="24"/>
          <w:lang w:val="en-TT"/>
        </w:rPr>
      </w:pPr>
    </w:p>
    <w:p w14:paraId="3F2180E6">
      <w:pPr>
        <w:numPr>
          <w:ilvl w:val="0"/>
          <w:numId w:val="0"/>
        </w:numPr>
        <w:jc w:val="both"/>
        <w:rPr>
          <w:rFonts w:hint="default"/>
          <w:b w:val="0"/>
          <w:bCs w:val="0"/>
          <w:sz w:val="24"/>
          <w:szCs w:val="24"/>
          <w:lang w:val="en-TT"/>
        </w:rPr>
      </w:pPr>
    </w:p>
    <w:p w14:paraId="673DF051">
      <w:pPr>
        <w:numPr>
          <w:ilvl w:val="0"/>
          <w:numId w:val="0"/>
        </w:numPr>
        <w:jc w:val="both"/>
        <w:rPr>
          <w:rFonts w:hint="default"/>
          <w:b w:val="0"/>
          <w:bCs w:val="0"/>
          <w:sz w:val="24"/>
          <w:szCs w:val="24"/>
          <w:lang w:val="en-TT"/>
        </w:rPr>
      </w:pPr>
    </w:p>
    <w:p w14:paraId="5D6BABEA">
      <w:pPr>
        <w:numPr>
          <w:ilvl w:val="0"/>
          <w:numId w:val="0"/>
        </w:numPr>
        <w:jc w:val="both"/>
        <w:rPr>
          <w:rFonts w:hint="default"/>
          <w:b w:val="0"/>
          <w:bCs w:val="0"/>
          <w:sz w:val="24"/>
          <w:szCs w:val="24"/>
          <w:lang w:val="en-TT"/>
        </w:rPr>
      </w:pPr>
    </w:p>
    <w:p w14:paraId="3A734E04">
      <w:pPr>
        <w:numPr>
          <w:ilvl w:val="0"/>
          <w:numId w:val="0"/>
        </w:numPr>
        <w:jc w:val="both"/>
        <w:rPr>
          <w:rFonts w:hint="default"/>
          <w:b w:val="0"/>
          <w:bCs w:val="0"/>
          <w:sz w:val="24"/>
          <w:szCs w:val="24"/>
          <w:lang w:val="en-TT"/>
        </w:rPr>
      </w:pPr>
    </w:p>
    <w:p w14:paraId="684822B4">
      <w:pPr>
        <w:numPr>
          <w:ilvl w:val="0"/>
          <w:numId w:val="0"/>
        </w:numPr>
        <w:jc w:val="both"/>
        <w:rPr>
          <w:rFonts w:hint="default"/>
          <w:b w:val="0"/>
          <w:bCs w:val="0"/>
          <w:sz w:val="24"/>
          <w:szCs w:val="24"/>
          <w:lang w:val="en-TT"/>
        </w:rPr>
      </w:pPr>
    </w:p>
    <w:p w14:paraId="3C4164B7">
      <w:pPr>
        <w:numPr>
          <w:ilvl w:val="0"/>
          <w:numId w:val="0"/>
        </w:numPr>
        <w:jc w:val="both"/>
        <w:rPr>
          <w:rFonts w:hint="default"/>
          <w:b w:val="0"/>
          <w:bCs w:val="0"/>
          <w:sz w:val="24"/>
          <w:szCs w:val="24"/>
          <w:lang w:val="en-TT"/>
        </w:rPr>
      </w:pPr>
    </w:p>
    <w:p w14:paraId="6C0DC619">
      <w:pPr>
        <w:numPr>
          <w:ilvl w:val="0"/>
          <w:numId w:val="0"/>
        </w:numPr>
        <w:jc w:val="both"/>
        <w:rPr>
          <w:rFonts w:hint="default"/>
          <w:b w:val="0"/>
          <w:bCs w:val="0"/>
          <w:sz w:val="24"/>
          <w:szCs w:val="24"/>
          <w:lang w:val="en-TT"/>
        </w:rPr>
      </w:pPr>
    </w:p>
    <w:p w14:paraId="1E96FDBD">
      <w:pPr>
        <w:numPr>
          <w:ilvl w:val="0"/>
          <w:numId w:val="0"/>
        </w:numPr>
        <w:jc w:val="both"/>
        <w:rPr>
          <w:rFonts w:hint="default"/>
          <w:b w:val="0"/>
          <w:bCs w:val="0"/>
          <w:sz w:val="24"/>
          <w:szCs w:val="24"/>
          <w:lang w:val="en-TT"/>
        </w:rPr>
      </w:pPr>
    </w:p>
    <w:p w14:paraId="213D7489">
      <w:pPr>
        <w:numPr>
          <w:ilvl w:val="0"/>
          <w:numId w:val="0"/>
        </w:numPr>
        <w:jc w:val="both"/>
        <w:rPr>
          <w:rFonts w:hint="default"/>
          <w:b w:val="0"/>
          <w:bCs w:val="0"/>
          <w:sz w:val="24"/>
          <w:szCs w:val="24"/>
          <w:lang w:val="en-TT"/>
        </w:rPr>
      </w:pPr>
    </w:p>
    <w:p w14:paraId="6128A353">
      <w:pPr>
        <w:numPr>
          <w:ilvl w:val="0"/>
          <w:numId w:val="0"/>
        </w:numPr>
        <w:jc w:val="both"/>
        <w:rPr>
          <w:rFonts w:hint="default"/>
          <w:b w:val="0"/>
          <w:bCs w:val="0"/>
          <w:sz w:val="24"/>
          <w:szCs w:val="24"/>
          <w:lang w:val="en-TT"/>
        </w:rPr>
      </w:pPr>
    </w:p>
    <w:p w14:paraId="108F5FD3">
      <w:pPr>
        <w:numPr>
          <w:ilvl w:val="0"/>
          <w:numId w:val="0"/>
        </w:numPr>
        <w:jc w:val="both"/>
        <w:rPr>
          <w:rFonts w:hint="default"/>
          <w:b w:val="0"/>
          <w:bCs w:val="0"/>
          <w:sz w:val="24"/>
          <w:szCs w:val="24"/>
          <w:lang w:val="en-TT"/>
        </w:rPr>
      </w:pPr>
    </w:p>
    <w:p w14:paraId="6FD1C946">
      <w:pPr>
        <w:numPr>
          <w:ilvl w:val="0"/>
          <w:numId w:val="0"/>
        </w:numPr>
        <w:jc w:val="both"/>
        <w:rPr>
          <w:rFonts w:hint="default"/>
          <w:b w:val="0"/>
          <w:bCs w:val="0"/>
          <w:sz w:val="24"/>
          <w:szCs w:val="24"/>
          <w:lang w:val="en-TT"/>
        </w:rPr>
      </w:pPr>
    </w:p>
    <w:p w14:paraId="233D60A5">
      <w:pPr>
        <w:numPr>
          <w:ilvl w:val="0"/>
          <w:numId w:val="0"/>
        </w:numPr>
        <w:jc w:val="both"/>
        <w:rPr>
          <w:rFonts w:hint="default"/>
          <w:b w:val="0"/>
          <w:bCs w:val="0"/>
          <w:sz w:val="24"/>
          <w:szCs w:val="24"/>
          <w:lang w:val="en-TT"/>
        </w:rPr>
      </w:pPr>
    </w:p>
    <w:p w14:paraId="6C5A32CD">
      <w:pPr>
        <w:numPr>
          <w:ilvl w:val="0"/>
          <w:numId w:val="0"/>
        </w:numPr>
        <w:jc w:val="center"/>
        <w:rPr>
          <w:rFonts w:hint="default"/>
          <w:b/>
          <w:bCs/>
          <w:sz w:val="28"/>
          <w:szCs w:val="28"/>
          <w:lang w:val="en-TT"/>
        </w:rPr>
      </w:pPr>
      <w:r>
        <w:rPr>
          <w:rFonts w:hint="default"/>
          <w:b/>
          <w:bCs/>
          <w:sz w:val="28"/>
          <w:szCs w:val="28"/>
          <w:lang w:val="en-TT"/>
        </w:rPr>
        <w:t>CHAPTER 5: IMPLEMENTATION PLAN</w:t>
      </w:r>
    </w:p>
    <w:p w14:paraId="2DA3FDA7">
      <w:pPr>
        <w:numPr>
          <w:ilvl w:val="0"/>
          <w:numId w:val="0"/>
        </w:numPr>
        <w:jc w:val="center"/>
        <w:rPr>
          <w:rFonts w:hint="default"/>
          <w:b/>
          <w:bCs/>
          <w:sz w:val="28"/>
          <w:szCs w:val="28"/>
          <w:lang w:val="en-TT"/>
        </w:rPr>
      </w:pPr>
    </w:p>
    <w:p w14:paraId="24AC281E">
      <w:pPr>
        <w:numPr>
          <w:ilvl w:val="0"/>
          <w:numId w:val="0"/>
        </w:numPr>
        <w:jc w:val="center"/>
        <w:rPr>
          <w:rFonts w:hint="default"/>
          <w:b/>
          <w:bCs/>
          <w:sz w:val="28"/>
          <w:szCs w:val="28"/>
          <w:lang w:val="en-TT"/>
        </w:rPr>
      </w:pPr>
    </w:p>
    <w:p w14:paraId="2CC72F51">
      <w:pPr>
        <w:numPr>
          <w:ilvl w:val="0"/>
          <w:numId w:val="0"/>
        </w:numPr>
        <w:jc w:val="both"/>
        <w:rPr>
          <w:rFonts w:hint="default"/>
          <w:b w:val="0"/>
          <w:bCs w:val="0"/>
          <w:sz w:val="24"/>
          <w:szCs w:val="24"/>
          <w:lang w:val="en-TT"/>
        </w:rPr>
      </w:pPr>
      <w:r>
        <w:rPr>
          <w:rFonts w:hint="default"/>
          <w:b w:val="0"/>
          <w:bCs w:val="0"/>
          <w:sz w:val="24"/>
          <w:szCs w:val="24"/>
          <w:lang w:val="en-TT"/>
        </w:rPr>
        <w:t>The resilience strategy is an 18-month plan that would be divided into four (4) phases:</w:t>
      </w:r>
    </w:p>
    <w:p w14:paraId="7CEF0A63">
      <w:pPr>
        <w:numPr>
          <w:ilvl w:val="0"/>
          <w:numId w:val="0"/>
        </w:numPr>
        <w:jc w:val="both"/>
        <w:rPr>
          <w:rFonts w:hint="default"/>
          <w:b w:val="0"/>
          <w:bCs w:val="0"/>
          <w:sz w:val="24"/>
          <w:szCs w:val="24"/>
          <w:lang w:val="en-TT"/>
        </w:rPr>
      </w:pPr>
    </w:p>
    <w:p w14:paraId="0B40E538">
      <w:pPr>
        <w:numPr>
          <w:ilvl w:val="0"/>
          <w:numId w:val="16"/>
        </w:numPr>
        <w:ind w:leftChars="0"/>
        <w:jc w:val="both"/>
        <w:rPr>
          <w:rFonts w:hint="default"/>
          <w:b w:val="0"/>
          <w:bCs w:val="0"/>
          <w:sz w:val="24"/>
          <w:szCs w:val="24"/>
          <w:lang w:val="en-TT"/>
        </w:rPr>
      </w:pPr>
      <w:r>
        <w:rPr>
          <w:rFonts w:hint="default"/>
          <w:b w:val="0"/>
          <w:bCs w:val="0"/>
          <w:sz w:val="24"/>
          <w:szCs w:val="24"/>
          <w:lang w:val="en-TT"/>
        </w:rPr>
        <w:t>Foundation</w:t>
      </w:r>
    </w:p>
    <w:p w14:paraId="09BCE468">
      <w:pPr>
        <w:numPr>
          <w:ilvl w:val="0"/>
          <w:numId w:val="16"/>
        </w:numPr>
        <w:ind w:leftChars="0"/>
        <w:jc w:val="both"/>
        <w:rPr>
          <w:rFonts w:hint="default"/>
          <w:b w:val="0"/>
          <w:bCs w:val="0"/>
          <w:sz w:val="24"/>
          <w:szCs w:val="24"/>
          <w:lang w:val="en-TT"/>
        </w:rPr>
      </w:pPr>
      <w:r>
        <w:rPr>
          <w:rFonts w:hint="default"/>
          <w:b w:val="0"/>
          <w:bCs w:val="0"/>
          <w:sz w:val="24"/>
          <w:szCs w:val="24"/>
          <w:lang w:val="en-TT"/>
        </w:rPr>
        <w:t>Pilot</w:t>
      </w:r>
    </w:p>
    <w:p w14:paraId="3F6EC160">
      <w:pPr>
        <w:numPr>
          <w:ilvl w:val="0"/>
          <w:numId w:val="16"/>
        </w:numPr>
        <w:ind w:leftChars="0"/>
        <w:jc w:val="both"/>
        <w:rPr>
          <w:rFonts w:hint="default"/>
          <w:b w:val="0"/>
          <w:bCs w:val="0"/>
          <w:sz w:val="24"/>
          <w:szCs w:val="24"/>
          <w:lang w:val="en-TT"/>
        </w:rPr>
      </w:pPr>
      <w:r>
        <w:rPr>
          <w:rFonts w:hint="default"/>
          <w:b w:val="0"/>
          <w:bCs w:val="0"/>
          <w:sz w:val="24"/>
          <w:szCs w:val="24"/>
          <w:lang w:val="en-TT"/>
        </w:rPr>
        <w:t>Scale &amp; Embed</w:t>
      </w:r>
    </w:p>
    <w:p w14:paraId="68D2742C">
      <w:pPr>
        <w:numPr>
          <w:ilvl w:val="0"/>
          <w:numId w:val="16"/>
        </w:numPr>
        <w:ind w:leftChars="0"/>
        <w:jc w:val="both"/>
        <w:rPr>
          <w:rFonts w:hint="default"/>
          <w:b w:val="0"/>
          <w:bCs w:val="0"/>
          <w:sz w:val="24"/>
          <w:szCs w:val="24"/>
          <w:lang w:val="en-TT"/>
        </w:rPr>
      </w:pPr>
      <w:r>
        <w:rPr>
          <w:rFonts w:hint="default"/>
          <w:b w:val="0"/>
          <w:bCs w:val="0"/>
          <w:sz w:val="24"/>
          <w:szCs w:val="24"/>
          <w:lang w:val="en-TT"/>
        </w:rPr>
        <w:t>Sustain &amp; Measure</w:t>
      </w:r>
    </w:p>
    <w:p w14:paraId="1E4D6622">
      <w:pPr>
        <w:numPr>
          <w:ilvl w:val="0"/>
          <w:numId w:val="0"/>
        </w:numPr>
        <w:jc w:val="both"/>
        <w:rPr>
          <w:rFonts w:hint="default"/>
          <w:b w:val="0"/>
          <w:bCs w:val="0"/>
          <w:sz w:val="24"/>
          <w:szCs w:val="24"/>
          <w:lang w:val="en-TT"/>
        </w:rPr>
      </w:pPr>
    </w:p>
    <w:p w14:paraId="7BE02AF2">
      <w:pPr>
        <w:numPr>
          <w:ilvl w:val="0"/>
          <w:numId w:val="0"/>
        </w:numPr>
        <w:jc w:val="both"/>
        <w:rPr>
          <w:rFonts w:hint="default"/>
          <w:b/>
          <w:bCs/>
          <w:sz w:val="24"/>
          <w:szCs w:val="24"/>
          <w:lang w:val="en-TT"/>
        </w:rPr>
      </w:pPr>
      <w:r>
        <w:rPr>
          <w:rFonts w:hint="default"/>
          <w:b/>
          <w:bCs/>
          <w:sz w:val="24"/>
          <w:szCs w:val="24"/>
          <w:lang w:val="en-TT"/>
        </w:rPr>
        <w:t>5.1 Phase 1: Foundation and Communication (Months 1-3)</w:t>
      </w:r>
    </w:p>
    <w:p w14:paraId="13636219">
      <w:pPr>
        <w:numPr>
          <w:ilvl w:val="0"/>
          <w:numId w:val="0"/>
        </w:numPr>
        <w:jc w:val="both"/>
        <w:rPr>
          <w:rFonts w:hint="default"/>
          <w:b/>
          <w:bCs/>
          <w:sz w:val="24"/>
          <w:szCs w:val="24"/>
          <w:lang w:val="en-TT"/>
        </w:rPr>
      </w:pPr>
    </w:p>
    <w:p w14:paraId="1AC7B145">
      <w:pPr>
        <w:numPr>
          <w:ilvl w:val="0"/>
          <w:numId w:val="0"/>
        </w:numPr>
        <w:jc w:val="both"/>
        <w:rPr>
          <w:rFonts w:hint="default"/>
          <w:b w:val="0"/>
          <w:bCs w:val="0"/>
          <w:sz w:val="24"/>
          <w:szCs w:val="24"/>
          <w:lang w:val="en-TT"/>
        </w:rPr>
      </w:pPr>
      <w:r>
        <w:rPr>
          <w:rFonts w:hint="default"/>
          <w:b w:val="0"/>
          <w:bCs w:val="0"/>
          <w:sz w:val="24"/>
          <w:szCs w:val="24"/>
          <w:lang w:val="en-TT"/>
        </w:rPr>
        <w:t>The objective in this phase is to gain executive buy-in, establish governance, and transparently communicate the “Why”.</w:t>
      </w:r>
    </w:p>
    <w:p w14:paraId="649D32F6">
      <w:pPr>
        <w:numPr>
          <w:ilvl w:val="0"/>
          <w:numId w:val="0"/>
        </w:numPr>
        <w:jc w:val="both"/>
        <w:rPr>
          <w:rFonts w:hint="default"/>
          <w:b w:val="0"/>
          <w:bCs w:val="0"/>
          <w:sz w:val="24"/>
          <w:szCs w:val="24"/>
          <w:lang w:val="en-TT"/>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25340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single" w:color="8064A2" w:sz="8" w:space="0"/>
              <w:left w:val="single" w:color="8064A2" w:sz="8" w:space="0"/>
              <w:bottom w:val="single" w:color="FFFFFF" w:sz="18" w:space="0"/>
              <w:right w:val="single" w:color="8064A2" w:sz="8" w:space="0"/>
            </w:tcBorders>
            <w:shd w:val="clear" w:color="auto" w:fill="8064A2"/>
          </w:tcPr>
          <w:p w14:paraId="2946F81D">
            <w:pPr>
              <w:widowControl w:val="0"/>
              <w:numPr>
                <w:ilvl w:val="0"/>
                <w:numId w:val="0"/>
              </w:numPr>
              <w:jc w:val="both"/>
              <w:rPr>
                <w:rFonts w:hint="default"/>
                <w:b/>
                <w:bCs/>
                <w:color w:val="FFFFFF"/>
                <w:sz w:val="24"/>
                <w:szCs w:val="24"/>
                <w:vertAlign w:val="baseline"/>
                <w:lang w:val="en-TT"/>
              </w:rPr>
            </w:pPr>
            <w:r>
              <w:rPr>
                <w:rFonts w:hint="default"/>
                <w:b/>
                <w:bCs/>
                <w:color w:val="FFFFFF"/>
                <w:sz w:val="24"/>
                <w:szCs w:val="24"/>
                <w:vertAlign w:val="baseline"/>
                <w:lang w:val="en-TT"/>
              </w:rPr>
              <w:t>Step</w:t>
            </w:r>
          </w:p>
        </w:tc>
        <w:tc>
          <w:tcPr>
            <w:tcW w:w="2130" w:type="dxa"/>
            <w:tcBorders>
              <w:top w:val="single" w:color="8064A2" w:sz="8" w:space="0"/>
              <w:left w:val="single" w:color="8064A2" w:sz="8" w:space="0"/>
              <w:bottom w:val="single" w:color="FFFFFF" w:sz="18" w:space="0"/>
              <w:right w:val="single" w:color="8064A2" w:sz="8" w:space="0"/>
            </w:tcBorders>
            <w:shd w:val="clear" w:color="auto" w:fill="8064A2"/>
          </w:tcPr>
          <w:p w14:paraId="70023021">
            <w:pPr>
              <w:widowControl w:val="0"/>
              <w:numPr>
                <w:ilvl w:val="0"/>
                <w:numId w:val="0"/>
              </w:numPr>
              <w:jc w:val="both"/>
              <w:rPr>
                <w:rFonts w:hint="default"/>
                <w:b/>
                <w:bCs/>
                <w:color w:val="FFFFFF"/>
                <w:sz w:val="24"/>
                <w:szCs w:val="24"/>
                <w:vertAlign w:val="baseline"/>
                <w:lang w:val="en-TT"/>
              </w:rPr>
            </w:pPr>
            <w:r>
              <w:rPr>
                <w:rFonts w:hint="default"/>
                <w:b/>
                <w:bCs/>
                <w:color w:val="FFFFFF"/>
                <w:sz w:val="24"/>
                <w:szCs w:val="24"/>
                <w:vertAlign w:val="baseline"/>
                <w:lang w:val="en-TT"/>
              </w:rPr>
              <w:t>Action Item</w:t>
            </w:r>
          </w:p>
        </w:tc>
        <w:tc>
          <w:tcPr>
            <w:tcW w:w="2131" w:type="dxa"/>
            <w:tcBorders>
              <w:top w:val="single" w:color="8064A2" w:sz="8" w:space="0"/>
              <w:left w:val="single" w:color="8064A2" w:sz="8" w:space="0"/>
              <w:bottom w:val="single" w:color="FFFFFF" w:sz="18" w:space="0"/>
              <w:right w:val="single" w:color="8064A2" w:sz="8" w:space="0"/>
            </w:tcBorders>
            <w:shd w:val="clear" w:color="auto" w:fill="8064A2"/>
          </w:tcPr>
          <w:p w14:paraId="7F8C5AC4">
            <w:pPr>
              <w:widowControl w:val="0"/>
              <w:numPr>
                <w:ilvl w:val="0"/>
                <w:numId w:val="0"/>
              </w:numPr>
              <w:jc w:val="both"/>
              <w:rPr>
                <w:rFonts w:hint="default"/>
                <w:b/>
                <w:bCs/>
                <w:color w:val="FFFFFF"/>
                <w:sz w:val="24"/>
                <w:szCs w:val="24"/>
                <w:vertAlign w:val="baseline"/>
                <w:lang w:val="en-TT"/>
              </w:rPr>
            </w:pPr>
            <w:r>
              <w:rPr>
                <w:rFonts w:hint="default"/>
                <w:b/>
                <w:bCs/>
                <w:color w:val="FFFFFF"/>
                <w:sz w:val="24"/>
                <w:szCs w:val="24"/>
                <w:vertAlign w:val="baseline"/>
                <w:lang w:val="en-TT"/>
              </w:rPr>
              <w:t>Deliverables &amp; Tools</w:t>
            </w:r>
          </w:p>
        </w:tc>
        <w:tc>
          <w:tcPr>
            <w:tcW w:w="2131" w:type="dxa"/>
            <w:tcBorders>
              <w:top w:val="single" w:color="8064A2" w:sz="8" w:space="0"/>
              <w:left w:val="single" w:color="8064A2" w:sz="8" w:space="0"/>
              <w:bottom w:val="single" w:color="FFFFFF" w:sz="18" w:space="0"/>
              <w:right w:val="single" w:color="8064A2" w:sz="8" w:space="0"/>
            </w:tcBorders>
            <w:shd w:val="clear" w:color="auto" w:fill="8064A2"/>
          </w:tcPr>
          <w:p w14:paraId="00C05C6B">
            <w:pPr>
              <w:widowControl w:val="0"/>
              <w:numPr>
                <w:ilvl w:val="0"/>
                <w:numId w:val="0"/>
              </w:numPr>
              <w:jc w:val="both"/>
              <w:rPr>
                <w:rFonts w:hint="default"/>
                <w:b/>
                <w:bCs/>
                <w:color w:val="FFFFFF"/>
                <w:sz w:val="24"/>
                <w:szCs w:val="24"/>
                <w:vertAlign w:val="baseline"/>
                <w:lang w:val="en-TT"/>
              </w:rPr>
            </w:pPr>
            <w:r>
              <w:rPr>
                <w:rFonts w:hint="default"/>
                <w:b/>
                <w:bCs/>
                <w:color w:val="FFFFFF"/>
                <w:sz w:val="24"/>
                <w:szCs w:val="24"/>
                <w:vertAlign w:val="baseline"/>
                <w:lang w:val="en-TT"/>
              </w:rPr>
              <w:t>Rationale</w:t>
            </w:r>
          </w:p>
        </w:tc>
      </w:tr>
      <w:tr w14:paraId="32D28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single" w:color="FFFFFF" w:sz="18" w:space="0"/>
              <w:left w:val="single" w:color="8064A2" w:sz="8" w:space="0"/>
              <w:bottom w:val="single" w:color="8064A2" w:sz="8" w:space="0"/>
              <w:right w:val="single" w:color="8064A2" w:sz="8" w:space="0"/>
            </w:tcBorders>
            <w:shd w:val="clear" w:color="auto" w:fill="CCC1D9"/>
          </w:tcPr>
          <w:p w14:paraId="35A16779">
            <w:pPr>
              <w:widowControl w:val="0"/>
              <w:numPr>
                <w:ilvl w:val="0"/>
                <w:numId w:val="17"/>
              </w:numPr>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Secure Leadership Alignment</w:t>
            </w:r>
          </w:p>
        </w:tc>
        <w:tc>
          <w:tcPr>
            <w:tcW w:w="2130" w:type="dxa"/>
            <w:tcBorders>
              <w:top w:val="single" w:color="FFFFFF" w:sz="18" w:space="0"/>
              <w:left w:val="single" w:color="8064A2" w:sz="8" w:space="0"/>
              <w:bottom w:val="single" w:color="8064A2" w:sz="8" w:space="0"/>
              <w:right w:val="single" w:color="8064A2" w:sz="8" w:space="0"/>
            </w:tcBorders>
            <w:shd w:val="clear" w:color="auto" w:fill="CCC1D9"/>
          </w:tcPr>
          <w:p w14:paraId="7DA01BED">
            <w:pPr>
              <w:widowControl w:val="0"/>
              <w:numPr>
                <w:ilvl w:val="0"/>
                <w:numId w:val="0"/>
              </w:numPr>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 xml:space="preserve">An executive workshop can be held to align the entire C-suite on the strategy. </w:t>
            </w:r>
          </w:p>
        </w:tc>
        <w:tc>
          <w:tcPr>
            <w:tcW w:w="2131" w:type="dxa"/>
            <w:tcBorders>
              <w:top w:val="single" w:color="FFFFFF" w:sz="18" w:space="0"/>
              <w:left w:val="single" w:color="8064A2" w:sz="8" w:space="0"/>
              <w:bottom w:val="single" w:color="8064A2" w:sz="8" w:space="0"/>
              <w:right w:val="single" w:color="8064A2" w:sz="8" w:space="0"/>
            </w:tcBorders>
            <w:shd w:val="clear" w:color="auto" w:fill="CCC1D9"/>
          </w:tcPr>
          <w:p w14:paraId="245D0F70">
            <w:pPr>
              <w:widowControl w:val="0"/>
              <w:numPr>
                <w:ilvl w:val="0"/>
                <w:numId w:val="0"/>
              </w:numPr>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 xml:space="preserve">Signed </w:t>
            </w:r>
            <w:r>
              <w:rPr>
                <w:rFonts w:hint="default"/>
                <w:b/>
                <w:bCs/>
                <w:color w:val="000000"/>
                <w:sz w:val="24"/>
                <w:szCs w:val="24"/>
                <w:vertAlign w:val="baseline"/>
                <w:lang w:val="en-TT"/>
              </w:rPr>
              <w:t>Executive Charter on Resilience</w:t>
            </w:r>
          </w:p>
        </w:tc>
        <w:tc>
          <w:tcPr>
            <w:tcW w:w="2131" w:type="dxa"/>
            <w:tcBorders>
              <w:top w:val="single" w:color="FFFFFF" w:sz="18" w:space="0"/>
              <w:left w:val="single" w:color="8064A2" w:sz="8" w:space="0"/>
              <w:bottom w:val="single" w:color="8064A2" w:sz="8" w:space="0"/>
              <w:right w:val="single" w:color="8064A2" w:sz="8" w:space="0"/>
            </w:tcBorders>
            <w:shd w:val="clear" w:color="auto" w:fill="CCC1D9"/>
          </w:tcPr>
          <w:p w14:paraId="690CD18B">
            <w:pPr>
              <w:widowControl w:val="0"/>
              <w:numPr>
                <w:ilvl w:val="0"/>
                <w:numId w:val="0"/>
              </w:numPr>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This is crucial for managing senior leadership’s financial reaction.</w:t>
            </w:r>
          </w:p>
        </w:tc>
      </w:tr>
      <w:tr w14:paraId="4130B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single" w:color="8064A2" w:sz="8" w:space="0"/>
              <w:left w:val="single" w:color="8064A2" w:sz="8" w:space="0"/>
              <w:bottom w:val="single" w:color="8064A2" w:sz="8" w:space="0"/>
              <w:right w:val="single" w:color="8064A2" w:sz="8" w:space="0"/>
            </w:tcBorders>
            <w:shd w:val="clear" w:color="auto" w:fill="FFFFFF"/>
          </w:tcPr>
          <w:p w14:paraId="2A1110A5">
            <w:pPr>
              <w:widowControl w:val="0"/>
              <w:numPr>
                <w:ilvl w:val="0"/>
                <w:numId w:val="17"/>
              </w:numPr>
              <w:ind w:left="0" w:leftChars="0" w:firstLine="0" w:firstLineChars="0"/>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Launch Communication Campaign</w:t>
            </w:r>
          </w:p>
        </w:tc>
        <w:tc>
          <w:tcPr>
            <w:tcW w:w="2130" w:type="dxa"/>
            <w:tcBorders>
              <w:top w:val="single" w:color="8064A2" w:sz="8" w:space="0"/>
              <w:left w:val="single" w:color="8064A2" w:sz="8" w:space="0"/>
              <w:bottom w:val="single" w:color="8064A2" w:sz="8" w:space="0"/>
              <w:right w:val="single" w:color="8064A2" w:sz="8" w:space="0"/>
            </w:tcBorders>
            <w:shd w:val="clear" w:color="auto" w:fill="FFFFFF"/>
          </w:tcPr>
          <w:p w14:paraId="7B9F739F">
            <w:pPr>
              <w:widowControl w:val="0"/>
              <w:numPr>
                <w:ilvl w:val="0"/>
                <w:numId w:val="0"/>
              </w:numPr>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 xml:space="preserve">Launch the company-wide “Future proofing” campaign. Town halls and digital platforms can be used to introduce the </w:t>
            </w:r>
            <w:r>
              <w:rPr>
                <w:rFonts w:hint="default"/>
                <w:b/>
                <w:bCs/>
                <w:color w:val="000000"/>
                <w:sz w:val="24"/>
                <w:szCs w:val="24"/>
                <w:vertAlign w:val="baseline"/>
                <w:lang w:val="en-TT"/>
              </w:rPr>
              <w:t>“Failure-as-data”</w:t>
            </w:r>
            <w:r>
              <w:rPr>
                <w:rFonts w:hint="default"/>
                <w:b w:val="0"/>
                <w:bCs w:val="0"/>
                <w:color w:val="000000"/>
                <w:sz w:val="24"/>
                <w:szCs w:val="24"/>
                <w:vertAlign w:val="baseline"/>
                <w:lang w:val="en-TT"/>
              </w:rPr>
              <w:t xml:space="preserve"> and </w:t>
            </w:r>
            <w:r>
              <w:rPr>
                <w:rFonts w:hint="default"/>
                <w:b/>
                <w:bCs/>
                <w:color w:val="000000"/>
                <w:sz w:val="24"/>
                <w:szCs w:val="24"/>
                <w:vertAlign w:val="baseline"/>
                <w:lang w:val="en-TT"/>
              </w:rPr>
              <w:t xml:space="preserve">“Flex Rotations” </w:t>
            </w:r>
            <w:r>
              <w:rPr>
                <w:rFonts w:hint="default"/>
                <w:b w:val="0"/>
                <w:bCs w:val="0"/>
                <w:color w:val="000000"/>
                <w:sz w:val="24"/>
                <w:szCs w:val="24"/>
                <w:vertAlign w:val="baseline"/>
                <w:lang w:val="en-TT"/>
              </w:rPr>
              <w:t>concept.</w:t>
            </w:r>
          </w:p>
        </w:tc>
        <w:tc>
          <w:tcPr>
            <w:tcW w:w="2131" w:type="dxa"/>
            <w:tcBorders>
              <w:top w:val="single" w:color="8064A2" w:sz="8" w:space="0"/>
              <w:left w:val="single" w:color="8064A2" w:sz="8" w:space="0"/>
              <w:bottom w:val="single" w:color="8064A2" w:sz="8" w:space="0"/>
              <w:right w:val="single" w:color="8064A2" w:sz="8" w:space="0"/>
            </w:tcBorders>
            <w:shd w:val="clear" w:color="auto" w:fill="FFFFFF"/>
          </w:tcPr>
          <w:p w14:paraId="29294012">
            <w:pPr>
              <w:widowControl w:val="0"/>
              <w:numPr>
                <w:ilvl w:val="0"/>
                <w:numId w:val="0"/>
              </w:numPr>
              <w:jc w:val="both"/>
              <w:rPr>
                <w:rFonts w:hint="default"/>
                <w:b w:val="0"/>
                <w:bCs w:val="0"/>
                <w:color w:val="000000"/>
                <w:sz w:val="24"/>
                <w:szCs w:val="24"/>
                <w:vertAlign w:val="baseline"/>
                <w:lang w:val="en-TT"/>
              </w:rPr>
            </w:pPr>
            <w:r>
              <w:rPr>
                <w:rFonts w:hint="default"/>
                <w:b/>
                <w:bCs/>
                <w:color w:val="000000"/>
                <w:sz w:val="24"/>
                <w:szCs w:val="24"/>
                <w:vertAlign w:val="baseline"/>
                <w:lang w:val="en-TT"/>
              </w:rPr>
              <w:t>“Why Resilience Matters”</w:t>
            </w:r>
            <w:r>
              <w:rPr>
                <w:rFonts w:hint="default"/>
                <w:b w:val="0"/>
                <w:bCs w:val="0"/>
                <w:color w:val="000000"/>
                <w:sz w:val="24"/>
                <w:szCs w:val="24"/>
                <w:vertAlign w:val="baseline"/>
                <w:lang w:val="en-TT"/>
              </w:rPr>
              <w:t xml:space="preserve"> video series (featuring CEO). Additionally, a dedicated intranet hub for Q&amp;A.</w:t>
            </w:r>
          </w:p>
        </w:tc>
        <w:tc>
          <w:tcPr>
            <w:tcW w:w="2131" w:type="dxa"/>
            <w:tcBorders>
              <w:top w:val="single" w:color="8064A2" w:sz="8" w:space="0"/>
              <w:left w:val="single" w:color="8064A2" w:sz="8" w:space="0"/>
              <w:bottom w:val="single" w:color="8064A2" w:sz="8" w:space="0"/>
              <w:right w:val="single" w:color="8064A2" w:sz="8" w:space="0"/>
            </w:tcBorders>
            <w:shd w:val="clear" w:color="auto" w:fill="FFFFFF"/>
          </w:tcPr>
          <w:p w14:paraId="7640C78E">
            <w:pPr>
              <w:widowControl w:val="0"/>
              <w:numPr>
                <w:ilvl w:val="0"/>
                <w:numId w:val="0"/>
              </w:numPr>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This step creates psychological safety by normalizing change and removing blame from failure.</w:t>
            </w:r>
          </w:p>
        </w:tc>
      </w:tr>
      <w:tr w14:paraId="1F15F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single" w:color="8064A2" w:sz="8" w:space="0"/>
              <w:left w:val="single" w:color="8064A2" w:sz="8" w:space="0"/>
              <w:bottom w:val="single" w:color="8064A2" w:sz="8" w:space="0"/>
              <w:right w:val="single" w:color="8064A2" w:sz="8" w:space="0"/>
            </w:tcBorders>
            <w:shd w:val="clear" w:color="auto" w:fill="CCC1D9"/>
          </w:tcPr>
          <w:p w14:paraId="0911899D">
            <w:pPr>
              <w:widowControl w:val="0"/>
              <w:numPr>
                <w:ilvl w:val="0"/>
                <w:numId w:val="17"/>
              </w:numPr>
              <w:ind w:left="0" w:leftChars="0" w:firstLine="0" w:firstLineChars="0"/>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Establish governance</w:t>
            </w:r>
          </w:p>
        </w:tc>
        <w:tc>
          <w:tcPr>
            <w:tcW w:w="2130" w:type="dxa"/>
            <w:tcBorders>
              <w:top w:val="single" w:color="8064A2" w:sz="8" w:space="0"/>
              <w:left w:val="single" w:color="8064A2" w:sz="8" w:space="0"/>
              <w:bottom w:val="single" w:color="8064A2" w:sz="8" w:space="0"/>
              <w:right w:val="single" w:color="8064A2" w:sz="8" w:space="0"/>
            </w:tcBorders>
            <w:shd w:val="clear" w:color="auto" w:fill="CCC1D9"/>
          </w:tcPr>
          <w:p w14:paraId="180ACA0D">
            <w:pPr>
              <w:widowControl w:val="0"/>
              <w:numPr>
                <w:ilvl w:val="0"/>
                <w:numId w:val="0"/>
              </w:numPr>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 xml:space="preserve">Form the </w:t>
            </w:r>
            <w:r>
              <w:rPr>
                <w:rFonts w:hint="default"/>
                <w:b/>
                <w:bCs/>
                <w:color w:val="000000"/>
                <w:sz w:val="24"/>
                <w:szCs w:val="24"/>
                <w:vertAlign w:val="baseline"/>
                <w:lang w:val="en-TT"/>
              </w:rPr>
              <w:t>Resilience Steering Committee (RSC)</w:t>
            </w:r>
            <w:r>
              <w:rPr>
                <w:rFonts w:hint="default"/>
                <w:b w:val="0"/>
                <w:bCs w:val="0"/>
                <w:color w:val="000000"/>
                <w:sz w:val="24"/>
                <w:szCs w:val="24"/>
                <w:vertAlign w:val="baseline"/>
                <w:lang w:val="en-TT"/>
              </w:rPr>
              <w:t xml:space="preserve"> including leaders from Operations, HR, and Finance. The RSC would be responsible for tracking KPIs and making resource allocation decisions.</w:t>
            </w:r>
          </w:p>
        </w:tc>
        <w:tc>
          <w:tcPr>
            <w:tcW w:w="2131" w:type="dxa"/>
            <w:tcBorders>
              <w:top w:val="single" w:color="8064A2" w:sz="8" w:space="0"/>
              <w:left w:val="single" w:color="8064A2" w:sz="8" w:space="0"/>
              <w:bottom w:val="single" w:color="8064A2" w:sz="8" w:space="0"/>
              <w:right w:val="single" w:color="8064A2" w:sz="8" w:space="0"/>
            </w:tcBorders>
            <w:shd w:val="clear" w:color="auto" w:fill="CCC1D9"/>
          </w:tcPr>
          <w:p w14:paraId="3B64AE93">
            <w:pPr>
              <w:widowControl w:val="0"/>
              <w:numPr>
                <w:ilvl w:val="0"/>
                <w:numId w:val="0"/>
              </w:numPr>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The RSC mandate and meeting cadence (bi-weekly).</w:t>
            </w:r>
          </w:p>
        </w:tc>
        <w:tc>
          <w:tcPr>
            <w:tcW w:w="2131" w:type="dxa"/>
            <w:tcBorders>
              <w:top w:val="single" w:color="8064A2" w:sz="8" w:space="0"/>
              <w:left w:val="single" w:color="8064A2" w:sz="8" w:space="0"/>
              <w:bottom w:val="single" w:color="8064A2" w:sz="8" w:space="0"/>
              <w:right w:val="single" w:color="8064A2" w:sz="8" w:space="0"/>
            </w:tcBorders>
            <w:shd w:val="clear" w:color="auto" w:fill="CCC1D9"/>
          </w:tcPr>
          <w:p w14:paraId="6FB11864">
            <w:pPr>
              <w:widowControl w:val="0"/>
              <w:numPr>
                <w:ilvl w:val="0"/>
                <w:numId w:val="0"/>
              </w:numPr>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It provides the necessary cross-functional oversight and accountability for the cultural shift.</w:t>
            </w:r>
          </w:p>
        </w:tc>
      </w:tr>
    </w:tbl>
    <w:p w14:paraId="731557BB">
      <w:pPr>
        <w:numPr>
          <w:ilvl w:val="0"/>
          <w:numId w:val="0"/>
        </w:numPr>
        <w:jc w:val="both"/>
        <w:rPr>
          <w:rFonts w:hint="default"/>
          <w:b/>
          <w:bCs/>
          <w:sz w:val="24"/>
          <w:szCs w:val="24"/>
          <w:lang w:val="en-TT"/>
        </w:rPr>
      </w:pPr>
      <w:r>
        <w:rPr>
          <w:rFonts w:hint="default"/>
          <w:b/>
          <w:bCs/>
          <w:sz w:val="24"/>
          <w:szCs w:val="24"/>
          <w:lang w:val="en-TT"/>
        </w:rPr>
        <w:t>5.2 Phase 2: Pilot &amp; Test (Months 4-9)</w:t>
      </w:r>
    </w:p>
    <w:p w14:paraId="1D19E94D">
      <w:pPr>
        <w:numPr>
          <w:ilvl w:val="0"/>
          <w:numId w:val="0"/>
        </w:numPr>
        <w:jc w:val="both"/>
        <w:rPr>
          <w:rFonts w:hint="default"/>
          <w:b/>
          <w:bCs/>
          <w:sz w:val="24"/>
          <w:szCs w:val="24"/>
          <w:lang w:val="en-TT"/>
        </w:rPr>
      </w:pPr>
    </w:p>
    <w:p w14:paraId="0306B945">
      <w:pPr>
        <w:numPr>
          <w:ilvl w:val="0"/>
          <w:numId w:val="0"/>
        </w:numPr>
        <w:jc w:val="both"/>
        <w:rPr>
          <w:rFonts w:hint="default"/>
          <w:b w:val="0"/>
          <w:bCs w:val="0"/>
          <w:sz w:val="24"/>
          <w:szCs w:val="24"/>
          <w:lang w:val="en-TT"/>
        </w:rPr>
      </w:pPr>
      <w:r>
        <w:rPr>
          <w:rFonts w:hint="default"/>
          <w:b w:val="0"/>
          <w:bCs w:val="0"/>
          <w:sz w:val="24"/>
          <w:szCs w:val="24"/>
          <w:lang w:val="en-TT"/>
        </w:rPr>
        <w:t>This phase focuses on testing the disruptive concepts in controlled environments and training the initial “Crisis Pods”.</w:t>
      </w:r>
    </w:p>
    <w:p w14:paraId="7611E257">
      <w:pPr>
        <w:numPr>
          <w:ilvl w:val="0"/>
          <w:numId w:val="0"/>
        </w:numPr>
        <w:jc w:val="both"/>
        <w:rPr>
          <w:rFonts w:hint="default"/>
          <w:b w:val="0"/>
          <w:bCs w:val="0"/>
          <w:sz w:val="24"/>
          <w:szCs w:val="24"/>
          <w:lang w:val="en-TT"/>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4E5F7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single" w:color="8064A2" w:sz="8" w:space="0"/>
              <w:left w:val="single" w:color="8064A2" w:sz="8" w:space="0"/>
              <w:bottom w:val="single" w:color="FFFFFF" w:sz="18" w:space="0"/>
              <w:right w:val="single" w:color="8064A2" w:sz="8" w:space="0"/>
            </w:tcBorders>
            <w:shd w:val="clear" w:color="auto" w:fill="8064A2"/>
          </w:tcPr>
          <w:p w14:paraId="74B9E6BB">
            <w:pPr>
              <w:widowControl w:val="0"/>
              <w:numPr>
                <w:ilvl w:val="0"/>
                <w:numId w:val="0"/>
              </w:numPr>
              <w:jc w:val="both"/>
              <w:rPr>
                <w:rFonts w:hint="default"/>
                <w:b/>
                <w:bCs/>
                <w:color w:val="FFFFFF"/>
                <w:sz w:val="24"/>
                <w:szCs w:val="24"/>
                <w:vertAlign w:val="baseline"/>
                <w:lang w:val="en-TT"/>
              </w:rPr>
            </w:pPr>
            <w:r>
              <w:rPr>
                <w:rFonts w:hint="default"/>
                <w:b/>
                <w:bCs/>
                <w:color w:val="FFFFFF"/>
                <w:sz w:val="24"/>
                <w:szCs w:val="24"/>
                <w:vertAlign w:val="baseline"/>
                <w:lang w:val="en-TT"/>
              </w:rPr>
              <w:t>Step</w:t>
            </w:r>
          </w:p>
        </w:tc>
        <w:tc>
          <w:tcPr>
            <w:tcW w:w="2130" w:type="dxa"/>
            <w:tcBorders>
              <w:top w:val="single" w:color="8064A2" w:sz="8" w:space="0"/>
              <w:left w:val="single" w:color="8064A2" w:sz="8" w:space="0"/>
              <w:bottom w:val="single" w:color="FFFFFF" w:sz="18" w:space="0"/>
              <w:right w:val="single" w:color="8064A2" w:sz="8" w:space="0"/>
            </w:tcBorders>
            <w:shd w:val="clear" w:color="auto" w:fill="8064A2"/>
          </w:tcPr>
          <w:p w14:paraId="79A4AE7E">
            <w:pPr>
              <w:widowControl w:val="0"/>
              <w:numPr>
                <w:ilvl w:val="0"/>
                <w:numId w:val="0"/>
              </w:numPr>
              <w:jc w:val="both"/>
              <w:rPr>
                <w:rFonts w:hint="default"/>
                <w:b/>
                <w:bCs/>
                <w:color w:val="FFFFFF"/>
                <w:sz w:val="24"/>
                <w:szCs w:val="24"/>
                <w:vertAlign w:val="baseline"/>
                <w:lang w:val="en-TT"/>
              </w:rPr>
            </w:pPr>
            <w:r>
              <w:rPr>
                <w:rFonts w:hint="default"/>
                <w:b/>
                <w:bCs/>
                <w:color w:val="FFFFFF"/>
                <w:sz w:val="24"/>
                <w:szCs w:val="24"/>
                <w:vertAlign w:val="baseline"/>
                <w:lang w:val="en-TT"/>
              </w:rPr>
              <w:t>Action Item</w:t>
            </w:r>
          </w:p>
        </w:tc>
        <w:tc>
          <w:tcPr>
            <w:tcW w:w="2131" w:type="dxa"/>
            <w:tcBorders>
              <w:top w:val="single" w:color="8064A2" w:sz="8" w:space="0"/>
              <w:left w:val="single" w:color="8064A2" w:sz="8" w:space="0"/>
              <w:bottom w:val="single" w:color="FFFFFF" w:sz="18" w:space="0"/>
              <w:right w:val="single" w:color="8064A2" w:sz="8" w:space="0"/>
            </w:tcBorders>
            <w:shd w:val="clear" w:color="auto" w:fill="8064A2"/>
          </w:tcPr>
          <w:p w14:paraId="04F8834D">
            <w:pPr>
              <w:widowControl w:val="0"/>
              <w:numPr>
                <w:ilvl w:val="0"/>
                <w:numId w:val="0"/>
              </w:numPr>
              <w:jc w:val="both"/>
              <w:rPr>
                <w:rFonts w:hint="default"/>
                <w:b/>
                <w:bCs/>
                <w:color w:val="FFFFFF"/>
                <w:sz w:val="24"/>
                <w:szCs w:val="24"/>
                <w:vertAlign w:val="baseline"/>
                <w:lang w:val="en-TT"/>
              </w:rPr>
            </w:pPr>
            <w:r>
              <w:rPr>
                <w:rFonts w:hint="default"/>
                <w:b/>
                <w:bCs/>
                <w:color w:val="FFFFFF"/>
                <w:sz w:val="24"/>
                <w:szCs w:val="24"/>
                <w:vertAlign w:val="baseline"/>
                <w:lang w:val="en-TT"/>
              </w:rPr>
              <w:t>Deliverables &amp; Tools</w:t>
            </w:r>
          </w:p>
        </w:tc>
        <w:tc>
          <w:tcPr>
            <w:tcW w:w="2131" w:type="dxa"/>
            <w:tcBorders>
              <w:top w:val="single" w:color="8064A2" w:sz="8" w:space="0"/>
              <w:left w:val="single" w:color="8064A2" w:sz="8" w:space="0"/>
              <w:bottom w:val="single" w:color="FFFFFF" w:sz="18" w:space="0"/>
              <w:right w:val="single" w:color="8064A2" w:sz="8" w:space="0"/>
            </w:tcBorders>
            <w:shd w:val="clear" w:color="auto" w:fill="8064A2"/>
          </w:tcPr>
          <w:p w14:paraId="2A035DF3">
            <w:pPr>
              <w:widowControl w:val="0"/>
              <w:numPr>
                <w:ilvl w:val="0"/>
                <w:numId w:val="0"/>
              </w:numPr>
              <w:jc w:val="both"/>
              <w:rPr>
                <w:rFonts w:hint="default"/>
                <w:b/>
                <w:bCs/>
                <w:color w:val="FFFFFF"/>
                <w:sz w:val="24"/>
                <w:szCs w:val="24"/>
                <w:vertAlign w:val="baseline"/>
                <w:lang w:val="en-TT"/>
              </w:rPr>
            </w:pPr>
            <w:r>
              <w:rPr>
                <w:rFonts w:hint="default"/>
                <w:b/>
                <w:bCs/>
                <w:color w:val="FFFFFF"/>
                <w:sz w:val="24"/>
                <w:szCs w:val="24"/>
                <w:vertAlign w:val="baseline"/>
                <w:lang w:val="en-TT"/>
              </w:rPr>
              <w:t>Rationale</w:t>
            </w:r>
          </w:p>
        </w:tc>
      </w:tr>
      <w:tr w14:paraId="06243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single" w:color="FFFFFF" w:sz="18" w:space="0"/>
              <w:left w:val="single" w:color="8064A2" w:sz="8" w:space="0"/>
              <w:bottom w:val="single" w:color="8064A2" w:sz="8" w:space="0"/>
              <w:right w:val="single" w:color="8064A2" w:sz="8" w:space="0"/>
            </w:tcBorders>
            <w:shd w:val="clear" w:color="auto" w:fill="CCC1D9"/>
          </w:tcPr>
          <w:p w14:paraId="5032F4F5">
            <w:pPr>
              <w:widowControl w:val="0"/>
              <w:numPr>
                <w:ilvl w:val="0"/>
                <w:numId w:val="17"/>
              </w:numPr>
              <w:ind w:left="0" w:leftChars="0" w:firstLine="0" w:firstLineChars="0"/>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Pilot “Failure-as-Data”</w:t>
            </w:r>
          </w:p>
        </w:tc>
        <w:tc>
          <w:tcPr>
            <w:tcW w:w="2130" w:type="dxa"/>
            <w:tcBorders>
              <w:top w:val="single" w:color="FFFFFF" w:sz="18" w:space="0"/>
              <w:left w:val="single" w:color="8064A2" w:sz="8" w:space="0"/>
              <w:bottom w:val="single" w:color="8064A2" w:sz="8" w:space="0"/>
              <w:right w:val="single" w:color="8064A2" w:sz="8" w:space="0"/>
            </w:tcBorders>
            <w:shd w:val="clear" w:color="auto" w:fill="CCC1D9"/>
          </w:tcPr>
          <w:p w14:paraId="7EE747F1">
            <w:pPr>
              <w:widowControl w:val="0"/>
              <w:numPr>
                <w:ilvl w:val="0"/>
                <w:numId w:val="0"/>
              </w:numPr>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 xml:space="preserve">Roll out the reporting protocol and blameless review process in two departments: </w:t>
            </w:r>
            <w:r>
              <w:rPr>
                <w:rFonts w:hint="default"/>
                <w:b/>
                <w:bCs/>
                <w:color w:val="000000"/>
                <w:sz w:val="24"/>
                <w:szCs w:val="24"/>
                <w:vertAlign w:val="baseline"/>
                <w:lang w:val="en-TT"/>
              </w:rPr>
              <w:t>Quality Control (QC) and Logistics.</w:t>
            </w:r>
          </w:p>
        </w:tc>
        <w:tc>
          <w:tcPr>
            <w:tcW w:w="2131" w:type="dxa"/>
            <w:tcBorders>
              <w:top w:val="single" w:color="FFFFFF" w:sz="18" w:space="0"/>
              <w:left w:val="single" w:color="8064A2" w:sz="8" w:space="0"/>
              <w:bottom w:val="single" w:color="8064A2" w:sz="8" w:space="0"/>
              <w:right w:val="single" w:color="8064A2" w:sz="8" w:space="0"/>
            </w:tcBorders>
            <w:shd w:val="clear" w:color="auto" w:fill="CCC1D9"/>
          </w:tcPr>
          <w:p w14:paraId="009842E6">
            <w:pPr>
              <w:widowControl w:val="0"/>
              <w:numPr>
                <w:ilvl w:val="0"/>
                <w:numId w:val="18"/>
              </w:numPr>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 xml:space="preserve">Standardized “Failure Report” template. </w:t>
            </w:r>
          </w:p>
          <w:p w14:paraId="57ED8932">
            <w:pPr>
              <w:widowControl w:val="0"/>
              <w:numPr>
                <w:ilvl w:val="0"/>
                <w:numId w:val="0"/>
              </w:numPr>
              <w:jc w:val="both"/>
              <w:rPr>
                <w:rFonts w:hint="default"/>
                <w:b w:val="0"/>
                <w:bCs w:val="0"/>
                <w:color w:val="000000"/>
                <w:sz w:val="24"/>
                <w:szCs w:val="24"/>
                <w:vertAlign w:val="baseline"/>
                <w:lang w:val="en-TT"/>
              </w:rPr>
            </w:pPr>
          </w:p>
          <w:p w14:paraId="4521AA2A">
            <w:pPr>
              <w:widowControl w:val="0"/>
              <w:numPr>
                <w:ilvl w:val="0"/>
                <w:numId w:val="0"/>
              </w:numPr>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 xml:space="preserve">2.Quarterly </w:t>
            </w:r>
            <w:r>
              <w:rPr>
                <w:rFonts w:hint="default"/>
                <w:b/>
                <w:bCs/>
                <w:color w:val="000000"/>
                <w:sz w:val="24"/>
                <w:szCs w:val="24"/>
                <w:vertAlign w:val="baseline"/>
                <w:lang w:val="en-TT"/>
              </w:rPr>
              <w:t xml:space="preserve">“Lessons Learned” </w:t>
            </w:r>
            <w:r>
              <w:rPr>
                <w:rFonts w:hint="default"/>
                <w:b w:val="0"/>
                <w:bCs w:val="0"/>
                <w:color w:val="000000"/>
                <w:sz w:val="24"/>
                <w:szCs w:val="24"/>
                <w:vertAlign w:val="baseline"/>
                <w:lang w:val="en-TT"/>
              </w:rPr>
              <w:t xml:space="preserve">internal bulletin. </w:t>
            </w:r>
          </w:p>
        </w:tc>
        <w:tc>
          <w:tcPr>
            <w:tcW w:w="2131" w:type="dxa"/>
            <w:tcBorders>
              <w:top w:val="single" w:color="FFFFFF" w:sz="18" w:space="0"/>
              <w:left w:val="single" w:color="8064A2" w:sz="8" w:space="0"/>
              <w:bottom w:val="single" w:color="8064A2" w:sz="8" w:space="0"/>
              <w:right w:val="single" w:color="8064A2" w:sz="8" w:space="0"/>
            </w:tcBorders>
            <w:shd w:val="clear" w:color="auto" w:fill="CCC1D9"/>
          </w:tcPr>
          <w:p w14:paraId="5F3B5CEE">
            <w:pPr>
              <w:widowControl w:val="0"/>
              <w:numPr>
                <w:ilvl w:val="0"/>
                <w:numId w:val="0"/>
              </w:numPr>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This initiative tests the process in high-risk areas first, allowing for iteration before wider scale.</w:t>
            </w:r>
          </w:p>
        </w:tc>
      </w:tr>
      <w:tr w14:paraId="7FFC4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single" w:color="8064A2" w:sz="8" w:space="0"/>
              <w:left w:val="single" w:color="8064A2" w:sz="8" w:space="0"/>
              <w:bottom w:val="single" w:color="8064A2" w:sz="8" w:space="0"/>
              <w:right w:val="single" w:color="8064A2" w:sz="8" w:space="0"/>
            </w:tcBorders>
            <w:shd w:val="clear" w:color="auto" w:fill="FFFFFF"/>
          </w:tcPr>
          <w:p w14:paraId="671AF4F0">
            <w:pPr>
              <w:widowControl w:val="0"/>
              <w:numPr>
                <w:ilvl w:val="0"/>
                <w:numId w:val="17"/>
              </w:numPr>
              <w:ind w:left="0" w:leftChars="0" w:firstLine="0" w:firstLineChars="0"/>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Activate &amp; Train Crisis Pods</w:t>
            </w:r>
          </w:p>
        </w:tc>
        <w:tc>
          <w:tcPr>
            <w:tcW w:w="2130" w:type="dxa"/>
            <w:tcBorders>
              <w:top w:val="single" w:color="8064A2" w:sz="8" w:space="0"/>
              <w:left w:val="single" w:color="8064A2" w:sz="8" w:space="0"/>
              <w:bottom w:val="single" w:color="8064A2" w:sz="8" w:space="0"/>
              <w:right w:val="single" w:color="8064A2" w:sz="8" w:space="0"/>
            </w:tcBorders>
            <w:shd w:val="clear" w:color="auto" w:fill="FFFFFF"/>
          </w:tcPr>
          <w:p w14:paraId="090BA58F">
            <w:pPr>
              <w:widowControl w:val="0"/>
              <w:numPr>
                <w:ilvl w:val="0"/>
                <w:numId w:val="0"/>
              </w:numPr>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 xml:space="preserve">Identify and train the first three </w:t>
            </w:r>
            <w:r>
              <w:rPr>
                <w:rFonts w:hint="default"/>
                <w:b/>
                <w:bCs/>
                <w:color w:val="000000"/>
                <w:sz w:val="24"/>
                <w:szCs w:val="24"/>
                <w:vertAlign w:val="baseline"/>
                <w:lang w:val="en-TT"/>
              </w:rPr>
              <w:t>Decentralized Crisis Pods</w:t>
            </w:r>
            <w:r>
              <w:rPr>
                <w:rFonts w:hint="default"/>
                <w:b w:val="0"/>
                <w:bCs w:val="0"/>
                <w:color w:val="000000"/>
                <w:sz w:val="24"/>
                <w:szCs w:val="24"/>
                <w:vertAlign w:val="baseline"/>
                <w:lang w:val="en-TT"/>
              </w:rPr>
              <w:t xml:space="preserve"> (e.g. fruit sourcing or local distribution).</w:t>
            </w:r>
          </w:p>
        </w:tc>
        <w:tc>
          <w:tcPr>
            <w:tcW w:w="2131" w:type="dxa"/>
            <w:tcBorders>
              <w:top w:val="single" w:color="8064A2" w:sz="8" w:space="0"/>
              <w:left w:val="single" w:color="8064A2" w:sz="8" w:space="0"/>
              <w:bottom w:val="single" w:color="8064A2" w:sz="8" w:space="0"/>
              <w:right w:val="single" w:color="8064A2" w:sz="8" w:space="0"/>
            </w:tcBorders>
            <w:shd w:val="clear" w:color="auto" w:fill="FFFFFF"/>
          </w:tcPr>
          <w:p w14:paraId="6305D524">
            <w:pPr>
              <w:widowControl w:val="0"/>
              <w:numPr>
                <w:ilvl w:val="0"/>
                <w:numId w:val="0"/>
              </w:numPr>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Pod charters with clear decision authority limits.</w:t>
            </w:r>
          </w:p>
        </w:tc>
        <w:tc>
          <w:tcPr>
            <w:tcW w:w="2131" w:type="dxa"/>
            <w:tcBorders>
              <w:top w:val="single" w:color="8064A2" w:sz="8" w:space="0"/>
              <w:left w:val="single" w:color="8064A2" w:sz="8" w:space="0"/>
              <w:bottom w:val="single" w:color="8064A2" w:sz="8" w:space="0"/>
              <w:right w:val="single" w:color="8064A2" w:sz="8" w:space="0"/>
            </w:tcBorders>
            <w:shd w:val="clear" w:color="auto" w:fill="FFFFFF"/>
          </w:tcPr>
          <w:p w14:paraId="0D3BDA27">
            <w:pPr>
              <w:widowControl w:val="0"/>
              <w:numPr>
                <w:ilvl w:val="0"/>
                <w:numId w:val="0"/>
              </w:numPr>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This step prepares small, agile groups for rapid response, managing the fear of decentralization among managers.</w:t>
            </w:r>
          </w:p>
        </w:tc>
      </w:tr>
      <w:tr w14:paraId="465B6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single" w:color="8064A2" w:sz="8" w:space="0"/>
              <w:left w:val="single" w:color="8064A2" w:sz="8" w:space="0"/>
              <w:bottom w:val="single" w:color="8064A2" w:sz="8" w:space="0"/>
              <w:right w:val="single" w:color="8064A2" w:sz="8" w:space="0"/>
            </w:tcBorders>
            <w:shd w:val="clear" w:color="auto" w:fill="CCC1D9"/>
          </w:tcPr>
          <w:p w14:paraId="407FA119">
            <w:pPr>
              <w:widowControl w:val="0"/>
              <w:numPr>
                <w:ilvl w:val="0"/>
                <w:numId w:val="17"/>
              </w:numPr>
              <w:ind w:left="0" w:leftChars="0" w:firstLine="0" w:firstLineChars="0"/>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Initiate External Scans</w:t>
            </w:r>
          </w:p>
        </w:tc>
        <w:tc>
          <w:tcPr>
            <w:tcW w:w="2130" w:type="dxa"/>
            <w:tcBorders>
              <w:top w:val="single" w:color="8064A2" w:sz="8" w:space="0"/>
              <w:left w:val="single" w:color="8064A2" w:sz="8" w:space="0"/>
              <w:bottom w:val="single" w:color="8064A2" w:sz="8" w:space="0"/>
              <w:right w:val="single" w:color="8064A2" w:sz="8" w:space="0"/>
            </w:tcBorders>
            <w:shd w:val="clear" w:color="auto" w:fill="CCC1D9"/>
          </w:tcPr>
          <w:p w14:paraId="7B9F2273">
            <w:pPr>
              <w:widowControl w:val="0"/>
              <w:numPr>
                <w:ilvl w:val="0"/>
                <w:numId w:val="0"/>
              </w:numPr>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Conduct the first “Black Swan Scenarios” Workshop with the RSC and key strategists.</w:t>
            </w:r>
          </w:p>
        </w:tc>
        <w:tc>
          <w:tcPr>
            <w:tcW w:w="2131" w:type="dxa"/>
            <w:tcBorders>
              <w:top w:val="single" w:color="8064A2" w:sz="8" w:space="0"/>
              <w:left w:val="single" w:color="8064A2" w:sz="8" w:space="0"/>
              <w:bottom w:val="single" w:color="8064A2" w:sz="8" w:space="0"/>
              <w:right w:val="single" w:color="8064A2" w:sz="8" w:space="0"/>
            </w:tcBorders>
            <w:shd w:val="clear" w:color="auto" w:fill="CCC1D9"/>
          </w:tcPr>
          <w:p w14:paraId="7E02AC15">
            <w:pPr>
              <w:widowControl w:val="0"/>
              <w:numPr>
                <w:ilvl w:val="0"/>
                <w:numId w:val="0"/>
              </w:numPr>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Documented “Black Swan” mitigation strategies (e.g. a severe water crisis).</w:t>
            </w:r>
          </w:p>
        </w:tc>
        <w:tc>
          <w:tcPr>
            <w:tcW w:w="2131" w:type="dxa"/>
            <w:tcBorders>
              <w:top w:val="single" w:color="8064A2" w:sz="8" w:space="0"/>
              <w:left w:val="single" w:color="8064A2" w:sz="8" w:space="0"/>
              <w:bottom w:val="single" w:color="8064A2" w:sz="8" w:space="0"/>
              <w:right w:val="single" w:color="8064A2" w:sz="8" w:space="0"/>
            </w:tcBorders>
            <w:shd w:val="clear" w:color="auto" w:fill="CCC1D9"/>
          </w:tcPr>
          <w:p w14:paraId="39075283">
            <w:pPr>
              <w:widowControl w:val="0"/>
              <w:numPr>
                <w:ilvl w:val="0"/>
                <w:numId w:val="0"/>
              </w:numPr>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The initiative embeds macro-level thinking and strategic foresight into the planning cycle.</w:t>
            </w:r>
          </w:p>
        </w:tc>
      </w:tr>
    </w:tbl>
    <w:p w14:paraId="02E7A898">
      <w:pPr>
        <w:numPr>
          <w:ilvl w:val="0"/>
          <w:numId w:val="0"/>
        </w:numPr>
        <w:jc w:val="both"/>
        <w:rPr>
          <w:rFonts w:hint="default"/>
          <w:b w:val="0"/>
          <w:bCs w:val="0"/>
          <w:sz w:val="24"/>
          <w:szCs w:val="24"/>
          <w:lang w:val="en-TT"/>
        </w:rPr>
      </w:pPr>
    </w:p>
    <w:p w14:paraId="41AE4E93">
      <w:pPr>
        <w:numPr>
          <w:ilvl w:val="0"/>
          <w:numId w:val="0"/>
        </w:numPr>
        <w:jc w:val="both"/>
        <w:rPr>
          <w:rFonts w:hint="default"/>
          <w:b/>
          <w:bCs/>
          <w:sz w:val="24"/>
          <w:szCs w:val="24"/>
          <w:lang w:val="en-TT"/>
        </w:rPr>
      </w:pPr>
    </w:p>
    <w:p w14:paraId="3728310E">
      <w:pPr>
        <w:numPr>
          <w:ilvl w:val="0"/>
          <w:numId w:val="0"/>
        </w:numPr>
        <w:jc w:val="both"/>
        <w:rPr>
          <w:rFonts w:hint="default"/>
          <w:b/>
          <w:bCs/>
          <w:sz w:val="24"/>
          <w:szCs w:val="24"/>
          <w:lang w:val="en-TT"/>
        </w:rPr>
      </w:pPr>
    </w:p>
    <w:p w14:paraId="0AEC26A6">
      <w:pPr>
        <w:numPr>
          <w:ilvl w:val="0"/>
          <w:numId w:val="0"/>
        </w:numPr>
        <w:jc w:val="both"/>
        <w:rPr>
          <w:rFonts w:hint="default"/>
          <w:b/>
          <w:bCs/>
          <w:sz w:val="24"/>
          <w:szCs w:val="24"/>
          <w:lang w:val="en-TT"/>
        </w:rPr>
      </w:pPr>
      <w:r>
        <w:rPr>
          <w:rFonts w:hint="default"/>
          <w:b/>
          <w:bCs/>
          <w:sz w:val="24"/>
          <w:szCs w:val="24"/>
          <w:lang w:val="en-TT"/>
        </w:rPr>
        <w:t>5.3 Phase 3: Scale &amp; Embed (Months 10-18)</w:t>
      </w:r>
    </w:p>
    <w:p w14:paraId="6E4F051E">
      <w:pPr>
        <w:numPr>
          <w:ilvl w:val="0"/>
          <w:numId w:val="0"/>
        </w:numPr>
        <w:jc w:val="both"/>
        <w:rPr>
          <w:rFonts w:hint="default"/>
          <w:b/>
          <w:bCs/>
          <w:sz w:val="24"/>
          <w:szCs w:val="24"/>
          <w:lang w:val="en-TT"/>
        </w:rPr>
      </w:pPr>
    </w:p>
    <w:p w14:paraId="6BC417C4">
      <w:pPr>
        <w:numPr>
          <w:ilvl w:val="0"/>
          <w:numId w:val="0"/>
        </w:numPr>
        <w:jc w:val="both"/>
        <w:rPr>
          <w:rFonts w:hint="default"/>
          <w:b w:val="0"/>
          <w:bCs w:val="0"/>
          <w:sz w:val="24"/>
          <w:szCs w:val="24"/>
          <w:lang w:val="en-TT"/>
        </w:rPr>
      </w:pPr>
      <w:r>
        <w:rPr>
          <w:rFonts w:hint="default"/>
          <w:b w:val="0"/>
          <w:bCs w:val="0"/>
          <w:sz w:val="24"/>
          <w:szCs w:val="24"/>
          <w:lang w:val="en-TT"/>
        </w:rPr>
        <w:t>The program scales across the organization, formalizing training and introducing the critical supplier vetting component.</w:t>
      </w:r>
    </w:p>
    <w:p w14:paraId="543C1221">
      <w:pPr>
        <w:numPr>
          <w:ilvl w:val="0"/>
          <w:numId w:val="0"/>
        </w:numPr>
        <w:jc w:val="both"/>
        <w:rPr>
          <w:rFonts w:hint="default"/>
          <w:b w:val="0"/>
          <w:bCs w:val="0"/>
          <w:sz w:val="24"/>
          <w:szCs w:val="24"/>
          <w:lang w:val="en-TT"/>
        </w:rPr>
      </w:pPr>
    </w:p>
    <w:p w14:paraId="189735A1">
      <w:pPr>
        <w:numPr>
          <w:ilvl w:val="0"/>
          <w:numId w:val="0"/>
        </w:numPr>
        <w:jc w:val="both"/>
        <w:rPr>
          <w:rFonts w:hint="default"/>
          <w:b w:val="0"/>
          <w:bCs w:val="0"/>
          <w:sz w:val="24"/>
          <w:szCs w:val="24"/>
          <w:lang w:val="en-TT"/>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76914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single" w:color="8064A2" w:sz="8" w:space="0"/>
              <w:left w:val="single" w:color="8064A2" w:sz="8" w:space="0"/>
              <w:bottom w:val="single" w:color="FFFFFF" w:sz="18" w:space="0"/>
              <w:right w:val="single" w:color="8064A2" w:sz="8" w:space="0"/>
            </w:tcBorders>
            <w:shd w:val="clear" w:color="auto" w:fill="8064A2"/>
          </w:tcPr>
          <w:p w14:paraId="1239F781">
            <w:pPr>
              <w:widowControl w:val="0"/>
              <w:numPr>
                <w:ilvl w:val="0"/>
                <w:numId w:val="0"/>
              </w:numPr>
              <w:jc w:val="both"/>
              <w:rPr>
                <w:rFonts w:hint="default"/>
                <w:b/>
                <w:bCs/>
                <w:color w:val="FFFFFF"/>
                <w:sz w:val="24"/>
                <w:szCs w:val="24"/>
                <w:vertAlign w:val="baseline"/>
                <w:lang w:val="en-TT"/>
              </w:rPr>
            </w:pPr>
            <w:r>
              <w:rPr>
                <w:rFonts w:hint="default"/>
                <w:b/>
                <w:bCs/>
                <w:color w:val="FFFFFF"/>
                <w:sz w:val="24"/>
                <w:szCs w:val="24"/>
                <w:vertAlign w:val="baseline"/>
                <w:lang w:val="en-TT"/>
              </w:rPr>
              <w:t>Step</w:t>
            </w:r>
          </w:p>
        </w:tc>
        <w:tc>
          <w:tcPr>
            <w:tcW w:w="2130" w:type="dxa"/>
            <w:tcBorders>
              <w:top w:val="single" w:color="8064A2" w:sz="8" w:space="0"/>
              <w:left w:val="single" w:color="8064A2" w:sz="8" w:space="0"/>
              <w:bottom w:val="single" w:color="FFFFFF" w:sz="18" w:space="0"/>
              <w:right w:val="single" w:color="8064A2" w:sz="8" w:space="0"/>
            </w:tcBorders>
            <w:shd w:val="clear" w:color="auto" w:fill="8064A2"/>
          </w:tcPr>
          <w:p w14:paraId="62CE6EB4">
            <w:pPr>
              <w:widowControl w:val="0"/>
              <w:numPr>
                <w:ilvl w:val="0"/>
                <w:numId w:val="0"/>
              </w:numPr>
              <w:jc w:val="both"/>
              <w:rPr>
                <w:rFonts w:hint="default"/>
                <w:b/>
                <w:bCs/>
                <w:color w:val="FFFFFF"/>
                <w:sz w:val="24"/>
                <w:szCs w:val="24"/>
                <w:vertAlign w:val="baseline"/>
                <w:lang w:val="en-TT"/>
              </w:rPr>
            </w:pPr>
            <w:r>
              <w:rPr>
                <w:rFonts w:hint="default"/>
                <w:b/>
                <w:bCs/>
                <w:color w:val="FFFFFF"/>
                <w:sz w:val="24"/>
                <w:szCs w:val="24"/>
                <w:vertAlign w:val="baseline"/>
                <w:lang w:val="en-TT"/>
              </w:rPr>
              <w:t>Action Item</w:t>
            </w:r>
          </w:p>
        </w:tc>
        <w:tc>
          <w:tcPr>
            <w:tcW w:w="2131" w:type="dxa"/>
            <w:tcBorders>
              <w:top w:val="single" w:color="8064A2" w:sz="8" w:space="0"/>
              <w:left w:val="single" w:color="8064A2" w:sz="8" w:space="0"/>
              <w:bottom w:val="single" w:color="FFFFFF" w:sz="18" w:space="0"/>
              <w:right w:val="single" w:color="8064A2" w:sz="8" w:space="0"/>
            </w:tcBorders>
            <w:shd w:val="clear" w:color="auto" w:fill="8064A2"/>
          </w:tcPr>
          <w:p w14:paraId="5424E244">
            <w:pPr>
              <w:widowControl w:val="0"/>
              <w:numPr>
                <w:ilvl w:val="0"/>
                <w:numId w:val="0"/>
              </w:numPr>
              <w:jc w:val="both"/>
              <w:rPr>
                <w:rFonts w:hint="default"/>
                <w:b/>
                <w:bCs/>
                <w:color w:val="FFFFFF"/>
                <w:sz w:val="24"/>
                <w:szCs w:val="24"/>
                <w:vertAlign w:val="baseline"/>
                <w:lang w:val="en-TT"/>
              </w:rPr>
            </w:pPr>
            <w:r>
              <w:rPr>
                <w:rFonts w:hint="default"/>
                <w:b/>
                <w:bCs/>
                <w:color w:val="FFFFFF"/>
                <w:sz w:val="24"/>
                <w:szCs w:val="24"/>
                <w:vertAlign w:val="baseline"/>
                <w:lang w:val="en-TT"/>
              </w:rPr>
              <w:t>Deliverables &amp; Tools</w:t>
            </w:r>
          </w:p>
        </w:tc>
        <w:tc>
          <w:tcPr>
            <w:tcW w:w="2131" w:type="dxa"/>
            <w:tcBorders>
              <w:top w:val="single" w:color="8064A2" w:sz="8" w:space="0"/>
              <w:left w:val="single" w:color="8064A2" w:sz="8" w:space="0"/>
              <w:bottom w:val="single" w:color="FFFFFF" w:sz="18" w:space="0"/>
              <w:right w:val="single" w:color="8064A2" w:sz="8" w:space="0"/>
            </w:tcBorders>
            <w:shd w:val="clear" w:color="auto" w:fill="8064A2"/>
          </w:tcPr>
          <w:p w14:paraId="10629CD2">
            <w:pPr>
              <w:widowControl w:val="0"/>
              <w:numPr>
                <w:ilvl w:val="0"/>
                <w:numId w:val="0"/>
              </w:numPr>
              <w:jc w:val="both"/>
              <w:rPr>
                <w:rFonts w:hint="default"/>
                <w:b/>
                <w:bCs/>
                <w:color w:val="FFFFFF"/>
                <w:sz w:val="24"/>
                <w:szCs w:val="24"/>
                <w:vertAlign w:val="baseline"/>
                <w:lang w:val="en-TT"/>
              </w:rPr>
            </w:pPr>
            <w:r>
              <w:rPr>
                <w:rFonts w:hint="default"/>
                <w:b/>
                <w:bCs/>
                <w:color w:val="FFFFFF"/>
                <w:sz w:val="24"/>
                <w:szCs w:val="24"/>
                <w:vertAlign w:val="baseline"/>
                <w:lang w:val="en-TT"/>
              </w:rPr>
              <w:t>Rationale</w:t>
            </w:r>
          </w:p>
        </w:tc>
      </w:tr>
      <w:tr w14:paraId="093A3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single" w:color="FFFFFF" w:sz="18" w:space="0"/>
              <w:left w:val="single" w:color="8064A2" w:sz="8" w:space="0"/>
              <w:bottom w:val="single" w:color="8064A2" w:sz="8" w:space="0"/>
              <w:right w:val="single" w:color="8064A2" w:sz="8" w:space="0"/>
            </w:tcBorders>
            <w:shd w:val="clear" w:color="auto" w:fill="CCC1D9"/>
          </w:tcPr>
          <w:p w14:paraId="238FAD63">
            <w:pPr>
              <w:widowControl w:val="0"/>
              <w:numPr>
                <w:ilvl w:val="0"/>
                <w:numId w:val="17"/>
              </w:numPr>
              <w:ind w:left="0" w:leftChars="0" w:firstLine="0" w:firstLineChars="0"/>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Scale Agility Programs</w:t>
            </w:r>
          </w:p>
        </w:tc>
        <w:tc>
          <w:tcPr>
            <w:tcW w:w="2130" w:type="dxa"/>
            <w:tcBorders>
              <w:top w:val="single" w:color="FFFFFF" w:sz="18" w:space="0"/>
              <w:left w:val="single" w:color="8064A2" w:sz="8" w:space="0"/>
              <w:bottom w:val="single" w:color="8064A2" w:sz="8" w:space="0"/>
              <w:right w:val="single" w:color="8064A2" w:sz="8" w:space="0"/>
            </w:tcBorders>
            <w:shd w:val="clear" w:color="auto" w:fill="CCC1D9"/>
          </w:tcPr>
          <w:p w14:paraId="53903766">
            <w:pPr>
              <w:widowControl w:val="0"/>
              <w:numPr>
                <w:ilvl w:val="0"/>
                <w:numId w:val="0"/>
              </w:numPr>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 xml:space="preserve">Mandate and schedule </w:t>
            </w:r>
            <w:r>
              <w:rPr>
                <w:rFonts w:hint="default"/>
                <w:b/>
                <w:bCs/>
                <w:color w:val="000000"/>
                <w:sz w:val="24"/>
                <w:szCs w:val="24"/>
                <w:vertAlign w:val="baseline"/>
                <w:lang w:val="en-TT"/>
              </w:rPr>
              <w:t>“Flex Rotations”</w:t>
            </w:r>
            <w:r>
              <w:rPr>
                <w:rFonts w:hint="default"/>
                <w:b w:val="0"/>
                <w:bCs w:val="0"/>
                <w:color w:val="000000"/>
                <w:sz w:val="24"/>
                <w:szCs w:val="24"/>
                <w:vertAlign w:val="baseline"/>
                <w:lang w:val="en-TT"/>
              </w:rPr>
              <w:t xml:space="preserve"> for all essential employees. Fully deploy “Failure-as-Data” company-wide.</w:t>
            </w:r>
          </w:p>
        </w:tc>
        <w:tc>
          <w:tcPr>
            <w:tcW w:w="2131" w:type="dxa"/>
            <w:tcBorders>
              <w:top w:val="single" w:color="FFFFFF" w:sz="18" w:space="0"/>
              <w:left w:val="single" w:color="8064A2" w:sz="8" w:space="0"/>
              <w:bottom w:val="single" w:color="8064A2" w:sz="8" w:space="0"/>
              <w:right w:val="single" w:color="8064A2" w:sz="8" w:space="0"/>
            </w:tcBorders>
            <w:shd w:val="clear" w:color="auto" w:fill="CCC1D9"/>
          </w:tcPr>
          <w:p w14:paraId="10A8842A">
            <w:pPr>
              <w:widowControl w:val="0"/>
              <w:numPr>
                <w:ilvl w:val="0"/>
                <w:numId w:val="19"/>
              </w:numPr>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 xml:space="preserve">Centralized rotation schedule. </w:t>
            </w:r>
          </w:p>
          <w:p w14:paraId="37FA9491">
            <w:pPr>
              <w:widowControl w:val="0"/>
              <w:numPr>
                <w:ilvl w:val="0"/>
                <w:numId w:val="0"/>
              </w:numPr>
              <w:jc w:val="both"/>
              <w:rPr>
                <w:rFonts w:hint="default"/>
                <w:b w:val="0"/>
                <w:bCs w:val="0"/>
                <w:color w:val="000000"/>
                <w:sz w:val="24"/>
                <w:szCs w:val="24"/>
                <w:vertAlign w:val="baseline"/>
                <w:lang w:val="en-TT"/>
              </w:rPr>
            </w:pPr>
          </w:p>
          <w:p w14:paraId="0C30BF88">
            <w:pPr>
              <w:widowControl w:val="0"/>
              <w:numPr>
                <w:ilvl w:val="0"/>
                <w:numId w:val="0"/>
              </w:numPr>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2.Updated job descriptions reflecting cross-training requirements.</w:t>
            </w:r>
          </w:p>
        </w:tc>
        <w:tc>
          <w:tcPr>
            <w:tcW w:w="2131" w:type="dxa"/>
            <w:tcBorders>
              <w:top w:val="single" w:color="FFFFFF" w:sz="18" w:space="0"/>
              <w:left w:val="single" w:color="8064A2" w:sz="8" w:space="0"/>
              <w:bottom w:val="single" w:color="8064A2" w:sz="8" w:space="0"/>
              <w:right w:val="single" w:color="8064A2" w:sz="8" w:space="0"/>
            </w:tcBorders>
            <w:shd w:val="clear" w:color="auto" w:fill="CCC1D9"/>
          </w:tcPr>
          <w:p w14:paraId="33CFEFCD">
            <w:pPr>
              <w:widowControl w:val="0"/>
              <w:numPr>
                <w:ilvl w:val="0"/>
                <w:numId w:val="0"/>
              </w:numPr>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This achieves the critical mass required for the workforce agility (a major Covid-19 lesson).</w:t>
            </w:r>
          </w:p>
        </w:tc>
      </w:tr>
      <w:tr w14:paraId="4C48A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single" w:color="8064A2" w:sz="8" w:space="0"/>
              <w:left w:val="single" w:color="8064A2" w:sz="8" w:space="0"/>
              <w:bottom w:val="single" w:color="8064A2" w:sz="8" w:space="0"/>
              <w:right w:val="single" w:color="8064A2" w:sz="8" w:space="0"/>
            </w:tcBorders>
            <w:shd w:val="clear" w:color="auto" w:fill="FFFFFF"/>
          </w:tcPr>
          <w:p w14:paraId="1F59521E">
            <w:pPr>
              <w:widowControl w:val="0"/>
              <w:numPr>
                <w:ilvl w:val="0"/>
                <w:numId w:val="17"/>
              </w:numPr>
              <w:ind w:left="0" w:leftChars="0" w:firstLine="0" w:firstLineChars="0"/>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Implement Resilience Vetting</w:t>
            </w:r>
          </w:p>
        </w:tc>
        <w:tc>
          <w:tcPr>
            <w:tcW w:w="2130" w:type="dxa"/>
            <w:tcBorders>
              <w:top w:val="single" w:color="8064A2" w:sz="8" w:space="0"/>
              <w:left w:val="single" w:color="8064A2" w:sz="8" w:space="0"/>
              <w:bottom w:val="single" w:color="8064A2" w:sz="8" w:space="0"/>
              <w:right w:val="single" w:color="8064A2" w:sz="8" w:space="0"/>
            </w:tcBorders>
            <w:shd w:val="clear" w:color="auto" w:fill="FFFFFF"/>
          </w:tcPr>
          <w:p w14:paraId="47D185ED">
            <w:pPr>
              <w:widowControl w:val="0"/>
              <w:numPr>
                <w:ilvl w:val="0"/>
                <w:numId w:val="0"/>
              </w:numPr>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 xml:space="preserve">Begin auditing high-risk Tier 1 suppliers for their </w:t>
            </w:r>
            <w:r>
              <w:rPr>
                <w:rFonts w:hint="default"/>
                <w:b/>
                <w:bCs/>
                <w:color w:val="000000"/>
                <w:sz w:val="24"/>
                <w:szCs w:val="24"/>
                <w:vertAlign w:val="baseline"/>
                <w:lang w:val="en-TT"/>
              </w:rPr>
              <w:t>Climate Change Adaptation Plans (CCAP).</w:t>
            </w:r>
          </w:p>
        </w:tc>
        <w:tc>
          <w:tcPr>
            <w:tcW w:w="2131" w:type="dxa"/>
            <w:tcBorders>
              <w:top w:val="single" w:color="8064A2" w:sz="8" w:space="0"/>
              <w:left w:val="single" w:color="8064A2" w:sz="8" w:space="0"/>
              <w:bottom w:val="single" w:color="8064A2" w:sz="8" w:space="0"/>
              <w:right w:val="single" w:color="8064A2" w:sz="8" w:space="0"/>
            </w:tcBorders>
            <w:shd w:val="clear" w:color="auto" w:fill="FFFFFF"/>
          </w:tcPr>
          <w:p w14:paraId="0E579419">
            <w:pPr>
              <w:widowControl w:val="0"/>
              <w:numPr>
                <w:ilvl w:val="0"/>
                <w:numId w:val="0"/>
              </w:numPr>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Updated Supplier Code of Conduct.</w:t>
            </w:r>
          </w:p>
        </w:tc>
        <w:tc>
          <w:tcPr>
            <w:tcW w:w="2131" w:type="dxa"/>
            <w:tcBorders>
              <w:top w:val="single" w:color="8064A2" w:sz="8" w:space="0"/>
              <w:left w:val="single" w:color="8064A2" w:sz="8" w:space="0"/>
              <w:bottom w:val="single" w:color="8064A2" w:sz="8" w:space="0"/>
              <w:right w:val="single" w:color="8064A2" w:sz="8" w:space="0"/>
            </w:tcBorders>
            <w:shd w:val="clear" w:color="auto" w:fill="FFFFFF"/>
          </w:tcPr>
          <w:p w14:paraId="37964E05">
            <w:pPr>
              <w:widowControl w:val="0"/>
              <w:numPr>
                <w:ilvl w:val="0"/>
                <w:numId w:val="0"/>
              </w:numPr>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This ties the cultural commitment to sustainability and macro-risk directly to financial decision-making.</w:t>
            </w:r>
          </w:p>
        </w:tc>
      </w:tr>
      <w:tr w14:paraId="04576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single" w:color="8064A2" w:sz="8" w:space="0"/>
              <w:left w:val="single" w:color="8064A2" w:sz="8" w:space="0"/>
              <w:bottom w:val="single" w:color="8064A2" w:sz="8" w:space="0"/>
              <w:right w:val="single" w:color="8064A2" w:sz="8" w:space="0"/>
            </w:tcBorders>
            <w:shd w:val="clear" w:color="auto" w:fill="CCC1D9"/>
          </w:tcPr>
          <w:p w14:paraId="10435C89">
            <w:pPr>
              <w:widowControl w:val="0"/>
              <w:numPr>
                <w:ilvl w:val="0"/>
                <w:numId w:val="17"/>
              </w:numPr>
              <w:ind w:left="0" w:leftChars="0" w:firstLine="0" w:firstLineChars="0"/>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Crisis Communication Readiness</w:t>
            </w:r>
          </w:p>
        </w:tc>
        <w:tc>
          <w:tcPr>
            <w:tcW w:w="2130" w:type="dxa"/>
            <w:tcBorders>
              <w:top w:val="single" w:color="8064A2" w:sz="8" w:space="0"/>
              <w:left w:val="single" w:color="8064A2" w:sz="8" w:space="0"/>
              <w:bottom w:val="single" w:color="8064A2" w:sz="8" w:space="0"/>
              <w:right w:val="single" w:color="8064A2" w:sz="8" w:space="0"/>
            </w:tcBorders>
            <w:shd w:val="clear" w:color="auto" w:fill="CCC1D9"/>
          </w:tcPr>
          <w:p w14:paraId="3B3B1ED7">
            <w:pPr>
              <w:widowControl w:val="0"/>
              <w:numPr>
                <w:ilvl w:val="0"/>
                <w:numId w:val="0"/>
              </w:numPr>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Formalize the “Voice the Crisis” monitoring team. Conduct a full, realistic simulation testing external communication.</w:t>
            </w:r>
          </w:p>
        </w:tc>
        <w:tc>
          <w:tcPr>
            <w:tcW w:w="2131" w:type="dxa"/>
            <w:tcBorders>
              <w:top w:val="single" w:color="8064A2" w:sz="8" w:space="0"/>
              <w:left w:val="single" w:color="8064A2" w:sz="8" w:space="0"/>
              <w:bottom w:val="single" w:color="8064A2" w:sz="8" w:space="0"/>
              <w:right w:val="single" w:color="8064A2" w:sz="8" w:space="0"/>
            </w:tcBorders>
            <w:shd w:val="clear" w:color="auto" w:fill="CCC1D9"/>
          </w:tcPr>
          <w:p w14:paraId="2114E032">
            <w:pPr>
              <w:widowControl w:val="0"/>
              <w:numPr>
                <w:ilvl w:val="0"/>
                <w:numId w:val="20"/>
              </w:numPr>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Crisis Communications Playbook with pre-approved templates.</w:t>
            </w:r>
          </w:p>
          <w:p w14:paraId="444F7D54">
            <w:pPr>
              <w:widowControl w:val="0"/>
              <w:numPr>
                <w:ilvl w:val="0"/>
                <w:numId w:val="0"/>
              </w:numPr>
              <w:jc w:val="both"/>
              <w:rPr>
                <w:rFonts w:hint="default"/>
                <w:b w:val="0"/>
                <w:bCs w:val="0"/>
                <w:color w:val="000000"/>
                <w:sz w:val="24"/>
                <w:szCs w:val="24"/>
                <w:vertAlign w:val="baseline"/>
                <w:lang w:val="en-TT"/>
              </w:rPr>
            </w:pPr>
          </w:p>
          <w:p w14:paraId="18115F2D">
            <w:pPr>
              <w:widowControl w:val="0"/>
              <w:numPr>
                <w:ilvl w:val="0"/>
                <w:numId w:val="20"/>
              </w:numPr>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Post-simulation report.</w:t>
            </w:r>
          </w:p>
        </w:tc>
        <w:tc>
          <w:tcPr>
            <w:tcW w:w="2131" w:type="dxa"/>
            <w:tcBorders>
              <w:top w:val="single" w:color="8064A2" w:sz="8" w:space="0"/>
              <w:left w:val="single" w:color="8064A2" w:sz="8" w:space="0"/>
              <w:bottom w:val="single" w:color="8064A2" w:sz="8" w:space="0"/>
              <w:right w:val="single" w:color="8064A2" w:sz="8" w:space="0"/>
            </w:tcBorders>
            <w:shd w:val="clear" w:color="auto" w:fill="CCC1D9"/>
          </w:tcPr>
          <w:p w14:paraId="4EBD0D3C">
            <w:pPr>
              <w:widowControl w:val="0"/>
              <w:numPr>
                <w:ilvl w:val="0"/>
                <w:numId w:val="0"/>
              </w:numPr>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Ensures external messaging is fast, clear, and trustworthy during a real event.</w:t>
            </w:r>
          </w:p>
        </w:tc>
      </w:tr>
    </w:tbl>
    <w:p w14:paraId="3FBB9009">
      <w:pPr>
        <w:numPr>
          <w:ilvl w:val="0"/>
          <w:numId w:val="0"/>
        </w:numPr>
        <w:jc w:val="both"/>
        <w:rPr>
          <w:rFonts w:hint="default"/>
          <w:b w:val="0"/>
          <w:bCs w:val="0"/>
          <w:sz w:val="24"/>
          <w:szCs w:val="24"/>
          <w:lang w:val="en-TT"/>
        </w:rPr>
      </w:pPr>
    </w:p>
    <w:p w14:paraId="65BE3358">
      <w:pPr>
        <w:numPr>
          <w:ilvl w:val="0"/>
          <w:numId w:val="0"/>
        </w:numPr>
        <w:jc w:val="both"/>
        <w:rPr>
          <w:rFonts w:hint="default"/>
          <w:b/>
          <w:bCs/>
          <w:sz w:val="24"/>
          <w:szCs w:val="24"/>
          <w:lang w:val="en-TT"/>
        </w:rPr>
      </w:pPr>
    </w:p>
    <w:p w14:paraId="1B50676D">
      <w:pPr>
        <w:numPr>
          <w:ilvl w:val="0"/>
          <w:numId w:val="0"/>
        </w:numPr>
        <w:jc w:val="both"/>
        <w:rPr>
          <w:rFonts w:hint="default"/>
          <w:b/>
          <w:bCs/>
          <w:sz w:val="24"/>
          <w:szCs w:val="24"/>
          <w:lang w:val="en-TT"/>
        </w:rPr>
      </w:pPr>
    </w:p>
    <w:p w14:paraId="6E18F2F8">
      <w:pPr>
        <w:numPr>
          <w:ilvl w:val="0"/>
          <w:numId w:val="0"/>
        </w:numPr>
        <w:jc w:val="both"/>
        <w:rPr>
          <w:rFonts w:hint="default"/>
          <w:b/>
          <w:bCs/>
          <w:sz w:val="24"/>
          <w:szCs w:val="24"/>
          <w:lang w:val="en-TT"/>
        </w:rPr>
      </w:pPr>
      <w:r>
        <w:rPr>
          <w:rFonts w:hint="default"/>
          <w:b/>
          <w:bCs/>
          <w:sz w:val="24"/>
          <w:szCs w:val="24"/>
          <w:lang w:val="en-TT"/>
        </w:rPr>
        <w:t>5.4 Phase 4: Sustain &amp; Measure (Ongoing, Post-Month 18)</w:t>
      </w:r>
    </w:p>
    <w:p w14:paraId="6F2EFFE0">
      <w:pPr>
        <w:numPr>
          <w:ilvl w:val="0"/>
          <w:numId w:val="0"/>
        </w:numPr>
        <w:jc w:val="both"/>
        <w:rPr>
          <w:rFonts w:hint="default"/>
          <w:b/>
          <w:bCs/>
          <w:sz w:val="24"/>
          <w:szCs w:val="24"/>
          <w:lang w:val="en-TT"/>
        </w:rPr>
      </w:pPr>
    </w:p>
    <w:p w14:paraId="6845D8AA">
      <w:pPr>
        <w:numPr>
          <w:ilvl w:val="0"/>
          <w:numId w:val="0"/>
        </w:numPr>
        <w:jc w:val="both"/>
        <w:rPr>
          <w:rFonts w:hint="default"/>
          <w:b w:val="0"/>
          <w:bCs w:val="0"/>
          <w:sz w:val="24"/>
          <w:szCs w:val="24"/>
          <w:lang w:val="en-TT"/>
        </w:rPr>
      </w:pPr>
      <w:r>
        <w:rPr>
          <w:rFonts w:hint="default"/>
          <w:b w:val="0"/>
          <w:bCs w:val="0"/>
          <w:sz w:val="24"/>
          <w:szCs w:val="24"/>
          <w:lang w:val="en-TT"/>
        </w:rPr>
        <w:t xml:space="preserve">The resilience culture becomes the new standard, with continuous auditing and leadership accountability. </w:t>
      </w:r>
    </w:p>
    <w:p w14:paraId="7EB0A396">
      <w:pPr>
        <w:numPr>
          <w:ilvl w:val="0"/>
          <w:numId w:val="0"/>
        </w:numPr>
        <w:jc w:val="both"/>
        <w:rPr>
          <w:rFonts w:hint="default"/>
          <w:b w:val="0"/>
          <w:bCs w:val="0"/>
          <w:sz w:val="24"/>
          <w:szCs w:val="24"/>
          <w:lang w:val="en-TT"/>
        </w:rPr>
      </w:pPr>
    </w:p>
    <w:p w14:paraId="6066B43E">
      <w:pPr>
        <w:numPr>
          <w:ilvl w:val="0"/>
          <w:numId w:val="0"/>
        </w:numPr>
        <w:jc w:val="both"/>
        <w:rPr>
          <w:rFonts w:hint="default"/>
          <w:b w:val="0"/>
          <w:bCs w:val="0"/>
          <w:sz w:val="24"/>
          <w:szCs w:val="24"/>
          <w:lang w:val="en-TT"/>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15B00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single" w:color="8064A2" w:sz="8" w:space="0"/>
              <w:left w:val="single" w:color="8064A2" w:sz="8" w:space="0"/>
              <w:bottom w:val="single" w:color="FFFFFF" w:sz="18" w:space="0"/>
              <w:right w:val="single" w:color="8064A2" w:sz="8" w:space="0"/>
            </w:tcBorders>
            <w:shd w:val="clear" w:color="auto" w:fill="8064A2"/>
          </w:tcPr>
          <w:p w14:paraId="44872A84">
            <w:pPr>
              <w:widowControl w:val="0"/>
              <w:numPr>
                <w:ilvl w:val="0"/>
                <w:numId w:val="0"/>
              </w:numPr>
              <w:jc w:val="both"/>
              <w:rPr>
                <w:rFonts w:hint="default"/>
                <w:b/>
                <w:bCs/>
                <w:color w:val="FFFFFF"/>
                <w:sz w:val="24"/>
                <w:szCs w:val="24"/>
                <w:vertAlign w:val="baseline"/>
                <w:lang w:val="en-TT"/>
              </w:rPr>
            </w:pPr>
            <w:r>
              <w:rPr>
                <w:rFonts w:hint="default"/>
                <w:b/>
                <w:bCs/>
                <w:color w:val="FFFFFF"/>
                <w:sz w:val="24"/>
                <w:szCs w:val="24"/>
                <w:vertAlign w:val="baseline"/>
                <w:lang w:val="en-TT"/>
              </w:rPr>
              <w:t>Step</w:t>
            </w:r>
          </w:p>
        </w:tc>
        <w:tc>
          <w:tcPr>
            <w:tcW w:w="2130" w:type="dxa"/>
            <w:tcBorders>
              <w:top w:val="single" w:color="8064A2" w:sz="8" w:space="0"/>
              <w:left w:val="single" w:color="8064A2" w:sz="8" w:space="0"/>
              <w:bottom w:val="single" w:color="FFFFFF" w:sz="18" w:space="0"/>
              <w:right w:val="single" w:color="8064A2" w:sz="8" w:space="0"/>
            </w:tcBorders>
            <w:shd w:val="clear" w:color="auto" w:fill="8064A2"/>
          </w:tcPr>
          <w:p w14:paraId="06A54D0D">
            <w:pPr>
              <w:widowControl w:val="0"/>
              <w:numPr>
                <w:ilvl w:val="0"/>
                <w:numId w:val="0"/>
              </w:numPr>
              <w:jc w:val="both"/>
              <w:rPr>
                <w:rFonts w:hint="default"/>
                <w:b/>
                <w:bCs/>
                <w:color w:val="FFFFFF"/>
                <w:sz w:val="24"/>
                <w:szCs w:val="24"/>
                <w:vertAlign w:val="baseline"/>
                <w:lang w:val="en-TT"/>
              </w:rPr>
            </w:pPr>
            <w:r>
              <w:rPr>
                <w:rFonts w:hint="default"/>
                <w:b/>
                <w:bCs/>
                <w:color w:val="FFFFFF"/>
                <w:sz w:val="24"/>
                <w:szCs w:val="24"/>
                <w:vertAlign w:val="baseline"/>
                <w:lang w:val="en-TT"/>
              </w:rPr>
              <w:t>Action Item</w:t>
            </w:r>
          </w:p>
        </w:tc>
        <w:tc>
          <w:tcPr>
            <w:tcW w:w="2131" w:type="dxa"/>
            <w:tcBorders>
              <w:top w:val="single" w:color="8064A2" w:sz="8" w:space="0"/>
              <w:left w:val="single" w:color="8064A2" w:sz="8" w:space="0"/>
              <w:bottom w:val="single" w:color="FFFFFF" w:sz="18" w:space="0"/>
              <w:right w:val="single" w:color="8064A2" w:sz="8" w:space="0"/>
            </w:tcBorders>
            <w:shd w:val="clear" w:color="auto" w:fill="8064A2"/>
          </w:tcPr>
          <w:p w14:paraId="1A6BF0FE">
            <w:pPr>
              <w:widowControl w:val="0"/>
              <w:numPr>
                <w:ilvl w:val="0"/>
                <w:numId w:val="0"/>
              </w:numPr>
              <w:jc w:val="both"/>
              <w:rPr>
                <w:rFonts w:hint="default"/>
                <w:b/>
                <w:bCs/>
                <w:color w:val="FFFFFF"/>
                <w:sz w:val="24"/>
                <w:szCs w:val="24"/>
                <w:vertAlign w:val="baseline"/>
                <w:lang w:val="en-TT"/>
              </w:rPr>
            </w:pPr>
            <w:r>
              <w:rPr>
                <w:rFonts w:hint="default"/>
                <w:b/>
                <w:bCs/>
                <w:color w:val="FFFFFF"/>
                <w:sz w:val="24"/>
                <w:szCs w:val="24"/>
                <w:vertAlign w:val="baseline"/>
                <w:lang w:val="en-TT"/>
              </w:rPr>
              <w:t>Deliverables &amp; Tools</w:t>
            </w:r>
          </w:p>
        </w:tc>
        <w:tc>
          <w:tcPr>
            <w:tcW w:w="2131" w:type="dxa"/>
            <w:tcBorders>
              <w:top w:val="single" w:color="8064A2" w:sz="8" w:space="0"/>
              <w:left w:val="single" w:color="8064A2" w:sz="8" w:space="0"/>
              <w:bottom w:val="single" w:color="FFFFFF" w:sz="18" w:space="0"/>
              <w:right w:val="single" w:color="8064A2" w:sz="8" w:space="0"/>
            </w:tcBorders>
            <w:shd w:val="clear" w:color="auto" w:fill="8064A2"/>
          </w:tcPr>
          <w:p w14:paraId="67DD2132">
            <w:pPr>
              <w:widowControl w:val="0"/>
              <w:numPr>
                <w:ilvl w:val="0"/>
                <w:numId w:val="0"/>
              </w:numPr>
              <w:jc w:val="both"/>
              <w:rPr>
                <w:rFonts w:hint="default"/>
                <w:b/>
                <w:bCs/>
                <w:color w:val="FFFFFF"/>
                <w:sz w:val="24"/>
                <w:szCs w:val="24"/>
                <w:vertAlign w:val="baseline"/>
                <w:lang w:val="en-TT"/>
              </w:rPr>
            </w:pPr>
            <w:r>
              <w:rPr>
                <w:rFonts w:hint="default"/>
                <w:b/>
                <w:bCs/>
                <w:color w:val="FFFFFF"/>
                <w:sz w:val="24"/>
                <w:szCs w:val="24"/>
                <w:vertAlign w:val="baseline"/>
                <w:lang w:val="en-TT"/>
              </w:rPr>
              <w:t>Rationale</w:t>
            </w:r>
          </w:p>
        </w:tc>
      </w:tr>
      <w:tr w14:paraId="1BC95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single" w:color="FFFFFF" w:sz="18" w:space="0"/>
              <w:left w:val="single" w:color="8064A2" w:sz="8" w:space="0"/>
              <w:bottom w:val="single" w:color="8064A2" w:sz="8" w:space="0"/>
              <w:right w:val="single" w:color="8064A2" w:sz="8" w:space="0"/>
            </w:tcBorders>
            <w:shd w:val="clear" w:color="auto" w:fill="CCC1D9"/>
          </w:tcPr>
          <w:p w14:paraId="1CAFE729">
            <w:pPr>
              <w:widowControl w:val="0"/>
              <w:numPr>
                <w:ilvl w:val="0"/>
                <w:numId w:val="17"/>
              </w:numPr>
              <w:ind w:left="0" w:leftChars="0" w:firstLine="0" w:firstLineChars="0"/>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Annual Resilience Audit</w:t>
            </w:r>
          </w:p>
        </w:tc>
        <w:tc>
          <w:tcPr>
            <w:tcW w:w="2130" w:type="dxa"/>
            <w:tcBorders>
              <w:top w:val="single" w:color="FFFFFF" w:sz="18" w:space="0"/>
              <w:left w:val="single" w:color="8064A2" w:sz="8" w:space="0"/>
              <w:bottom w:val="single" w:color="8064A2" w:sz="8" w:space="0"/>
              <w:right w:val="single" w:color="8064A2" w:sz="8" w:space="0"/>
            </w:tcBorders>
            <w:shd w:val="clear" w:color="auto" w:fill="CCC1D9"/>
          </w:tcPr>
          <w:p w14:paraId="1B9543C9">
            <w:pPr>
              <w:widowControl w:val="0"/>
              <w:numPr>
                <w:ilvl w:val="0"/>
                <w:numId w:val="0"/>
              </w:numPr>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Conduct an annual, external audit resilience KPIs.</w:t>
            </w:r>
          </w:p>
        </w:tc>
        <w:tc>
          <w:tcPr>
            <w:tcW w:w="2131" w:type="dxa"/>
            <w:tcBorders>
              <w:top w:val="single" w:color="FFFFFF" w:sz="18" w:space="0"/>
              <w:left w:val="single" w:color="8064A2" w:sz="8" w:space="0"/>
              <w:bottom w:val="single" w:color="8064A2" w:sz="8" w:space="0"/>
              <w:right w:val="single" w:color="8064A2" w:sz="8" w:space="0"/>
            </w:tcBorders>
            <w:shd w:val="clear" w:color="auto" w:fill="CCC1D9"/>
          </w:tcPr>
          <w:p w14:paraId="6C37939E">
            <w:pPr>
              <w:widowControl w:val="0"/>
              <w:numPr>
                <w:ilvl w:val="0"/>
                <w:numId w:val="0"/>
              </w:numPr>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Annual Resilience Report shared with the board and key investors.</w:t>
            </w:r>
          </w:p>
        </w:tc>
        <w:tc>
          <w:tcPr>
            <w:tcW w:w="2131" w:type="dxa"/>
            <w:tcBorders>
              <w:top w:val="single" w:color="FFFFFF" w:sz="18" w:space="0"/>
              <w:left w:val="single" w:color="8064A2" w:sz="8" w:space="0"/>
              <w:bottom w:val="single" w:color="8064A2" w:sz="8" w:space="0"/>
              <w:right w:val="single" w:color="8064A2" w:sz="8" w:space="0"/>
            </w:tcBorders>
            <w:shd w:val="clear" w:color="auto" w:fill="CCC1D9"/>
          </w:tcPr>
          <w:p w14:paraId="3B1881D3">
            <w:pPr>
              <w:widowControl w:val="0"/>
              <w:numPr>
                <w:ilvl w:val="0"/>
                <w:numId w:val="0"/>
              </w:numPr>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This ensures accountability and prevents the cultural initiatives from fading into the background.</w:t>
            </w:r>
          </w:p>
        </w:tc>
      </w:tr>
      <w:tr w14:paraId="6B70E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single" w:color="8064A2" w:sz="8" w:space="0"/>
              <w:left w:val="single" w:color="8064A2" w:sz="8" w:space="0"/>
              <w:bottom w:val="single" w:color="8064A2" w:sz="8" w:space="0"/>
              <w:right w:val="single" w:color="8064A2" w:sz="8" w:space="0"/>
            </w:tcBorders>
            <w:shd w:val="clear" w:color="auto" w:fill="FFFFFF"/>
          </w:tcPr>
          <w:p w14:paraId="501BA86C">
            <w:pPr>
              <w:widowControl w:val="0"/>
              <w:numPr>
                <w:ilvl w:val="0"/>
                <w:numId w:val="17"/>
              </w:numPr>
              <w:ind w:left="0" w:leftChars="0" w:firstLine="0" w:firstLineChars="0"/>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Continuous Learning Loop</w:t>
            </w:r>
          </w:p>
        </w:tc>
        <w:tc>
          <w:tcPr>
            <w:tcW w:w="2130" w:type="dxa"/>
            <w:tcBorders>
              <w:top w:val="single" w:color="8064A2" w:sz="8" w:space="0"/>
              <w:left w:val="single" w:color="8064A2" w:sz="8" w:space="0"/>
              <w:bottom w:val="single" w:color="8064A2" w:sz="8" w:space="0"/>
              <w:right w:val="single" w:color="8064A2" w:sz="8" w:space="0"/>
            </w:tcBorders>
            <w:shd w:val="clear" w:color="auto" w:fill="FFFFFF"/>
          </w:tcPr>
          <w:p w14:paraId="182257B6">
            <w:pPr>
              <w:widowControl w:val="0"/>
              <w:numPr>
                <w:ilvl w:val="0"/>
                <w:numId w:val="0"/>
              </w:numPr>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Formalize the “Black Swan Scenarios Workshop and “Failure-as-Data” as permanent processes. Introduce mandatory bi-annual Resilience Refresher Training.</w:t>
            </w:r>
          </w:p>
        </w:tc>
        <w:tc>
          <w:tcPr>
            <w:tcW w:w="2131" w:type="dxa"/>
            <w:tcBorders>
              <w:top w:val="single" w:color="8064A2" w:sz="8" w:space="0"/>
              <w:left w:val="single" w:color="8064A2" w:sz="8" w:space="0"/>
              <w:bottom w:val="single" w:color="8064A2" w:sz="8" w:space="0"/>
              <w:right w:val="single" w:color="8064A2" w:sz="8" w:space="0"/>
            </w:tcBorders>
            <w:shd w:val="clear" w:color="auto" w:fill="FFFFFF"/>
          </w:tcPr>
          <w:p w14:paraId="4B2A362B">
            <w:pPr>
              <w:widowControl w:val="0"/>
              <w:numPr>
                <w:ilvl w:val="0"/>
                <w:numId w:val="0"/>
              </w:numPr>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Updated training modules based on the previous year’s “Failure-as-Data” reports.</w:t>
            </w:r>
          </w:p>
        </w:tc>
        <w:tc>
          <w:tcPr>
            <w:tcW w:w="2131" w:type="dxa"/>
            <w:tcBorders>
              <w:top w:val="single" w:color="8064A2" w:sz="8" w:space="0"/>
              <w:left w:val="single" w:color="8064A2" w:sz="8" w:space="0"/>
              <w:bottom w:val="single" w:color="8064A2" w:sz="8" w:space="0"/>
              <w:right w:val="single" w:color="8064A2" w:sz="8" w:space="0"/>
            </w:tcBorders>
            <w:shd w:val="clear" w:color="auto" w:fill="FFFFFF"/>
          </w:tcPr>
          <w:p w14:paraId="6A6FCC33">
            <w:pPr>
              <w:widowControl w:val="0"/>
              <w:numPr>
                <w:ilvl w:val="0"/>
                <w:numId w:val="0"/>
              </w:numPr>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Sustain the cultural momentum by continually refining processes based on fresh internal data and external threats.</w:t>
            </w:r>
          </w:p>
        </w:tc>
      </w:tr>
    </w:tbl>
    <w:p w14:paraId="1A944F30">
      <w:pPr>
        <w:numPr>
          <w:ilvl w:val="0"/>
          <w:numId w:val="0"/>
        </w:numPr>
        <w:jc w:val="both"/>
        <w:rPr>
          <w:rFonts w:hint="default"/>
          <w:b w:val="0"/>
          <w:bCs w:val="0"/>
          <w:sz w:val="24"/>
          <w:szCs w:val="24"/>
          <w:lang w:val="en-TT"/>
        </w:rPr>
      </w:pPr>
    </w:p>
    <w:p w14:paraId="348AF67E">
      <w:pPr>
        <w:numPr>
          <w:ilvl w:val="0"/>
          <w:numId w:val="0"/>
        </w:numPr>
        <w:jc w:val="both"/>
        <w:rPr>
          <w:rFonts w:hint="default"/>
          <w:b/>
          <w:bCs/>
          <w:sz w:val="24"/>
          <w:szCs w:val="24"/>
          <w:lang w:val="en-TT"/>
        </w:rPr>
      </w:pPr>
    </w:p>
    <w:p w14:paraId="3E90B3C5">
      <w:pPr>
        <w:numPr>
          <w:ilvl w:val="0"/>
          <w:numId w:val="0"/>
        </w:numPr>
        <w:jc w:val="both"/>
        <w:rPr>
          <w:rFonts w:hint="default"/>
          <w:b w:val="0"/>
          <w:bCs w:val="0"/>
          <w:sz w:val="24"/>
          <w:szCs w:val="24"/>
          <w:lang w:val="en-TT"/>
        </w:rPr>
      </w:pPr>
      <w:r>
        <w:rPr>
          <w:rFonts w:hint="default"/>
          <w:b w:val="0"/>
          <w:bCs w:val="0"/>
          <w:sz w:val="24"/>
          <w:szCs w:val="24"/>
          <w:lang w:val="en-TT"/>
        </w:rPr>
        <w:t>Conclusively, this resilience plan shifts Dr. Leslie Rogers Thirst Quenchers Ltd from a reactive entity to a proactive, learning organization capable of effectively managing future macro and micro shocks.</w:t>
      </w:r>
    </w:p>
    <w:p w14:paraId="74E7EC7B">
      <w:pPr>
        <w:numPr>
          <w:ilvl w:val="0"/>
          <w:numId w:val="0"/>
        </w:numPr>
        <w:jc w:val="both"/>
        <w:rPr>
          <w:rFonts w:hint="default"/>
          <w:b/>
          <w:bCs/>
          <w:sz w:val="24"/>
          <w:szCs w:val="24"/>
          <w:lang w:val="en-TT"/>
        </w:rPr>
      </w:pPr>
      <w:r>
        <w:rPr>
          <w:rFonts w:hint="default"/>
          <w:b/>
          <w:bCs/>
          <w:sz w:val="24"/>
          <w:szCs w:val="24"/>
          <w:lang w:val="en-TT"/>
        </w:rPr>
        <w:t>5.6 Key Performance Index (KPI)</w:t>
      </w:r>
    </w:p>
    <w:p w14:paraId="596ED857">
      <w:pPr>
        <w:numPr>
          <w:ilvl w:val="0"/>
          <w:numId w:val="0"/>
        </w:numPr>
        <w:jc w:val="both"/>
        <w:rPr>
          <w:rFonts w:hint="default"/>
          <w:b w:val="0"/>
          <w:bCs w:val="0"/>
          <w:sz w:val="24"/>
          <w:szCs w:val="24"/>
          <w:lang w:val="en-TT"/>
        </w:rPr>
      </w:pPr>
      <w:r>
        <w:rPr>
          <w:rFonts w:hint="default"/>
          <w:b w:val="0"/>
          <w:bCs w:val="0"/>
          <w:sz w:val="24"/>
          <w:szCs w:val="24"/>
          <w:lang w:val="en-TT"/>
        </w:rPr>
        <w:t>The KPIs are designed to monitor and evaluate the resilience plan for Dr. Leslie Rogers Thirst Quenchers Ltd. They are grouped under five resilience pillars: Operational, Financial, Cultural, Supply Chain and Strategic/Environmental Resilience to ensure balanced measurement and continuous improvement.</w:t>
      </w:r>
    </w:p>
    <w:p w14:paraId="44582FE2">
      <w:pPr>
        <w:numPr>
          <w:ilvl w:val="0"/>
          <w:numId w:val="0"/>
        </w:numPr>
        <w:jc w:val="both"/>
        <w:rPr>
          <w:rFonts w:hint="default"/>
          <w:b w:val="0"/>
          <w:bCs w:val="0"/>
          <w:sz w:val="24"/>
          <w:szCs w:val="24"/>
          <w:lang w:val="en-TT"/>
        </w:rPr>
      </w:pPr>
    </w:p>
    <w:p w14:paraId="3E5F2790">
      <w:pPr>
        <w:numPr>
          <w:ilvl w:val="0"/>
          <w:numId w:val="0"/>
        </w:numPr>
        <w:jc w:val="both"/>
        <w:rPr>
          <w:rFonts w:hint="default"/>
          <w:b/>
          <w:bCs/>
          <w:sz w:val="24"/>
          <w:szCs w:val="24"/>
          <w:lang w:val="en-TT"/>
        </w:rPr>
      </w:pPr>
      <w:r>
        <w:rPr>
          <w:rFonts w:hint="default"/>
          <w:b/>
          <w:bCs/>
          <w:sz w:val="24"/>
          <w:szCs w:val="24"/>
          <w:lang w:val="en-TT"/>
        </w:rPr>
        <w:t>5.6.1 Operational Resilience KPIs</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2131"/>
        <w:gridCol w:w="2131"/>
        <w:gridCol w:w="2131"/>
      </w:tblGrid>
      <w:tr w14:paraId="757D3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Borders>
              <w:top w:val="single" w:color="C0504D" w:sz="8" w:space="0"/>
              <w:left w:val="single" w:color="C0504D" w:sz="8" w:space="0"/>
              <w:bottom w:val="single" w:color="C0504D" w:sz="8" w:space="0"/>
              <w:right w:val="dotted" w:color="auto" w:sz="4" w:space="0"/>
            </w:tcBorders>
            <w:shd w:val="clear" w:color="auto" w:fill="C0504D"/>
          </w:tcPr>
          <w:p w14:paraId="061B7FB6">
            <w:pPr>
              <w:widowControl w:val="0"/>
              <w:numPr>
                <w:ilvl w:val="0"/>
                <w:numId w:val="0"/>
              </w:numPr>
              <w:jc w:val="both"/>
              <w:rPr>
                <w:rFonts w:hint="default"/>
                <w:b/>
                <w:bCs/>
                <w:color w:val="FFFFFF"/>
                <w:sz w:val="24"/>
                <w:szCs w:val="24"/>
                <w:vertAlign w:val="baseline"/>
                <w:lang w:val="en-TT"/>
              </w:rPr>
            </w:pPr>
            <w:r>
              <w:rPr>
                <w:rFonts w:hint="default"/>
                <w:b/>
                <w:bCs/>
                <w:color w:val="FFFFFF"/>
                <w:sz w:val="24"/>
                <w:szCs w:val="24"/>
                <w:vertAlign w:val="baseline"/>
                <w:lang w:val="en-TT"/>
              </w:rPr>
              <w:t>KPI</w:t>
            </w:r>
          </w:p>
        </w:tc>
        <w:tc>
          <w:tcPr>
            <w:tcW w:w="2131" w:type="dxa"/>
            <w:tcBorders>
              <w:top w:val="single" w:color="C0504D" w:sz="8" w:space="0"/>
              <w:left w:val="dotted" w:color="auto" w:sz="4" w:space="0"/>
              <w:bottom w:val="single" w:color="C0504D" w:sz="8" w:space="0"/>
              <w:right w:val="dotted" w:color="auto" w:sz="4" w:space="0"/>
            </w:tcBorders>
            <w:shd w:val="clear" w:color="auto" w:fill="C0504D"/>
          </w:tcPr>
          <w:p w14:paraId="700E4F68">
            <w:pPr>
              <w:widowControl w:val="0"/>
              <w:numPr>
                <w:ilvl w:val="0"/>
                <w:numId w:val="0"/>
              </w:numPr>
              <w:jc w:val="both"/>
              <w:rPr>
                <w:rFonts w:hint="default"/>
                <w:b/>
                <w:bCs/>
                <w:color w:val="FFFFFF"/>
                <w:sz w:val="24"/>
                <w:szCs w:val="24"/>
                <w:vertAlign w:val="baseline"/>
                <w:lang w:val="en-TT"/>
              </w:rPr>
            </w:pPr>
            <w:r>
              <w:rPr>
                <w:rFonts w:hint="default"/>
                <w:b/>
                <w:bCs/>
                <w:color w:val="FFFFFF"/>
                <w:sz w:val="24"/>
                <w:szCs w:val="24"/>
                <w:vertAlign w:val="baseline"/>
                <w:lang w:val="en-TT"/>
              </w:rPr>
              <w:t>Definition/Purpose</w:t>
            </w:r>
          </w:p>
        </w:tc>
        <w:tc>
          <w:tcPr>
            <w:tcW w:w="2131" w:type="dxa"/>
            <w:tcBorders>
              <w:top w:val="single" w:color="C0504D" w:sz="8" w:space="0"/>
              <w:left w:val="dotted" w:color="auto" w:sz="4" w:space="0"/>
              <w:bottom w:val="single" w:color="C0504D" w:sz="8" w:space="0"/>
              <w:right w:val="dotted" w:color="auto" w:sz="4" w:space="0"/>
            </w:tcBorders>
            <w:shd w:val="clear" w:color="auto" w:fill="C0504D"/>
          </w:tcPr>
          <w:p w14:paraId="712194EE">
            <w:pPr>
              <w:widowControl w:val="0"/>
              <w:numPr>
                <w:ilvl w:val="0"/>
                <w:numId w:val="0"/>
              </w:numPr>
              <w:jc w:val="both"/>
              <w:rPr>
                <w:rFonts w:hint="default"/>
                <w:b/>
                <w:bCs/>
                <w:color w:val="FFFFFF"/>
                <w:sz w:val="24"/>
                <w:szCs w:val="24"/>
                <w:vertAlign w:val="baseline"/>
                <w:lang w:val="en-TT"/>
              </w:rPr>
            </w:pPr>
            <w:r>
              <w:rPr>
                <w:rFonts w:hint="default"/>
                <w:b/>
                <w:bCs/>
                <w:color w:val="FFFFFF"/>
                <w:sz w:val="24"/>
                <w:szCs w:val="24"/>
                <w:vertAlign w:val="baseline"/>
                <w:lang w:val="en-TT"/>
              </w:rPr>
              <w:t>Measurement Method</w:t>
            </w:r>
          </w:p>
        </w:tc>
        <w:tc>
          <w:tcPr>
            <w:tcW w:w="2131" w:type="dxa"/>
            <w:tcBorders>
              <w:top w:val="single" w:color="C0504D" w:sz="8" w:space="0"/>
              <w:left w:val="dotted" w:color="auto" w:sz="4" w:space="0"/>
              <w:bottom w:val="single" w:color="C0504D" w:sz="8" w:space="0"/>
              <w:right w:val="single" w:color="C0504D" w:sz="8" w:space="0"/>
            </w:tcBorders>
            <w:shd w:val="clear" w:color="auto" w:fill="C0504D"/>
          </w:tcPr>
          <w:p w14:paraId="4B584ECD">
            <w:pPr>
              <w:widowControl w:val="0"/>
              <w:numPr>
                <w:ilvl w:val="0"/>
                <w:numId w:val="0"/>
              </w:numPr>
              <w:jc w:val="both"/>
              <w:rPr>
                <w:rFonts w:hint="default"/>
                <w:b/>
                <w:bCs/>
                <w:color w:val="FFFFFF"/>
                <w:sz w:val="24"/>
                <w:szCs w:val="24"/>
                <w:vertAlign w:val="baseline"/>
                <w:lang w:val="en-TT"/>
              </w:rPr>
            </w:pPr>
            <w:r>
              <w:rPr>
                <w:rFonts w:hint="default"/>
                <w:b/>
                <w:bCs/>
                <w:color w:val="FFFFFF"/>
                <w:sz w:val="24"/>
                <w:szCs w:val="24"/>
                <w:vertAlign w:val="baseline"/>
                <w:lang w:val="en-TT"/>
              </w:rPr>
              <w:t>Target/Benchmark</w:t>
            </w:r>
          </w:p>
        </w:tc>
      </w:tr>
      <w:tr w14:paraId="493EE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Borders>
              <w:top w:val="single" w:color="C0504D" w:sz="8" w:space="0"/>
              <w:left w:val="single" w:color="C0504D" w:sz="8" w:space="0"/>
              <w:bottom w:val="single" w:color="C0504D" w:sz="8" w:space="0"/>
              <w:right w:val="dotted" w:color="auto" w:sz="4" w:space="0"/>
            </w:tcBorders>
            <w:shd w:val="clear" w:color="auto" w:fill="FFFFFF"/>
          </w:tcPr>
          <w:p w14:paraId="1901155F">
            <w:pPr>
              <w:widowControl w:val="0"/>
              <w:numPr>
                <w:ilvl w:val="0"/>
                <w:numId w:val="21"/>
              </w:numPr>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Crisis Response Time</w:t>
            </w:r>
          </w:p>
        </w:tc>
        <w:tc>
          <w:tcPr>
            <w:tcW w:w="2131" w:type="dxa"/>
            <w:tcBorders>
              <w:top w:val="single" w:color="C0504D" w:sz="8" w:space="0"/>
              <w:left w:val="dotted" w:color="auto" w:sz="4" w:space="0"/>
              <w:bottom w:val="single" w:color="C0504D" w:sz="8" w:space="0"/>
              <w:right w:val="dotted" w:color="auto" w:sz="4" w:space="0"/>
            </w:tcBorders>
            <w:shd w:val="clear" w:color="auto" w:fill="FFFFFF"/>
          </w:tcPr>
          <w:p w14:paraId="78DA3D05">
            <w:pPr>
              <w:widowControl w:val="0"/>
              <w:numPr>
                <w:ilvl w:val="0"/>
                <w:numId w:val="0"/>
              </w:numPr>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This measures how quickly the company activates crisis management protocols.</w:t>
            </w:r>
          </w:p>
        </w:tc>
        <w:tc>
          <w:tcPr>
            <w:tcW w:w="2131" w:type="dxa"/>
            <w:tcBorders>
              <w:top w:val="single" w:color="C0504D" w:sz="8" w:space="0"/>
              <w:left w:val="dotted" w:color="auto" w:sz="4" w:space="0"/>
              <w:bottom w:val="single" w:color="C0504D" w:sz="8" w:space="0"/>
              <w:right w:val="dotted" w:color="auto" w:sz="4" w:space="0"/>
            </w:tcBorders>
            <w:shd w:val="clear" w:color="auto" w:fill="FFFFFF"/>
          </w:tcPr>
          <w:p w14:paraId="24BB25D3">
            <w:pPr>
              <w:widowControl w:val="0"/>
              <w:numPr>
                <w:ilvl w:val="0"/>
                <w:numId w:val="0"/>
              </w:numPr>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Time from crisis detection to first co-ordinated response (in hours).</w:t>
            </w:r>
          </w:p>
        </w:tc>
        <w:tc>
          <w:tcPr>
            <w:tcW w:w="2131" w:type="dxa"/>
            <w:tcBorders>
              <w:top w:val="single" w:color="C0504D" w:sz="8" w:space="0"/>
              <w:left w:val="dotted" w:color="auto" w:sz="4" w:space="0"/>
              <w:bottom w:val="single" w:color="C0504D" w:sz="8" w:space="0"/>
              <w:right w:val="single" w:color="C0504D" w:sz="8" w:space="0"/>
            </w:tcBorders>
            <w:shd w:val="clear" w:color="auto" w:fill="FFFFFF"/>
          </w:tcPr>
          <w:p w14:paraId="18C77E77">
            <w:pPr>
              <w:widowControl w:val="0"/>
              <w:numPr>
                <w:ilvl w:val="0"/>
                <w:numId w:val="0"/>
              </w:numPr>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Maximum 2 hours for major disruptions.</w:t>
            </w:r>
          </w:p>
        </w:tc>
      </w:tr>
      <w:tr w14:paraId="62564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Borders>
              <w:top w:val="single" w:color="C0504D" w:sz="8" w:space="0"/>
              <w:left w:val="single" w:color="C0504D" w:sz="8" w:space="0"/>
              <w:bottom w:val="single" w:color="C0504D" w:sz="8" w:space="0"/>
              <w:right w:val="dotted" w:color="auto" w:sz="4" w:space="0"/>
            </w:tcBorders>
            <w:shd w:val="clear" w:color="auto" w:fill="FFFFFF"/>
          </w:tcPr>
          <w:p w14:paraId="739694B6">
            <w:pPr>
              <w:widowControl w:val="0"/>
              <w:numPr>
                <w:ilvl w:val="0"/>
                <w:numId w:val="21"/>
              </w:numPr>
              <w:ind w:left="0" w:leftChars="0" w:firstLine="0" w:firstLineChars="0"/>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Operational Downtime</w:t>
            </w:r>
          </w:p>
        </w:tc>
        <w:tc>
          <w:tcPr>
            <w:tcW w:w="2131" w:type="dxa"/>
            <w:tcBorders>
              <w:top w:val="single" w:color="C0504D" w:sz="8" w:space="0"/>
              <w:left w:val="dotted" w:color="auto" w:sz="4" w:space="0"/>
              <w:bottom w:val="single" w:color="C0504D" w:sz="8" w:space="0"/>
              <w:right w:val="dotted" w:color="auto" w:sz="4" w:space="0"/>
            </w:tcBorders>
            <w:shd w:val="clear" w:color="auto" w:fill="FFFFFF"/>
          </w:tcPr>
          <w:p w14:paraId="1B8FB1F8">
            <w:pPr>
              <w:widowControl w:val="0"/>
              <w:numPr>
                <w:ilvl w:val="0"/>
                <w:numId w:val="0"/>
              </w:numPr>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This indicator evaluates how long operations are halted due to disruptions.</w:t>
            </w:r>
          </w:p>
        </w:tc>
        <w:tc>
          <w:tcPr>
            <w:tcW w:w="2131" w:type="dxa"/>
            <w:tcBorders>
              <w:top w:val="single" w:color="C0504D" w:sz="8" w:space="0"/>
              <w:left w:val="dotted" w:color="auto" w:sz="4" w:space="0"/>
              <w:bottom w:val="single" w:color="C0504D" w:sz="8" w:space="0"/>
              <w:right w:val="dotted" w:color="auto" w:sz="4" w:space="0"/>
            </w:tcBorders>
            <w:shd w:val="clear" w:color="auto" w:fill="FFFFFF"/>
          </w:tcPr>
          <w:p w14:paraId="3AD3B192">
            <w:pPr>
              <w:widowControl w:val="0"/>
              <w:numPr>
                <w:ilvl w:val="0"/>
                <w:numId w:val="0"/>
              </w:numPr>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(Downtime hours/total operational hours) x 100</w:t>
            </w:r>
          </w:p>
        </w:tc>
        <w:tc>
          <w:tcPr>
            <w:tcW w:w="2131" w:type="dxa"/>
            <w:tcBorders>
              <w:top w:val="single" w:color="C0504D" w:sz="8" w:space="0"/>
              <w:left w:val="dotted" w:color="auto" w:sz="4" w:space="0"/>
              <w:bottom w:val="single" w:color="C0504D" w:sz="8" w:space="0"/>
              <w:right w:val="single" w:color="C0504D" w:sz="8" w:space="0"/>
            </w:tcBorders>
            <w:shd w:val="clear" w:color="auto" w:fill="FFFFFF"/>
          </w:tcPr>
          <w:p w14:paraId="062F434F">
            <w:pPr>
              <w:widowControl w:val="0"/>
              <w:numPr>
                <w:ilvl w:val="0"/>
                <w:numId w:val="0"/>
              </w:numPr>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Less than 5% annually.</w:t>
            </w:r>
          </w:p>
        </w:tc>
      </w:tr>
    </w:tbl>
    <w:p w14:paraId="31A3CB1F">
      <w:pPr>
        <w:numPr>
          <w:ilvl w:val="0"/>
          <w:numId w:val="0"/>
        </w:numPr>
        <w:jc w:val="both"/>
        <w:rPr>
          <w:rFonts w:hint="default"/>
          <w:b w:val="0"/>
          <w:bCs w:val="0"/>
          <w:sz w:val="24"/>
          <w:szCs w:val="24"/>
          <w:lang w:val="en-TT"/>
        </w:rPr>
      </w:pPr>
    </w:p>
    <w:p w14:paraId="56100621">
      <w:pPr>
        <w:numPr>
          <w:ilvl w:val="0"/>
          <w:numId w:val="0"/>
        </w:numPr>
        <w:jc w:val="both"/>
        <w:rPr>
          <w:rFonts w:hint="default"/>
          <w:b/>
          <w:bCs/>
          <w:sz w:val="24"/>
          <w:szCs w:val="24"/>
          <w:lang w:val="en-TT"/>
        </w:rPr>
      </w:pPr>
      <w:r>
        <w:rPr>
          <w:rFonts w:hint="default"/>
          <w:b/>
          <w:bCs/>
          <w:sz w:val="24"/>
          <w:szCs w:val="24"/>
          <w:lang w:val="en-TT"/>
        </w:rPr>
        <w:t>5.6.2 Cultural and Human Resilience KPIs</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1"/>
        <w:gridCol w:w="2130"/>
        <w:gridCol w:w="2131"/>
      </w:tblGrid>
      <w:tr w14:paraId="57CA1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single" w:color="C0504D" w:sz="8" w:space="0"/>
              <w:left w:val="single" w:color="C0504D" w:sz="8" w:space="0"/>
              <w:bottom w:val="single" w:color="C0504D" w:sz="8" w:space="0"/>
              <w:right w:val="dotted" w:color="auto" w:sz="4" w:space="0"/>
            </w:tcBorders>
            <w:shd w:val="clear" w:color="auto" w:fill="C0504D"/>
          </w:tcPr>
          <w:p w14:paraId="660C82F7">
            <w:pPr>
              <w:widowControl w:val="0"/>
              <w:numPr>
                <w:ilvl w:val="0"/>
                <w:numId w:val="0"/>
              </w:numPr>
              <w:jc w:val="both"/>
              <w:rPr>
                <w:rFonts w:hint="default"/>
                <w:b/>
                <w:bCs/>
                <w:color w:val="FFFFFF"/>
                <w:sz w:val="24"/>
                <w:szCs w:val="24"/>
                <w:vertAlign w:val="baseline"/>
                <w:lang w:val="en-TT"/>
              </w:rPr>
            </w:pPr>
            <w:r>
              <w:rPr>
                <w:rFonts w:hint="default"/>
                <w:b/>
                <w:bCs/>
                <w:color w:val="FFFFFF"/>
                <w:sz w:val="24"/>
                <w:szCs w:val="24"/>
                <w:vertAlign w:val="baseline"/>
                <w:lang w:val="en-TT"/>
              </w:rPr>
              <w:t>KPI</w:t>
            </w:r>
          </w:p>
        </w:tc>
        <w:tc>
          <w:tcPr>
            <w:tcW w:w="2130" w:type="dxa"/>
            <w:tcBorders>
              <w:top w:val="single" w:color="C0504D" w:sz="8" w:space="0"/>
              <w:left w:val="dotted" w:color="auto" w:sz="4" w:space="0"/>
              <w:bottom w:val="single" w:color="C0504D" w:sz="8" w:space="0"/>
              <w:right w:val="dotted" w:color="auto" w:sz="4" w:space="0"/>
            </w:tcBorders>
            <w:shd w:val="clear" w:color="auto" w:fill="C0504D"/>
          </w:tcPr>
          <w:p w14:paraId="3AE300F0">
            <w:pPr>
              <w:widowControl w:val="0"/>
              <w:numPr>
                <w:ilvl w:val="0"/>
                <w:numId w:val="0"/>
              </w:numPr>
              <w:jc w:val="both"/>
              <w:rPr>
                <w:rFonts w:hint="default"/>
                <w:b/>
                <w:bCs/>
                <w:color w:val="FFFFFF"/>
                <w:sz w:val="24"/>
                <w:szCs w:val="24"/>
                <w:vertAlign w:val="baseline"/>
                <w:lang w:val="en-TT"/>
              </w:rPr>
            </w:pPr>
            <w:r>
              <w:rPr>
                <w:rFonts w:hint="default"/>
                <w:b/>
                <w:bCs/>
                <w:color w:val="FFFFFF"/>
                <w:sz w:val="24"/>
                <w:szCs w:val="24"/>
                <w:vertAlign w:val="baseline"/>
                <w:lang w:val="en-TT"/>
              </w:rPr>
              <w:t>Definition/Purpose</w:t>
            </w:r>
          </w:p>
        </w:tc>
        <w:tc>
          <w:tcPr>
            <w:tcW w:w="2131" w:type="dxa"/>
            <w:tcBorders>
              <w:top w:val="single" w:color="C0504D" w:sz="8" w:space="0"/>
              <w:left w:val="dotted" w:color="auto" w:sz="4" w:space="0"/>
              <w:bottom w:val="single" w:color="C0504D" w:sz="8" w:space="0"/>
              <w:right w:val="dotted" w:color="auto" w:sz="4" w:space="0"/>
            </w:tcBorders>
            <w:shd w:val="clear" w:color="auto" w:fill="C0504D"/>
          </w:tcPr>
          <w:p w14:paraId="6EDE8689">
            <w:pPr>
              <w:widowControl w:val="0"/>
              <w:numPr>
                <w:ilvl w:val="0"/>
                <w:numId w:val="0"/>
              </w:numPr>
              <w:jc w:val="both"/>
              <w:rPr>
                <w:rFonts w:hint="default"/>
                <w:b/>
                <w:bCs/>
                <w:color w:val="FFFFFF"/>
                <w:sz w:val="24"/>
                <w:szCs w:val="24"/>
                <w:vertAlign w:val="baseline"/>
                <w:lang w:val="en-TT"/>
              </w:rPr>
            </w:pPr>
            <w:r>
              <w:rPr>
                <w:rFonts w:hint="default"/>
                <w:b/>
                <w:bCs/>
                <w:color w:val="FFFFFF"/>
                <w:sz w:val="24"/>
                <w:szCs w:val="24"/>
                <w:vertAlign w:val="baseline"/>
                <w:lang w:val="en-TT"/>
              </w:rPr>
              <w:t>Measurement Method</w:t>
            </w:r>
          </w:p>
        </w:tc>
        <w:tc>
          <w:tcPr>
            <w:tcW w:w="2131" w:type="dxa"/>
            <w:tcBorders>
              <w:top w:val="single" w:color="C0504D" w:sz="8" w:space="0"/>
              <w:left w:val="dotted" w:color="auto" w:sz="4" w:space="0"/>
              <w:bottom w:val="single" w:color="C0504D" w:sz="8" w:space="0"/>
              <w:right w:val="single" w:color="C0504D" w:sz="8" w:space="0"/>
            </w:tcBorders>
            <w:shd w:val="clear" w:color="auto" w:fill="C0504D"/>
          </w:tcPr>
          <w:p w14:paraId="4ED67093">
            <w:pPr>
              <w:widowControl w:val="0"/>
              <w:numPr>
                <w:ilvl w:val="0"/>
                <w:numId w:val="0"/>
              </w:numPr>
              <w:jc w:val="both"/>
              <w:rPr>
                <w:rFonts w:hint="default"/>
                <w:b/>
                <w:bCs/>
                <w:color w:val="FFFFFF"/>
                <w:sz w:val="24"/>
                <w:szCs w:val="24"/>
                <w:vertAlign w:val="baseline"/>
                <w:lang w:val="en-TT"/>
              </w:rPr>
            </w:pPr>
            <w:r>
              <w:rPr>
                <w:rFonts w:hint="default"/>
                <w:b/>
                <w:bCs/>
                <w:color w:val="FFFFFF"/>
                <w:sz w:val="24"/>
                <w:szCs w:val="24"/>
                <w:vertAlign w:val="baseline"/>
                <w:lang w:val="en-TT"/>
              </w:rPr>
              <w:t>Target/Benchmark</w:t>
            </w:r>
          </w:p>
        </w:tc>
      </w:tr>
      <w:tr w14:paraId="289E8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single" w:color="C0504D" w:sz="8" w:space="0"/>
              <w:left w:val="single" w:color="C0504D" w:sz="8" w:space="0"/>
              <w:bottom w:val="single" w:color="C0504D" w:sz="8" w:space="0"/>
              <w:right w:val="dotted" w:color="auto" w:sz="4" w:space="0"/>
            </w:tcBorders>
            <w:shd w:val="clear" w:color="auto" w:fill="FFFFFF"/>
          </w:tcPr>
          <w:p w14:paraId="7D43BF67">
            <w:pPr>
              <w:widowControl w:val="0"/>
              <w:numPr>
                <w:ilvl w:val="0"/>
                <w:numId w:val="21"/>
              </w:numPr>
              <w:ind w:left="0" w:leftChars="0" w:firstLine="0" w:firstLineChars="0"/>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Employee engagement Score</w:t>
            </w:r>
          </w:p>
        </w:tc>
        <w:tc>
          <w:tcPr>
            <w:tcW w:w="2130" w:type="dxa"/>
            <w:tcBorders>
              <w:top w:val="single" w:color="C0504D" w:sz="8" w:space="0"/>
              <w:left w:val="dotted" w:color="auto" w:sz="4" w:space="0"/>
              <w:bottom w:val="single" w:color="C0504D" w:sz="8" w:space="0"/>
              <w:right w:val="dotted" w:color="auto" w:sz="4" w:space="0"/>
            </w:tcBorders>
            <w:shd w:val="clear" w:color="auto" w:fill="FFFFFF"/>
          </w:tcPr>
          <w:p w14:paraId="54486B7F">
            <w:pPr>
              <w:widowControl w:val="0"/>
              <w:numPr>
                <w:ilvl w:val="0"/>
                <w:numId w:val="0"/>
              </w:numPr>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To gauge employee trust and morale during crises.</w:t>
            </w:r>
          </w:p>
        </w:tc>
        <w:tc>
          <w:tcPr>
            <w:tcW w:w="2131" w:type="dxa"/>
            <w:tcBorders>
              <w:top w:val="single" w:color="C0504D" w:sz="8" w:space="0"/>
              <w:left w:val="dotted" w:color="auto" w:sz="4" w:space="0"/>
              <w:bottom w:val="single" w:color="C0504D" w:sz="8" w:space="0"/>
              <w:right w:val="dotted" w:color="auto" w:sz="4" w:space="0"/>
            </w:tcBorders>
            <w:shd w:val="clear" w:color="auto" w:fill="FFFFFF"/>
          </w:tcPr>
          <w:p w14:paraId="5B03644B">
            <w:pPr>
              <w:widowControl w:val="0"/>
              <w:numPr>
                <w:ilvl w:val="0"/>
                <w:numId w:val="0"/>
              </w:numPr>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Annual engagement survey (scale 1-5)</w:t>
            </w:r>
          </w:p>
        </w:tc>
        <w:tc>
          <w:tcPr>
            <w:tcW w:w="2131" w:type="dxa"/>
            <w:tcBorders>
              <w:top w:val="single" w:color="C0504D" w:sz="8" w:space="0"/>
              <w:left w:val="dotted" w:color="auto" w:sz="4" w:space="0"/>
              <w:bottom w:val="single" w:color="C0504D" w:sz="8" w:space="0"/>
              <w:right w:val="single" w:color="C0504D" w:sz="8" w:space="0"/>
            </w:tcBorders>
            <w:shd w:val="clear" w:color="auto" w:fill="FFFFFF"/>
          </w:tcPr>
          <w:p w14:paraId="5E0008B3">
            <w:pPr>
              <w:widowControl w:val="0"/>
              <w:numPr>
                <w:ilvl w:val="0"/>
                <w:numId w:val="0"/>
              </w:numPr>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More than 4.0 average.</w:t>
            </w:r>
          </w:p>
        </w:tc>
      </w:tr>
      <w:tr w14:paraId="36835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single" w:color="C0504D" w:sz="8" w:space="0"/>
              <w:left w:val="single" w:color="C0504D" w:sz="8" w:space="0"/>
              <w:bottom w:val="single" w:color="C0504D" w:sz="8" w:space="0"/>
              <w:right w:val="dotted" w:color="auto" w:sz="4" w:space="0"/>
            </w:tcBorders>
            <w:shd w:val="clear" w:color="auto" w:fill="FFFFFF"/>
          </w:tcPr>
          <w:p w14:paraId="7415B65E">
            <w:pPr>
              <w:widowControl w:val="0"/>
              <w:numPr>
                <w:ilvl w:val="0"/>
                <w:numId w:val="21"/>
              </w:numPr>
              <w:ind w:left="0" w:leftChars="0" w:firstLine="0" w:firstLineChars="0"/>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Resilience Training Participation Rate</w:t>
            </w:r>
          </w:p>
        </w:tc>
        <w:tc>
          <w:tcPr>
            <w:tcW w:w="2130" w:type="dxa"/>
            <w:tcBorders>
              <w:top w:val="single" w:color="C0504D" w:sz="8" w:space="0"/>
              <w:left w:val="dotted" w:color="auto" w:sz="4" w:space="0"/>
              <w:bottom w:val="single" w:color="C0504D" w:sz="8" w:space="0"/>
              <w:right w:val="dotted" w:color="auto" w:sz="4" w:space="0"/>
            </w:tcBorders>
            <w:shd w:val="clear" w:color="auto" w:fill="FFFFFF"/>
          </w:tcPr>
          <w:p w14:paraId="53B636EF">
            <w:pPr>
              <w:widowControl w:val="0"/>
              <w:numPr>
                <w:ilvl w:val="0"/>
                <w:numId w:val="0"/>
              </w:numPr>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To track staff involvement in preparedness training.</w:t>
            </w:r>
          </w:p>
        </w:tc>
        <w:tc>
          <w:tcPr>
            <w:tcW w:w="2131" w:type="dxa"/>
            <w:tcBorders>
              <w:top w:val="single" w:color="C0504D" w:sz="8" w:space="0"/>
              <w:left w:val="dotted" w:color="auto" w:sz="4" w:space="0"/>
              <w:bottom w:val="single" w:color="C0504D" w:sz="8" w:space="0"/>
              <w:right w:val="dotted" w:color="auto" w:sz="4" w:space="0"/>
            </w:tcBorders>
            <w:shd w:val="clear" w:color="auto" w:fill="FFFFFF"/>
          </w:tcPr>
          <w:p w14:paraId="3959E8CA">
            <w:pPr>
              <w:widowControl w:val="0"/>
              <w:numPr>
                <w:ilvl w:val="0"/>
                <w:numId w:val="0"/>
              </w:numPr>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 of employees trained annually in resilience or crisis response.</w:t>
            </w:r>
          </w:p>
        </w:tc>
        <w:tc>
          <w:tcPr>
            <w:tcW w:w="2131" w:type="dxa"/>
            <w:tcBorders>
              <w:top w:val="single" w:color="C0504D" w:sz="8" w:space="0"/>
              <w:left w:val="dotted" w:color="auto" w:sz="4" w:space="0"/>
              <w:bottom w:val="single" w:color="C0504D" w:sz="8" w:space="0"/>
              <w:right w:val="single" w:color="C0504D" w:sz="8" w:space="0"/>
            </w:tcBorders>
            <w:shd w:val="clear" w:color="auto" w:fill="FFFFFF"/>
          </w:tcPr>
          <w:p w14:paraId="73F122F3">
            <w:pPr>
              <w:widowControl w:val="0"/>
              <w:numPr>
                <w:ilvl w:val="0"/>
                <w:numId w:val="0"/>
              </w:numPr>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100% participation.</w:t>
            </w:r>
          </w:p>
        </w:tc>
      </w:tr>
      <w:tr w14:paraId="7D693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single" w:color="C0504D" w:sz="8" w:space="0"/>
              <w:left w:val="single" w:color="C0504D" w:sz="8" w:space="0"/>
              <w:bottom w:val="single" w:color="C0504D" w:sz="8" w:space="0"/>
              <w:right w:val="dotted" w:color="auto" w:sz="4" w:space="0"/>
            </w:tcBorders>
            <w:shd w:val="clear" w:color="auto" w:fill="FFFFFF"/>
          </w:tcPr>
          <w:p w14:paraId="351D9D33">
            <w:pPr>
              <w:widowControl w:val="0"/>
              <w:numPr>
                <w:ilvl w:val="0"/>
                <w:numId w:val="21"/>
              </w:numPr>
              <w:ind w:left="0" w:leftChars="0" w:firstLine="0" w:firstLineChars="0"/>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Turnover Rate During Crisis</w:t>
            </w:r>
          </w:p>
        </w:tc>
        <w:tc>
          <w:tcPr>
            <w:tcW w:w="2130" w:type="dxa"/>
            <w:tcBorders>
              <w:top w:val="single" w:color="C0504D" w:sz="8" w:space="0"/>
              <w:left w:val="dotted" w:color="auto" w:sz="4" w:space="0"/>
              <w:bottom w:val="single" w:color="C0504D" w:sz="8" w:space="0"/>
              <w:right w:val="dotted" w:color="auto" w:sz="4" w:space="0"/>
            </w:tcBorders>
            <w:shd w:val="clear" w:color="auto" w:fill="FFFFFF"/>
          </w:tcPr>
          <w:p w14:paraId="7A66F29C">
            <w:pPr>
              <w:widowControl w:val="0"/>
              <w:numPr>
                <w:ilvl w:val="0"/>
                <w:numId w:val="0"/>
              </w:numPr>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Monitors staff retention under stress.</w:t>
            </w:r>
          </w:p>
        </w:tc>
        <w:tc>
          <w:tcPr>
            <w:tcW w:w="2131" w:type="dxa"/>
            <w:tcBorders>
              <w:top w:val="single" w:color="C0504D" w:sz="8" w:space="0"/>
              <w:left w:val="dotted" w:color="auto" w:sz="4" w:space="0"/>
              <w:bottom w:val="single" w:color="C0504D" w:sz="8" w:space="0"/>
              <w:right w:val="dotted" w:color="auto" w:sz="4" w:space="0"/>
            </w:tcBorders>
            <w:shd w:val="clear" w:color="auto" w:fill="FFFFFF"/>
          </w:tcPr>
          <w:p w14:paraId="4198C175">
            <w:pPr>
              <w:widowControl w:val="0"/>
              <w:numPr>
                <w:ilvl w:val="0"/>
                <w:numId w:val="0"/>
              </w:numPr>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(Employees leaving/total employees) x 100 during crisis</w:t>
            </w:r>
          </w:p>
        </w:tc>
        <w:tc>
          <w:tcPr>
            <w:tcW w:w="2131" w:type="dxa"/>
            <w:tcBorders>
              <w:top w:val="single" w:color="C0504D" w:sz="8" w:space="0"/>
              <w:left w:val="dotted" w:color="auto" w:sz="4" w:space="0"/>
              <w:bottom w:val="single" w:color="C0504D" w:sz="8" w:space="0"/>
              <w:right w:val="single" w:color="C0504D" w:sz="8" w:space="0"/>
            </w:tcBorders>
            <w:shd w:val="clear" w:color="auto" w:fill="FFFFFF"/>
          </w:tcPr>
          <w:p w14:paraId="0A4EB181">
            <w:pPr>
              <w:widowControl w:val="0"/>
              <w:numPr>
                <w:ilvl w:val="0"/>
                <w:numId w:val="0"/>
              </w:numPr>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Less than 10% turnover.</w:t>
            </w:r>
          </w:p>
        </w:tc>
      </w:tr>
      <w:tr w14:paraId="0426D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single" w:color="C0504D" w:sz="8" w:space="0"/>
              <w:left w:val="single" w:color="C0504D" w:sz="8" w:space="0"/>
              <w:bottom w:val="single" w:color="C0504D" w:sz="8" w:space="0"/>
              <w:right w:val="dotted" w:color="auto" w:sz="4" w:space="0"/>
            </w:tcBorders>
            <w:shd w:val="clear" w:color="auto" w:fill="FFFFFF"/>
          </w:tcPr>
          <w:p w14:paraId="69A42128">
            <w:pPr>
              <w:widowControl w:val="0"/>
              <w:numPr>
                <w:ilvl w:val="0"/>
                <w:numId w:val="21"/>
              </w:numPr>
              <w:ind w:left="0" w:leftChars="0" w:firstLine="0" w:firstLineChars="0"/>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Internal Communication Effectiveness Index</w:t>
            </w:r>
          </w:p>
        </w:tc>
        <w:tc>
          <w:tcPr>
            <w:tcW w:w="2130" w:type="dxa"/>
            <w:tcBorders>
              <w:top w:val="single" w:color="C0504D" w:sz="8" w:space="0"/>
              <w:left w:val="dotted" w:color="auto" w:sz="4" w:space="0"/>
              <w:bottom w:val="single" w:color="C0504D" w:sz="8" w:space="0"/>
              <w:right w:val="dotted" w:color="auto" w:sz="4" w:space="0"/>
            </w:tcBorders>
            <w:shd w:val="clear" w:color="auto" w:fill="FFFFFF"/>
          </w:tcPr>
          <w:p w14:paraId="539427B9">
            <w:pPr>
              <w:widowControl w:val="0"/>
              <w:numPr>
                <w:ilvl w:val="0"/>
                <w:numId w:val="0"/>
              </w:numPr>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Assesses clarity of internal crisis communication.</w:t>
            </w:r>
          </w:p>
        </w:tc>
        <w:tc>
          <w:tcPr>
            <w:tcW w:w="2131" w:type="dxa"/>
            <w:tcBorders>
              <w:top w:val="single" w:color="C0504D" w:sz="8" w:space="0"/>
              <w:left w:val="dotted" w:color="auto" w:sz="4" w:space="0"/>
              <w:bottom w:val="single" w:color="C0504D" w:sz="8" w:space="0"/>
              <w:right w:val="dotted" w:color="auto" w:sz="4" w:space="0"/>
            </w:tcBorders>
            <w:shd w:val="clear" w:color="auto" w:fill="FFFFFF"/>
          </w:tcPr>
          <w:p w14:paraId="0FC13033">
            <w:pPr>
              <w:widowControl w:val="0"/>
              <w:numPr>
                <w:ilvl w:val="0"/>
                <w:numId w:val="0"/>
              </w:numPr>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Employee feedback + average response time to internal alerts.</w:t>
            </w:r>
          </w:p>
        </w:tc>
        <w:tc>
          <w:tcPr>
            <w:tcW w:w="2131" w:type="dxa"/>
            <w:tcBorders>
              <w:top w:val="single" w:color="C0504D" w:sz="8" w:space="0"/>
              <w:left w:val="dotted" w:color="auto" w:sz="4" w:space="0"/>
              <w:bottom w:val="single" w:color="C0504D" w:sz="8" w:space="0"/>
              <w:right w:val="single" w:color="C0504D" w:sz="8" w:space="0"/>
            </w:tcBorders>
            <w:shd w:val="clear" w:color="auto" w:fill="FFFFFF"/>
          </w:tcPr>
          <w:p w14:paraId="6D88C1A6">
            <w:pPr>
              <w:widowControl w:val="0"/>
              <w:numPr>
                <w:ilvl w:val="0"/>
                <w:numId w:val="0"/>
              </w:numPr>
              <w:jc w:val="both"/>
              <w:rPr>
                <w:rFonts w:hint="default"/>
                <w:b w:val="0"/>
                <w:bCs w:val="0"/>
                <w:color w:val="000000"/>
                <w:sz w:val="24"/>
                <w:szCs w:val="24"/>
                <w:vertAlign w:val="baseline"/>
                <w:lang w:val="en-TT"/>
              </w:rPr>
            </w:pPr>
            <w:r>
              <w:rPr>
                <w:rFonts w:hint="default"/>
                <w:b w:val="0"/>
                <w:bCs w:val="0"/>
                <w:color w:val="000000"/>
                <w:sz w:val="24"/>
                <w:szCs w:val="24"/>
                <w:vertAlign w:val="baseline"/>
                <w:lang w:val="en-TT"/>
              </w:rPr>
              <w:t>More than 90% satisfaction.</w:t>
            </w:r>
          </w:p>
        </w:tc>
      </w:tr>
    </w:tbl>
    <w:p w14:paraId="4186DCCE">
      <w:pPr>
        <w:numPr>
          <w:ilvl w:val="0"/>
          <w:numId w:val="0"/>
        </w:numPr>
        <w:jc w:val="both"/>
        <w:rPr>
          <w:rFonts w:hint="default"/>
          <w:b/>
          <w:bCs/>
          <w:sz w:val="24"/>
          <w:szCs w:val="24"/>
          <w:lang w:val="en-TT"/>
        </w:rPr>
      </w:pPr>
    </w:p>
    <w:p w14:paraId="6CE65E27">
      <w:pPr>
        <w:numPr>
          <w:ilvl w:val="0"/>
          <w:numId w:val="0"/>
        </w:numPr>
        <w:jc w:val="both"/>
        <w:rPr>
          <w:rFonts w:hint="default"/>
          <w:b/>
          <w:bCs/>
          <w:sz w:val="24"/>
          <w:szCs w:val="24"/>
          <w:lang w:val="en-TT"/>
        </w:rPr>
      </w:pPr>
    </w:p>
    <w:p w14:paraId="40E85695">
      <w:pPr>
        <w:numPr>
          <w:ilvl w:val="0"/>
          <w:numId w:val="0"/>
        </w:numPr>
        <w:jc w:val="both"/>
        <w:rPr>
          <w:rFonts w:hint="default"/>
          <w:b/>
          <w:bCs/>
          <w:sz w:val="24"/>
          <w:szCs w:val="24"/>
          <w:lang w:val="en-TT"/>
        </w:rPr>
      </w:pPr>
      <w:r>
        <w:rPr>
          <w:rFonts w:hint="default"/>
          <w:b/>
          <w:bCs/>
          <w:sz w:val="24"/>
          <w:szCs w:val="24"/>
          <w:lang w:val="en-TT"/>
        </w:rPr>
        <w:t xml:space="preserve">5.6.3. KPI Summary: These KPIs will </w:t>
      </w:r>
    </w:p>
    <w:p w14:paraId="12154D2E">
      <w:pPr>
        <w:numPr>
          <w:ilvl w:val="0"/>
          <w:numId w:val="22"/>
        </w:numPr>
        <w:ind w:left="420" w:leftChars="0" w:hanging="420" w:firstLineChars="0"/>
        <w:jc w:val="both"/>
        <w:rPr>
          <w:rFonts w:hint="default"/>
          <w:b w:val="0"/>
          <w:bCs w:val="0"/>
          <w:sz w:val="24"/>
          <w:szCs w:val="24"/>
          <w:lang w:val="en-TT"/>
        </w:rPr>
      </w:pPr>
      <w:r>
        <w:rPr>
          <w:rFonts w:hint="default"/>
          <w:b w:val="0"/>
          <w:bCs w:val="0"/>
          <w:sz w:val="24"/>
          <w:szCs w:val="24"/>
          <w:lang w:val="en-TT"/>
        </w:rPr>
        <w:t>Track preparedness, adaptability, and recovery speed across all functions.</w:t>
      </w:r>
    </w:p>
    <w:p w14:paraId="594C10C8">
      <w:pPr>
        <w:numPr>
          <w:ilvl w:val="0"/>
          <w:numId w:val="22"/>
        </w:numPr>
        <w:ind w:left="420" w:leftChars="0" w:hanging="420" w:firstLineChars="0"/>
        <w:jc w:val="both"/>
        <w:rPr>
          <w:rFonts w:hint="default"/>
          <w:b w:val="0"/>
          <w:bCs w:val="0"/>
          <w:sz w:val="24"/>
          <w:szCs w:val="24"/>
          <w:lang w:val="en-TT"/>
        </w:rPr>
      </w:pPr>
      <w:r>
        <w:rPr>
          <w:rFonts w:hint="default"/>
          <w:b w:val="0"/>
          <w:bCs w:val="0"/>
          <w:sz w:val="24"/>
          <w:szCs w:val="24"/>
          <w:lang w:val="en-TT"/>
        </w:rPr>
        <w:t>Align resilience with corporate performance goals (profitability, sustainability, innovation).</w:t>
      </w:r>
    </w:p>
    <w:p w14:paraId="344217B1">
      <w:pPr>
        <w:numPr>
          <w:ilvl w:val="0"/>
          <w:numId w:val="22"/>
        </w:numPr>
        <w:ind w:left="420" w:leftChars="0" w:hanging="420" w:firstLineChars="0"/>
        <w:jc w:val="both"/>
        <w:rPr>
          <w:rFonts w:hint="default"/>
          <w:b w:val="0"/>
          <w:bCs w:val="0"/>
          <w:sz w:val="24"/>
          <w:szCs w:val="24"/>
          <w:lang w:val="en-TT"/>
        </w:rPr>
      </w:pPr>
      <w:r>
        <w:rPr>
          <w:rFonts w:hint="default"/>
          <w:b w:val="0"/>
          <w:bCs w:val="0"/>
          <w:sz w:val="24"/>
          <w:szCs w:val="24"/>
          <w:lang w:val="en-TT"/>
        </w:rPr>
        <w:t>Promote evidence-based decision-making and a culture of continuous improvement.</w:t>
      </w:r>
    </w:p>
    <w:p w14:paraId="63C57FE8">
      <w:pPr>
        <w:numPr>
          <w:ilvl w:val="0"/>
          <w:numId w:val="0"/>
        </w:numPr>
        <w:jc w:val="center"/>
        <w:rPr>
          <w:rFonts w:hint="default"/>
          <w:b/>
          <w:bCs/>
          <w:sz w:val="28"/>
          <w:szCs w:val="28"/>
          <w:lang w:val="en-TT"/>
        </w:rPr>
      </w:pPr>
      <w:r>
        <w:rPr>
          <w:rFonts w:hint="default"/>
          <w:b/>
          <w:bCs/>
          <w:sz w:val="28"/>
          <w:szCs w:val="28"/>
          <w:lang w:val="en-TT"/>
        </w:rPr>
        <w:t>CHAPTER 6: CRITICAL REFLECTION</w:t>
      </w:r>
    </w:p>
    <w:p w14:paraId="25935501">
      <w:pPr>
        <w:numPr>
          <w:ilvl w:val="0"/>
          <w:numId w:val="0"/>
        </w:numPr>
        <w:jc w:val="center"/>
        <w:rPr>
          <w:rFonts w:hint="default"/>
          <w:b/>
          <w:bCs/>
          <w:sz w:val="28"/>
          <w:szCs w:val="28"/>
          <w:lang w:val="en-TT"/>
        </w:rPr>
      </w:pPr>
    </w:p>
    <w:p w14:paraId="78563575">
      <w:pPr>
        <w:numPr>
          <w:ilvl w:val="0"/>
          <w:numId w:val="0"/>
        </w:numPr>
        <w:jc w:val="both"/>
        <w:rPr>
          <w:rFonts w:hint="default"/>
          <w:b w:val="0"/>
          <w:bCs w:val="0"/>
          <w:sz w:val="24"/>
          <w:szCs w:val="24"/>
          <w:lang w:val="en-TT"/>
        </w:rPr>
      </w:pPr>
      <w:r>
        <w:rPr>
          <w:rFonts w:hint="default"/>
          <w:b w:val="0"/>
          <w:bCs w:val="0"/>
          <w:sz w:val="24"/>
          <w:szCs w:val="24"/>
          <w:lang w:val="en-TT"/>
        </w:rPr>
        <w:t xml:space="preserve">The Howarth and Gilham (1981) model will be used to critically review the resilience strategy outlined for Dr. Leslie Rogers Thirst Quenchers Ltd. This approach focuses on four (4) key dimensions: description, analysis, evaluation and synthesis. </w:t>
      </w:r>
    </w:p>
    <w:p w14:paraId="597C4F0C">
      <w:pPr>
        <w:numPr>
          <w:ilvl w:val="0"/>
          <w:numId w:val="0"/>
        </w:numPr>
        <w:jc w:val="both"/>
        <w:rPr>
          <w:rFonts w:hint="default"/>
          <w:b w:val="0"/>
          <w:bCs w:val="0"/>
          <w:sz w:val="24"/>
          <w:szCs w:val="24"/>
          <w:lang w:val="en-TT"/>
        </w:rPr>
      </w:pPr>
    </w:p>
    <w:p w14:paraId="5B0C4C0E">
      <w:pPr>
        <w:numPr>
          <w:ilvl w:val="0"/>
          <w:numId w:val="0"/>
        </w:numPr>
        <w:jc w:val="both"/>
        <w:rPr>
          <w:rFonts w:hint="default"/>
          <w:b/>
          <w:bCs/>
          <w:sz w:val="24"/>
          <w:szCs w:val="24"/>
          <w:lang w:val="en-TT"/>
        </w:rPr>
      </w:pPr>
      <w:r>
        <w:rPr>
          <w:rFonts w:hint="default"/>
          <w:b/>
          <w:bCs/>
          <w:sz w:val="24"/>
          <w:szCs w:val="24"/>
          <w:lang w:val="en-TT"/>
        </w:rPr>
        <w:t>6.1 Underlying Assumptions and Context</w:t>
      </w:r>
    </w:p>
    <w:p w14:paraId="54746F84">
      <w:pPr>
        <w:numPr>
          <w:ilvl w:val="0"/>
          <w:numId w:val="0"/>
        </w:numPr>
        <w:jc w:val="both"/>
        <w:rPr>
          <w:rFonts w:hint="default"/>
          <w:b w:val="0"/>
          <w:bCs w:val="0"/>
          <w:sz w:val="24"/>
          <w:szCs w:val="24"/>
          <w:lang w:val="en-TT"/>
        </w:rPr>
      </w:pPr>
      <w:r>
        <w:rPr>
          <w:rFonts w:hint="default"/>
          <w:b w:val="0"/>
          <w:bCs w:val="0"/>
          <w:sz w:val="24"/>
          <w:szCs w:val="24"/>
          <w:lang w:val="en-TT"/>
        </w:rPr>
        <w:t>The strategy assumes that disruptions such as climate events, pandemics, etc. will continue to occur and therefore resilience must be built proactively. Additionally, there is the assumption that embedding resilience into the culture and operations will produce competitive advantages. Moreover, the strategy presupposes that decentralizing decision-making, creating cross-functional squads and building redundancies are viable given the cost/complexity trade-offs.</w:t>
      </w:r>
    </w:p>
    <w:p w14:paraId="6740B85A">
      <w:pPr>
        <w:numPr>
          <w:ilvl w:val="0"/>
          <w:numId w:val="0"/>
        </w:numPr>
        <w:jc w:val="both"/>
        <w:rPr>
          <w:rFonts w:hint="default"/>
          <w:b w:val="0"/>
          <w:bCs w:val="0"/>
          <w:sz w:val="24"/>
          <w:szCs w:val="24"/>
          <w:lang w:val="en-TT"/>
        </w:rPr>
      </w:pPr>
    </w:p>
    <w:p w14:paraId="02ADF0DE">
      <w:pPr>
        <w:numPr>
          <w:ilvl w:val="0"/>
          <w:numId w:val="0"/>
        </w:numPr>
        <w:jc w:val="both"/>
        <w:rPr>
          <w:rFonts w:hint="default"/>
          <w:b w:val="0"/>
          <w:bCs w:val="0"/>
          <w:sz w:val="24"/>
          <w:szCs w:val="24"/>
          <w:lang w:val="en-TT"/>
        </w:rPr>
      </w:pPr>
      <w:r>
        <w:rPr>
          <w:rFonts w:hint="default"/>
          <w:b w:val="0"/>
          <w:bCs w:val="0"/>
          <w:sz w:val="24"/>
          <w:szCs w:val="24"/>
          <w:lang w:val="en-TT"/>
        </w:rPr>
        <w:t>From a critical perspective, the assumption that resilience is not an option but actually strategic is sound as beverage sector disruptions are common. The emphasis on culture aligns with recent resilience literature. However, the cost and level of complexity may be under-estimated in a Caribbean context. Additionally, if there are structural weaknesses in the regional market, e.g. high logistics cost, the strategy may over-estimate adaptability.</w:t>
      </w:r>
    </w:p>
    <w:p w14:paraId="3FBE11DF">
      <w:pPr>
        <w:numPr>
          <w:ilvl w:val="0"/>
          <w:numId w:val="0"/>
        </w:numPr>
        <w:jc w:val="both"/>
        <w:rPr>
          <w:rFonts w:hint="default"/>
          <w:b w:val="0"/>
          <w:bCs w:val="0"/>
          <w:sz w:val="24"/>
          <w:szCs w:val="24"/>
          <w:lang w:val="en-TT"/>
        </w:rPr>
      </w:pPr>
    </w:p>
    <w:p w14:paraId="2E5ECDE9">
      <w:pPr>
        <w:numPr>
          <w:ilvl w:val="0"/>
          <w:numId w:val="0"/>
        </w:numPr>
        <w:jc w:val="both"/>
        <w:rPr>
          <w:rFonts w:hint="default"/>
          <w:b/>
          <w:bCs/>
          <w:sz w:val="24"/>
          <w:szCs w:val="24"/>
          <w:lang w:val="en-TT"/>
        </w:rPr>
      </w:pPr>
      <w:r>
        <w:rPr>
          <w:rFonts w:hint="default"/>
          <w:b/>
          <w:bCs/>
          <w:sz w:val="24"/>
          <w:szCs w:val="24"/>
          <w:lang w:val="en-TT"/>
        </w:rPr>
        <w:t>6.2 Stakeholders, Power Relations &amp; Organizational Dynamics</w:t>
      </w:r>
    </w:p>
    <w:p w14:paraId="026D0621">
      <w:pPr>
        <w:numPr>
          <w:ilvl w:val="0"/>
          <w:numId w:val="0"/>
        </w:numPr>
        <w:jc w:val="both"/>
        <w:rPr>
          <w:rFonts w:hint="default"/>
          <w:b w:val="0"/>
          <w:bCs w:val="0"/>
          <w:sz w:val="24"/>
          <w:szCs w:val="24"/>
          <w:lang w:val="en-TT"/>
        </w:rPr>
      </w:pPr>
      <w:r>
        <w:rPr>
          <w:rFonts w:hint="default"/>
          <w:b w:val="0"/>
          <w:bCs w:val="0"/>
          <w:sz w:val="24"/>
          <w:szCs w:val="24"/>
          <w:lang w:val="en-TT"/>
        </w:rPr>
        <w:t>At the micro-level, the strategy proposes decentralized squads and steering committees at the macro-level which involves procurement, operations, marketing, supplier ecosystem and employees at multiple levels. The strategy aims to shift power from centralized control toward more autonomous teams, and emphasizes transparency, cross-functional communication and feedback loops.</w:t>
      </w:r>
    </w:p>
    <w:p w14:paraId="39DBC3A8">
      <w:pPr>
        <w:numPr>
          <w:ilvl w:val="0"/>
          <w:numId w:val="0"/>
        </w:numPr>
        <w:jc w:val="both"/>
        <w:rPr>
          <w:rFonts w:hint="default"/>
          <w:b w:val="0"/>
          <w:bCs w:val="0"/>
          <w:sz w:val="24"/>
          <w:szCs w:val="24"/>
          <w:lang w:val="en-TT"/>
        </w:rPr>
      </w:pPr>
    </w:p>
    <w:p w14:paraId="12BC4D59">
      <w:pPr>
        <w:numPr>
          <w:ilvl w:val="0"/>
          <w:numId w:val="0"/>
        </w:numPr>
        <w:jc w:val="both"/>
        <w:rPr>
          <w:rFonts w:hint="default"/>
          <w:b w:val="0"/>
          <w:bCs w:val="0"/>
          <w:sz w:val="24"/>
          <w:szCs w:val="24"/>
          <w:lang w:val="en-TT"/>
        </w:rPr>
      </w:pPr>
      <w:r>
        <w:rPr>
          <w:rFonts w:hint="default"/>
          <w:b w:val="0"/>
          <w:bCs w:val="0"/>
          <w:sz w:val="24"/>
          <w:szCs w:val="24"/>
          <w:lang w:val="en-TT"/>
        </w:rPr>
        <w:t>This aspect can be seen as a strength because it recognizes that resilience is enabled by relationships and power dynamics (not just processes). A voice is given to frontline teams and fosters cross-functional collaboration which aligns with resilient culture research. However, the shift in power dynamics may be disruptive internally as middle managers may feel like they are losing control whereas frontline staff may feel burdened with greater responsibility and inadequate support. This power shift may cause more friction than anticipated. Furthermore, organizational culture change can be difficult and explicit change-management plans may be required.</w:t>
      </w:r>
    </w:p>
    <w:p w14:paraId="261F0BDB">
      <w:pPr>
        <w:numPr>
          <w:ilvl w:val="0"/>
          <w:numId w:val="0"/>
        </w:numPr>
        <w:jc w:val="both"/>
        <w:rPr>
          <w:rFonts w:hint="default"/>
          <w:b w:val="0"/>
          <w:bCs w:val="0"/>
          <w:sz w:val="24"/>
          <w:szCs w:val="24"/>
          <w:lang w:val="en-TT"/>
        </w:rPr>
      </w:pPr>
    </w:p>
    <w:p w14:paraId="3D03BA40">
      <w:pPr>
        <w:numPr>
          <w:ilvl w:val="0"/>
          <w:numId w:val="0"/>
        </w:numPr>
        <w:jc w:val="both"/>
        <w:rPr>
          <w:rFonts w:hint="default"/>
          <w:b/>
          <w:bCs/>
          <w:sz w:val="24"/>
          <w:szCs w:val="24"/>
          <w:lang w:val="en-TT"/>
        </w:rPr>
      </w:pPr>
      <w:r>
        <w:rPr>
          <w:rFonts w:hint="default"/>
          <w:b/>
          <w:bCs/>
          <w:sz w:val="24"/>
          <w:szCs w:val="24"/>
          <w:lang w:val="en-TT"/>
        </w:rPr>
        <w:t>6.3 Implementation and Operationalization</w:t>
      </w:r>
    </w:p>
    <w:p w14:paraId="5EE014E7">
      <w:pPr>
        <w:numPr>
          <w:ilvl w:val="0"/>
          <w:numId w:val="0"/>
        </w:numPr>
        <w:jc w:val="both"/>
        <w:rPr>
          <w:rFonts w:hint="default"/>
          <w:b w:val="0"/>
          <w:bCs w:val="0"/>
          <w:sz w:val="24"/>
          <w:szCs w:val="24"/>
          <w:lang w:val="en-TT"/>
        </w:rPr>
      </w:pPr>
      <w:r>
        <w:rPr>
          <w:rFonts w:hint="default"/>
          <w:b w:val="0"/>
          <w:bCs w:val="0"/>
          <w:sz w:val="24"/>
          <w:szCs w:val="24"/>
          <w:lang w:val="en-TT"/>
        </w:rPr>
        <w:t>The strategy outlines cross-functional teams, scenario drills, etc at the micro level and supply chain diversification at the macro level. In terms of change management there will be training, steering committee, recognition/rewards and the proposed roadmap entails rolling out and full implementation within year 1 with maturity by year 2.</w:t>
      </w:r>
    </w:p>
    <w:p w14:paraId="0CBC1CA0">
      <w:pPr>
        <w:numPr>
          <w:ilvl w:val="0"/>
          <w:numId w:val="0"/>
        </w:numPr>
        <w:jc w:val="both"/>
        <w:rPr>
          <w:rFonts w:hint="default"/>
          <w:b w:val="0"/>
          <w:bCs w:val="0"/>
          <w:sz w:val="24"/>
          <w:szCs w:val="24"/>
          <w:lang w:val="en-TT"/>
        </w:rPr>
      </w:pPr>
    </w:p>
    <w:p w14:paraId="2A230944">
      <w:pPr>
        <w:numPr>
          <w:ilvl w:val="0"/>
          <w:numId w:val="0"/>
        </w:numPr>
        <w:jc w:val="both"/>
        <w:rPr>
          <w:rFonts w:hint="default"/>
          <w:b w:val="0"/>
          <w:bCs w:val="0"/>
          <w:sz w:val="24"/>
          <w:szCs w:val="24"/>
          <w:lang w:val="en-TT"/>
        </w:rPr>
      </w:pPr>
      <w:r>
        <w:rPr>
          <w:rFonts w:hint="default"/>
          <w:b w:val="0"/>
          <w:bCs w:val="0"/>
          <w:sz w:val="24"/>
          <w:szCs w:val="24"/>
          <w:lang w:val="en-TT"/>
        </w:rPr>
        <w:t>From a critical point of view, the roadmap provides clear outline of phases and attention to detail will ensure action and not mere theory. Having scenario drills shows operational thinking and training/rewards are good for embedding organizational culture. However, one potential weakness is that there may be significant implementation risk as the pilot phase may not fully reveal the full complexity of scaling. Another risk is that the rolling out of cross-functional teams may create duplication of roles or confusion about who reports to whom. More specificity is needed regarding the integration of these teams with organizational structure, performance systems and resource allocation to avoid fragmentation. Additionally, there may be an under-estimation of cost and should be noted that cultural change initiatives may take longer than expected and it would be optimistic to map complete rollout within one year.</w:t>
      </w:r>
    </w:p>
    <w:p w14:paraId="0E58F7EA">
      <w:pPr>
        <w:numPr>
          <w:ilvl w:val="0"/>
          <w:numId w:val="0"/>
        </w:numPr>
        <w:jc w:val="both"/>
        <w:rPr>
          <w:rFonts w:hint="default"/>
          <w:b w:val="0"/>
          <w:bCs w:val="0"/>
          <w:sz w:val="24"/>
          <w:szCs w:val="24"/>
          <w:lang w:val="en-TT"/>
        </w:rPr>
      </w:pPr>
    </w:p>
    <w:p w14:paraId="65684757">
      <w:pPr>
        <w:numPr>
          <w:ilvl w:val="0"/>
          <w:numId w:val="0"/>
        </w:numPr>
        <w:jc w:val="both"/>
        <w:rPr>
          <w:rFonts w:hint="default"/>
          <w:b/>
          <w:bCs/>
          <w:sz w:val="24"/>
          <w:szCs w:val="24"/>
          <w:lang w:val="en-TT"/>
        </w:rPr>
      </w:pPr>
      <w:r>
        <w:rPr>
          <w:rFonts w:hint="default"/>
          <w:b/>
          <w:bCs/>
          <w:sz w:val="24"/>
          <w:szCs w:val="24"/>
          <w:lang w:val="en-TT"/>
        </w:rPr>
        <w:t>6.4 Monitoring and Adaptation</w:t>
      </w:r>
    </w:p>
    <w:p w14:paraId="0269E1D3">
      <w:pPr>
        <w:numPr>
          <w:ilvl w:val="0"/>
          <w:numId w:val="0"/>
        </w:numPr>
        <w:jc w:val="both"/>
        <w:rPr>
          <w:rFonts w:hint="default"/>
          <w:b w:val="0"/>
          <w:bCs w:val="0"/>
          <w:sz w:val="24"/>
          <w:szCs w:val="24"/>
          <w:lang w:val="en-TT"/>
        </w:rPr>
      </w:pPr>
      <w:r>
        <w:rPr>
          <w:rFonts w:hint="default"/>
          <w:b w:val="0"/>
          <w:bCs w:val="0"/>
          <w:sz w:val="24"/>
          <w:szCs w:val="24"/>
          <w:lang w:val="en-TT"/>
        </w:rPr>
        <w:t>The strategy employs continuous feedback loops after disruptions and recognition of resilient behaviour. By including monitoring and adaptation the strategy moves from being a “one-off” to an ongoing process. However, the monitoring plan is dependent upon an existing resilient culture. For example, if the culture is still blame-oriented, staff may hide errors and the feedback will be flawed. Additionally, there is the assumption that resilience will definitely occur within one cycle but in reality resilience is continually evolving and the environment will change.</w:t>
      </w:r>
    </w:p>
    <w:p w14:paraId="37B29B86">
      <w:pPr>
        <w:numPr>
          <w:ilvl w:val="0"/>
          <w:numId w:val="0"/>
        </w:numPr>
        <w:jc w:val="both"/>
        <w:rPr>
          <w:rFonts w:hint="default"/>
          <w:b w:val="0"/>
          <w:bCs w:val="0"/>
          <w:sz w:val="24"/>
          <w:szCs w:val="24"/>
          <w:lang w:val="en-TT"/>
        </w:rPr>
      </w:pPr>
    </w:p>
    <w:p w14:paraId="11B42791">
      <w:pPr>
        <w:numPr>
          <w:ilvl w:val="0"/>
          <w:numId w:val="0"/>
        </w:numPr>
        <w:jc w:val="both"/>
        <w:rPr>
          <w:rFonts w:hint="default"/>
          <w:b w:val="0"/>
          <w:bCs w:val="0"/>
          <w:sz w:val="24"/>
          <w:szCs w:val="24"/>
          <w:lang w:val="en-TT"/>
        </w:rPr>
      </w:pPr>
    </w:p>
    <w:p w14:paraId="557E6CF7">
      <w:pPr>
        <w:numPr>
          <w:ilvl w:val="0"/>
          <w:numId w:val="0"/>
        </w:numPr>
        <w:jc w:val="both"/>
        <w:rPr>
          <w:rFonts w:hint="default"/>
          <w:b/>
          <w:bCs/>
          <w:sz w:val="24"/>
          <w:szCs w:val="24"/>
          <w:lang w:val="en-TT"/>
        </w:rPr>
      </w:pPr>
    </w:p>
    <w:p w14:paraId="3FF67B26">
      <w:pPr>
        <w:numPr>
          <w:ilvl w:val="0"/>
          <w:numId w:val="0"/>
        </w:numPr>
        <w:jc w:val="both"/>
        <w:rPr>
          <w:rFonts w:hint="default"/>
          <w:b/>
          <w:bCs/>
          <w:sz w:val="24"/>
          <w:szCs w:val="24"/>
          <w:lang w:val="en-TT"/>
        </w:rPr>
      </w:pPr>
    </w:p>
    <w:p w14:paraId="106EAA17">
      <w:pPr>
        <w:numPr>
          <w:ilvl w:val="0"/>
          <w:numId w:val="0"/>
        </w:numPr>
        <w:jc w:val="both"/>
        <w:rPr>
          <w:rFonts w:hint="default"/>
          <w:b/>
          <w:bCs/>
          <w:sz w:val="24"/>
          <w:szCs w:val="24"/>
          <w:lang w:val="en-TT"/>
        </w:rPr>
      </w:pPr>
    </w:p>
    <w:p w14:paraId="6B30A676">
      <w:pPr>
        <w:numPr>
          <w:ilvl w:val="0"/>
          <w:numId w:val="0"/>
        </w:numPr>
        <w:jc w:val="both"/>
        <w:rPr>
          <w:rFonts w:hint="default"/>
          <w:b w:val="0"/>
          <w:bCs w:val="0"/>
          <w:sz w:val="28"/>
          <w:szCs w:val="28"/>
          <w:lang w:val="en-TT"/>
        </w:rPr>
      </w:pPr>
    </w:p>
    <w:p w14:paraId="0339E74B">
      <w:pPr>
        <w:numPr>
          <w:ilvl w:val="0"/>
          <w:numId w:val="0"/>
        </w:numPr>
        <w:jc w:val="both"/>
        <w:rPr>
          <w:rFonts w:hint="default"/>
          <w:b w:val="0"/>
          <w:bCs w:val="0"/>
          <w:sz w:val="28"/>
          <w:szCs w:val="28"/>
          <w:lang w:val="en-TT"/>
        </w:rPr>
      </w:pPr>
    </w:p>
    <w:p w14:paraId="17E3DCC9">
      <w:pPr>
        <w:numPr>
          <w:ilvl w:val="0"/>
          <w:numId w:val="0"/>
        </w:numPr>
        <w:jc w:val="both"/>
        <w:rPr>
          <w:rFonts w:hint="default"/>
          <w:b w:val="0"/>
          <w:bCs w:val="0"/>
          <w:sz w:val="28"/>
          <w:szCs w:val="28"/>
          <w:lang w:val="en-TT"/>
        </w:rPr>
      </w:pPr>
    </w:p>
    <w:p w14:paraId="59E98028">
      <w:pPr>
        <w:numPr>
          <w:ilvl w:val="0"/>
          <w:numId w:val="0"/>
        </w:numPr>
        <w:jc w:val="both"/>
        <w:rPr>
          <w:rFonts w:hint="default"/>
          <w:b w:val="0"/>
          <w:bCs w:val="0"/>
          <w:sz w:val="28"/>
          <w:szCs w:val="28"/>
          <w:lang w:val="en-TT"/>
        </w:rPr>
      </w:pPr>
    </w:p>
    <w:p w14:paraId="028A6B0D">
      <w:pPr>
        <w:numPr>
          <w:ilvl w:val="0"/>
          <w:numId w:val="0"/>
        </w:numPr>
        <w:jc w:val="both"/>
        <w:rPr>
          <w:rFonts w:hint="default"/>
          <w:b w:val="0"/>
          <w:bCs w:val="0"/>
          <w:sz w:val="28"/>
          <w:szCs w:val="28"/>
          <w:lang w:val="en-TT"/>
        </w:rPr>
      </w:pPr>
    </w:p>
    <w:p w14:paraId="37594DE9">
      <w:pPr>
        <w:numPr>
          <w:ilvl w:val="0"/>
          <w:numId w:val="0"/>
        </w:numPr>
        <w:jc w:val="both"/>
        <w:rPr>
          <w:rFonts w:hint="default"/>
          <w:b w:val="0"/>
          <w:bCs w:val="0"/>
          <w:sz w:val="28"/>
          <w:szCs w:val="28"/>
          <w:lang w:val="en-TT"/>
        </w:rPr>
      </w:pPr>
    </w:p>
    <w:p w14:paraId="5CB7D077">
      <w:pPr>
        <w:numPr>
          <w:ilvl w:val="0"/>
          <w:numId w:val="0"/>
        </w:numPr>
        <w:jc w:val="both"/>
        <w:rPr>
          <w:rFonts w:hint="default"/>
          <w:b w:val="0"/>
          <w:bCs w:val="0"/>
          <w:sz w:val="28"/>
          <w:szCs w:val="28"/>
          <w:lang w:val="en-TT"/>
        </w:rPr>
      </w:pPr>
    </w:p>
    <w:p w14:paraId="7444B309">
      <w:pPr>
        <w:numPr>
          <w:ilvl w:val="0"/>
          <w:numId w:val="0"/>
        </w:numPr>
        <w:jc w:val="both"/>
        <w:rPr>
          <w:rFonts w:hint="default"/>
          <w:b w:val="0"/>
          <w:bCs w:val="0"/>
          <w:sz w:val="28"/>
          <w:szCs w:val="28"/>
          <w:lang w:val="en-TT"/>
        </w:rPr>
      </w:pPr>
    </w:p>
    <w:p w14:paraId="3EAD70E7">
      <w:pPr>
        <w:numPr>
          <w:ilvl w:val="0"/>
          <w:numId w:val="0"/>
        </w:numPr>
        <w:jc w:val="both"/>
        <w:rPr>
          <w:rFonts w:hint="default"/>
          <w:b w:val="0"/>
          <w:bCs w:val="0"/>
          <w:sz w:val="28"/>
          <w:szCs w:val="28"/>
          <w:lang w:val="en-TT"/>
        </w:rPr>
      </w:pPr>
    </w:p>
    <w:p w14:paraId="7F817D64">
      <w:pPr>
        <w:numPr>
          <w:ilvl w:val="0"/>
          <w:numId w:val="0"/>
        </w:numPr>
        <w:jc w:val="both"/>
        <w:rPr>
          <w:rFonts w:hint="default"/>
          <w:b w:val="0"/>
          <w:bCs w:val="0"/>
          <w:sz w:val="28"/>
          <w:szCs w:val="28"/>
          <w:lang w:val="en-TT"/>
        </w:rPr>
      </w:pPr>
    </w:p>
    <w:p w14:paraId="319C184F">
      <w:pPr>
        <w:numPr>
          <w:ilvl w:val="0"/>
          <w:numId w:val="0"/>
        </w:numPr>
        <w:jc w:val="both"/>
        <w:rPr>
          <w:rFonts w:hint="default"/>
          <w:b w:val="0"/>
          <w:bCs w:val="0"/>
          <w:sz w:val="28"/>
          <w:szCs w:val="28"/>
          <w:lang w:val="en-TT"/>
        </w:rPr>
      </w:pPr>
    </w:p>
    <w:p w14:paraId="010469D6">
      <w:pPr>
        <w:numPr>
          <w:ilvl w:val="0"/>
          <w:numId w:val="0"/>
        </w:numPr>
        <w:jc w:val="both"/>
        <w:rPr>
          <w:rFonts w:hint="default"/>
          <w:b w:val="0"/>
          <w:bCs w:val="0"/>
          <w:sz w:val="28"/>
          <w:szCs w:val="28"/>
          <w:lang w:val="en-TT"/>
        </w:rPr>
      </w:pPr>
    </w:p>
    <w:p w14:paraId="7F330B18">
      <w:pPr>
        <w:numPr>
          <w:ilvl w:val="0"/>
          <w:numId w:val="0"/>
        </w:numPr>
        <w:jc w:val="both"/>
        <w:rPr>
          <w:rFonts w:hint="default"/>
          <w:b w:val="0"/>
          <w:bCs w:val="0"/>
          <w:sz w:val="28"/>
          <w:szCs w:val="28"/>
          <w:lang w:val="en-TT"/>
        </w:rPr>
      </w:pPr>
    </w:p>
    <w:p w14:paraId="678B518C">
      <w:pPr>
        <w:numPr>
          <w:ilvl w:val="0"/>
          <w:numId w:val="0"/>
        </w:numPr>
        <w:jc w:val="both"/>
        <w:rPr>
          <w:rFonts w:hint="default"/>
          <w:b w:val="0"/>
          <w:bCs w:val="0"/>
          <w:sz w:val="28"/>
          <w:szCs w:val="28"/>
          <w:lang w:val="en-TT"/>
        </w:rPr>
      </w:pPr>
    </w:p>
    <w:p w14:paraId="1E75DC81">
      <w:pPr>
        <w:numPr>
          <w:ilvl w:val="0"/>
          <w:numId w:val="0"/>
        </w:numPr>
        <w:jc w:val="both"/>
        <w:rPr>
          <w:rFonts w:hint="default"/>
          <w:b w:val="0"/>
          <w:bCs w:val="0"/>
          <w:sz w:val="28"/>
          <w:szCs w:val="28"/>
          <w:lang w:val="en-TT"/>
        </w:rPr>
      </w:pPr>
    </w:p>
    <w:p w14:paraId="1D933B3E">
      <w:pPr>
        <w:numPr>
          <w:ilvl w:val="0"/>
          <w:numId w:val="0"/>
        </w:numPr>
        <w:jc w:val="both"/>
        <w:rPr>
          <w:rFonts w:hint="default"/>
          <w:b w:val="0"/>
          <w:bCs w:val="0"/>
          <w:sz w:val="28"/>
          <w:szCs w:val="28"/>
          <w:lang w:val="en-TT"/>
        </w:rPr>
      </w:pPr>
    </w:p>
    <w:p w14:paraId="768C907E">
      <w:pPr>
        <w:numPr>
          <w:ilvl w:val="0"/>
          <w:numId w:val="0"/>
        </w:numPr>
        <w:jc w:val="both"/>
        <w:rPr>
          <w:rFonts w:hint="default"/>
          <w:b w:val="0"/>
          <w:bCs w:val="0"/>
          <w:sz w:val="28"/>
          <w:szCs w:val="28"/>
          <w:lang w:val="en-TT"/>
        </w:rPr>
      </w:pPr>
    </w:p>
    <w:p w14:paraId="765145BD">
      <w:pPr>
        <w:numPr>
          <w:ilvl w:val="0"/>
          <w:numId w:val="0"/>
        </w:numPr>
        <w:jc w:val="both"/>
        <w:rPr>
          <w:rFonts w:hint="default"/>
          <w:b w:val="0"/>
          <w:bCs w:val="0"/>
          <w:sz w:val="28"/>
          <w:szCs w:val="28"/>
          <w:lang w:val="en-TT"/>
        </w:rPr>
      </w:pPr>
    </w:p>
    <w:p w14:paraId="09EB3218">
      <w:pPr>
        <w:numPr>
          <w:ilvl w:val="0"/>
          <w:numId w:val="0"/>
        </w:numPr>
        <w:jc w:val="both"/>
        <w:rPr>
          <w:rFonts w:hint="default"/>
          <w:b w:val="0"/>
          <w:bCs w:val="0"/>
          <w:sz w:val="28"/>
          <w:szCs w:val="28"/>
          <w:lang w:val="en-TT"/>
        </w:rPr>
      </w:pPr>
    </w:p>
    <w:p w14:paraId="3A2DD8F7">
      <w:pPr>
        <w:numPr>
          <w:ilvl w:val="0"/>
          <w:numId w:val="0"/>
        </w:numPr>
        <w:jc w:val="both"/>
        <w:rPr>
          <w:rFonts w:hint="default"/>
          <w:b w:val="0"/>
          <w:bCs w:val="0"/>
          <w:sz w:val="28"/>
          <w:szCs w:val="28"/>
          <w:lang w:val="en-TT"/>
        </w:rPr>
      </w:pPr>
    </w:p>
    <w:p w14:paraId="5B539904">
      <w:pPr>
        <w:numPr>
          <w:ilvl w:val="0"/>
          <w:numId w:val="0"/>
        </w:numPr>
        <w:jc w:val="both"/>
        <w:rPr>
          <w:rFonts w:hint="default"/>
          <w:b w:val="0"/>
          <w:bCs w:val="0"/>
          <w:sz w:val="28"/>
          <w:szCs w:val="28"/>
          <w:lang w:val="en-TT"/>
        </w:rPr>
      </w:pPr>
    </w:p>
    <w:p w14:paraId="2DB6253F">
      <w:pPr>
        <w:numPr>
          <w:ilvl w:val="0"/>
          <w:numId w:val="0"/>
        </w:numPr>
        <w:jc w:val="center"/>
        <w:rPr>
          <w:rFonts w:hint="default"/>
          <w:b/>
          <w:bCs/>
          <w:sz w:val="28"/>
          <w:szCs w:val="28"/>
          <w:lang w:val="en-TT"/>
        </w:rPr>
      </w:pPr>
      <w:r>
        <w:rPr>
          <w:rFonts w:hint="default"/>
          <w:b/>
          <w:bCs/>
          <w:sz w:val="28"/>
          <w:szCs w:val="28"/>
          <w:lang w:val="en-TT"/>
        </w:rPr>
        <w:t>EXPECTED OUTCOMES &amp; CONCLUSION</w:t>
      </w:r>
    </w:p>
    <w:p w14:paraId="3891262B">
      <w:pPr>
        <w:numPr>
          <w:ilvl w:val="0"/>
          <w:numId w:val="0"/>
        </w:numPr>
        <w:jc w:val="center"/>
        <w:rPr>
          <w:rFonts w:hint="default"/>
          <w:b/>
          <w:bCs/>
          <w:sz w:val="28"/>
          <w:szCs w:val="28"/>
          <w:lang w:val="en-TT"/>
        </w:rPr>
      </w:pPr>
    </w:p>
    <w:p w14:paraId="3F75C63C">
      <w:pPr>
        <w:numPr>
          <w:ilvl w:val="0"/>
          <w:numId w:val="0"/>
        </w:numPr>
        <w:jc w:val="center"/>
        <w:rPr>
          <w:rFonts w:hint="default"/>
          <w:b/>
          <w:bCs/>
          <w:sz w:val="28"/>
          <w:szCs w:val="28"/>
          <w:lang w:val="en-TT"/>
        </w:rPr>
      </w:pPr>
    </w:p>
    <w:p w14:paraId="462F6034">
      <w:pPr>
        <w:numPr>
          <w:ilvl w:val="0"/>
          <w:numId w:val="23"/>
        </w:numPr>
        <w:ind w:left="420" w:leftChars="0" w:hanging="420" w:firstLineChars="0"/>
        <w:jc w:val="both"/>
        <w:rPr>
          <w:rFonts w:hint="default"/>
          <w:b w:val="0"/>
          <w:bCs w:val="0"/>
          <w:sz w:val="24"/>
          <w:szCs w:val="24"/>
          <w:lang w:val="en-TT"/>
        </w:rPr>
      </w:pPr>
      <w:r>
        <w:rPr>
          <w:rFonts w:hint="default"/>
          <w:b/>
          <w:bCs/>
          <w:sz w:val="24"/>
          <w:szCs w:val="24"/>
          <w:lang w:val="en-TT"/>
        </w:rPr>
        <w:t>Operational Continuity</w:t>
      </w:r>
      <w:r>
        <w:rPr>
          <w:rFonts w:hint="default"/>
          <w:b w:val="0"/>
          <w:bCs w:val="0"/>
          <w:sz w:val="24"/>
          <w:szCs w:val="24"/>
          <w:lang w:val="en-TT"/>
        </w:rPr>
        <w:t xml:space="preserve"> amid external shocks.</w:t>
      </w:r>
    </w:p>
    <w:p w14:paraId="5F99B4C2">
      <w:pPr>
        <w:numPr>
          <w:ilvl w:val="0"/>
          <w:numId w:val="0"/>
        </w:numPr>
        <w:ind w:leftChars="0"/>
        <w:jc w:val="both"/>
        <w:rPr>
          <w:rFonts w:hint="default"/>
          <w:b w:val="0"/>
          <w:bCs w:val="0"/>
          <w:sz w:val="24"/>
          <w:szCs w:val="24"/>
          <w:lang w:val="en-TT"/>
        </w:rPr>
      </w:pPr>
    </w:p>
    <w:p w14:paraId="45F33D52">
      <w:pPr>
        <w:numPr>
          <w:ilvl w:val="0"/>
          <w:numId w:val="23"/>
        </w:numPr>
        <w:ind w:left="420" w:leftChars="0" w:hanging="420" w:firstLineChars="0"/>
        <w:jc w:val="both"/>
        <w:rPr>
          <w:rFonts w:hint="default"/>
          <w:b w:val="0"/>
          <w:bCs w:val="0"/>
          <w:sz w:val="24"/>
          <w:szCs w:val="24"/>
          <w:lang w:val="en-TT"/>
        </w:rPr>
      </w:pPr>
      <w:r>
        <w:rPr>
          <w:rFonts w:hint="default"/>
          <w:b/>
          <w:bCs/>
          <w:sz w:val="24"/>
          <w:szCs w:val="24"/>
          <w:lang w:val="en-TT"/>
        </w:rPr>
        <w:t>Increased Adaptability</w:t>
      </w:r>
      <w:r>
        <w:rPr>
          <w:rFonts w:hint="default"/>
          <w:b w:val="0"/>
          <w:bCs w:val="0"/>
          <w:sz w:val="24"/>
          <w:szCs w:val="24"/>
          <w:lang w:val="en-TT"/>
        </w:rPr>
        <w:t xml:space="preserve"> through empowered teams and agile processes.</w:t>
      </w:r>
    </w:p>
    <w:p w14:paraId="6CEF94C7">
      <w:pPr>
        <w:numPr>
          <w:ilvl w:val="0"/>
          <w:numId w:val="0"/>
        </w:numPr>
        <w:ind w:leftChars="0"/>
        <w:jc w:val="both"/>
        <w:rPr>
          <w:rFonts w:hint="default"/>
          <w:b w:val="0"/>
          <w:bCs w:val="0"/>
          <w:sz w:val="24"/>
          <w:szCs w:val="24"/>
          <w:lang w:val="en-TT"/>
        </w:rPr>
      </w:pPr>
    </w:p>
    <w:p w14:paraId="3C9DAF1A">
      <w:pPr>
        <w:numPr>
          <w:ilvl w:val="0"/>
          <w:numId w:val="23"/>
        </w:numPr>
        <w:ind w:left="420" w:leftChars="0" w:hanging="420" w:firstLineChars="0"/>
        <w:jc w:val="both"/>
        <w:rPr>
          <w:rFonts w:hint="default"/>
          <w:b w:val="0"/>
          <w:bCs w:val="0"/>
          <w:sz w:val="24"/>
          <w:szCs w:val="24"/>
          <w:lang w:val="en-TT"/>
        </w:rPr>
      </w:pPr>
      <w:r>
        <w:rPr>
          <w:rFonts w:hint="default"/>
          <w:b/>
          <w:bCs/>
          <w:sz w:val="24"/>
          <w:szCs w:val="24"/>
          <w:lang w:val="en-TT"/>
        </w:rPr>
        <w:t>Improved supplier reliability</w:t>
      </w:r>
      <w:r>
        <w:rPr>
          <w:rFonts w:hint="default"/>
          <w:b w:val="0"/>
          <w:bCs w:val="0"/>
          <w:sz w:val="24"/>
          <w:szCs w:val="24"/>
          <w:lang w:val="en-TT"/>
        </w:rPr>
        <w:t xml:space="preserve"> and supply chain transparency.</w:t>
      </w:r>
    </w:p>
    <w:p w14:paraId="79FECEC4">
      <w:pPr>
        <w:numPr>
          <w:ilvl w:val="0"/>
          <w:numId w:val="0"/>
        </w:numPr>
        <w:ind w:leftChars="0"/>
        <w:jc w:val="both"/>
        <w:rPr>
          <w:rFonts w:hint="default"/>
          <w:b w:val="0"/>
          <w:bCs w:val="0"/>
          <w:sz w:val="24"/>
          <w:szCs w:val="24"/>
          <w:lang w:val="en-TT"/>
        </w:rPr>
      </w:pPr>
    </w:p>
    <w:p w14:paraId="5DFF552D">
      <w:pPr>
        <w:numPr>
          <w:ilvl w:val="0"/>
          <w:numId w:val="23"/>
        </w:numPr>
        <w:ind w:left="420" w:leftChars="0" w:hanging="420" w:firstLineChars="0"/>
        <w:jc w:val="both"/>
        <w:rPr>
          <w:rFonts w:hint="default"/>
          <w:b w:val="0"/>
          <w:bCs w:val="0"/>
          <w:sz w:val="24"/>
          <w:szCs w:val="24"/>
          <w:lang w:val="en-TT"/>
        </w:rPr>
      </w:pPr>
      <w:r>
        <w:rPr>
          <w:rFonts w:hint="default"/>
          <w:b/>
          <w:bCs/>
          <w:sz w:val="24"/>
          <w:szCs w:val="24"/>
          <w:lang w:val="en-TT"/>
        </w:rPr>
        <w:t>Enhanced employee engagement</w:t>
      </w:r>
      <w:r>
        <w:rPr>
          <w:rFonts w:hint="default"/>
          <w:b w:val="0"/>
          <w:bCs w:val="0"/>
          <w:sz w:val="24"/>
          <w:szCs w:val="24"/>
          <w:lang w:val="en-TT"/>
        </w:rPr>
        <w:t xml:space="preserve"> and psychological safety.</w:t>
      </w:r>
    </w:p>
    <w:p w14:paraId="09E51A0D">
      <w:pPr>
        <w:numPr>
          <w:ilvl w:val="0"/>
          <w:numId w:val="0"/>
        </w:numPr>
        <w:ind w:leftChars="0"/>
        <w:jc w:val="both"/>
        <w:rPr>
          <w:rFonts w:hint="default"/>
          <w:b w:val="0"/>
          <w:bCs w:val="0"/>
          <w:sz w:val="24"/>
          <w:szCs w:val="24"/>
          <w:lang w:val="en-TT"/>
        </w:rPr>
      </w:pPr>
    </w:p>
    <w:p w14:paraId="72CC9147">
      <w:pPr>
        <w:numPr>
          <w:ilvl w:val="0"/>
          <w:numId w:val="23"/>
        </w:numPr>
        <w:ind w:left="420" w:leftChars="0" w:hanging="420" w:firstLineChars="0"/>
        <w:jc w:val="both"/>
        <w:rPr>
          <w:rFonts w:hint="default"/>
          <w:b w:val="0"/>
          <w:bCs w:val="0"/>
          <w:sz w:val="24"/>
          <w:szCs w:val="24"/>
          <w:lang w:val="en-TT"/>
        </w:rPr>
      </w:pPr>
      <w:r>
        <w:rPr>
          <w:rFonts w:hint="default"/>
          <w:b/>
          <w:bCs/>
          <w:sz w:val="24"/>
          <w:szCs w:val="24"/>
          <w:lang w:val="en-TT"/>
        </w:rPr>
        <w:t>Greater brand trust</w:t>
      </w:r>
      <w:r>
        <w:rPr>
          <w:rFonts w:hint="default"/>
          <w:b w:val="0"/>
          <w:bCs w:val="0"/>
          <w:sz w:val="24"/>
          <w:szCs w:val="24"/>
          <w:lang w:val="en-TT"/>
        </w:rPr>
        <w:t xml:space="preserve"> due to sustainability ethos.</w:t>
      </w:r>
    </w:p>
    <w:p w14:paraId="20D0487C">
      <w:pPr>
        <w:numPr>
          <w:ilvl w:val="0"/>
          <w:numId w:val="0"/>
        </w:numPr>
        <w:ind w:leftChars="0"/>
        <w:jc w:val="both"/>
        <w:rPr>
          <w:rFonts w:hint="default"/>
          <w:b w:val="0"/>
          <w:bCs w:val="0"/>
          <w:sz w:val="24"/>
          <w:szCs w:val="24"/>
          <w:lang w:val="en-TT"/>
        </w:rPr>
      </w:pPr>
    </w:p>
    <w:p w14:paraId="5A4D8048">
      <w:pPr>
        <w:numPr>
          <w:ilvl w:val="0"/>
          <w:numId w:val="23"/>
        </w:numPr>
        <w:ind w:left="420" w:leftChars="0" w:hanging="420" w:firstLineChars="0"/>
        <w:jc w:val="both"/>
        <w:rPr>
          <w:rFonts w:hint="default"/>
          <w:b w:val="0"/>
          <w:bCs w:val="0"/>
          <w:sz w:val="24"/>
          <w:szCs w:val="24"/>
          <w:lang w:val="en-TT"/>
        </w:rPr>
      </w:pPr>
      <w:r>
        <w:rPr>
          <w:rFonts w:hint="default"/>
          <w:b/>
          <w:bCs/>
          <w:sz w:val="24"/>
          <w:szCs w:val="24"/>
          <w:lang w:val="en-TT"/>
        </w:rPr>
        <w:t>Competitive advantage</w:t>
      </w:r>
      <w:r>
        <w:rPr>
          <w:rFonts w:hint="default"/>
          <w:b w:val="0"/>
          <w:bCs w:val="0"/>
          <w:sz w:val="24"/>
          <w:szCs w:val="24"/>
          <w:lang w:val="en-TT"/>
        </w:rPr>
        <w:t xml:space="preserve"> through innovation and reputation for stability.</w:t>
      </w:r>
    </w:p>
    <w:p w14:paraId="1814EDD8">
      <w:pPr>
        <w:numPr>
          <w:ilvl w:val="0"/>
          <w:numId w:val="0"/>
        </w:numPr>
        <w:jc w:val="center"/>
        <w:rPr>
          <w:rFonts w:hint="default"/>
          <w:b w:val="0"/>
          <w:bCs w:val="0"/>
          <w:sz w:val="28"/>
          <w:szCs w:val="28"/>
          <w:lang w:val="en-TT"/>
        </w:rPr>
      </w:pPr>
    </w:p>
    <w:p w14:paraId="17BE903C">
      <w:pPr>
        <w:numPr>
          <w:ilvl w:val="0"/>
          <w:numId w:val="0"/>
        </w:numPr>
        <w:jc w:val="center"/>
        <w:rPr>
          <w:rFonts w:hint="default"/>
          <w:b w:val="0"/>
          <w:bCs w:val="0"/>
          <w:sz w:val="28"/>
          <w:szCs w:val="28"/>
          <w:lang w:val="en-TT"/>
        </w:rPr>
      </w:pPr>
    </w:p>
    <w:p w14:paraId="4A8E880B">
      <w:pPr>
        <w:numPr>
          <w:ilvl w:val="0"/>
          <w:numId w:val="0"/>
        </w:numPr>
        <w:jc w:val="both"/>
        <w:rPr>
          <w:rFonts w:hint="default"/>
          <w:b w:val="0"/>
          <w:bCs w:val="0"/>
          <w:sz w:val="24"/>
          <w:szCs w:val="24"/>
          <w:lang w:val="en-TT"/>
        </w:rPr>
      </w:pPr>
      <w:r>
        <w:rPr>
          <w:rFonts w:hint="default"/>
          <w:b w:val="0"/>
          <w:bCs w:val="0"/>
          <w:sz w:val="24"/>
          <w:szCs w:val="24"/>
          <w:lang w:val="en-TT"/>
        </w:rPr>
        <w:t>The disruptive strategy outlined in this plan redefines resilience as the company’s DNA and not a contingency plan. By embedding adaptability into structures, systems, and culture, Dr. Leslie Rogers Thirst Quenchers Ltd. positions itself to anticipate, absorb and adapt to disruptions, turning crises into catalysts for growth and innovation (“bouncing forward”). This proactive and culturally grounded approach will ensure long-term sustainability, stakeholder confidence and market leadership. It contrasts with the traditional reactive approach to business resilience whereby a company focuses merely on “bouncing back”.</w:t>
      </w:r>
    </w:p>
    <w:p w14:paraId="3FC94C5D">
      <w:pPr>
        <w:numPr>
          <w:ilvl w:val="0"/>
          <w:numId w:val="0"/>
        </w:numPr>
        <w:jc w:val="both"/>
        <w:rPr>
          <w:rFonts w:hint="default"/>
          <w:b w:val="0"/>
          <w:bCs w:val="0"/>
          <w:sz w:val="28"/>
          <w:szCs w:val="28"/>
          <w:lang w:val="en-TT"/>
        </w:rPr>
      </w:pPr>
    </w:p>
    <w:p w14:paraId="0D21AFAB">
      <w:pPr>
        <w:numPr>
          <w:ilvl w:val="0"/>
          <w:numId w:val="0"/>
        </w:numPr>
        <w:jc w:val="both"/>
        <w:rPr>
          <w:rFonts w:hint="default"/>
          <w:b w:val="0"/>
          <w:bCs w:val="0"/>
          <w:sz w:val="28"/>
          <w:szCs w:val="28"/>
          <w:lang w:val="en-TT"/>
        </w:rPr>
      </w:pPr>
    </w:p>
    <w:p w14:paraId="391D32BB">
      <w:pPr>
        <w:numPr>
          <w:ilvl w:val="0"/>
          <w:numId w:val="0"/>
        </w:numPr>
        <w:jc w:val="both"/>
        <w:rPr>
          <w:rFonts w:hint="default"/>
          <w:b w:val="0"/>
          <w:bCs w:val="0"/>
          <w:sz w:val="28"/>
          <w:szCs w:val="28"/>
          <w:lang w:val="en-TT"/>
        </w:rPr>
      </w:pPr>
    </w:p>
    <w:p w14:paraId="70AD7213">
      <w:pPr>
        <w:numPr>
          <w:ilvl w:val="0"/>
          <w:numId w:val="0"/>
        </w:numPr>
        <w:jc w:val="both"/>
        <w:rPr>
          <w:rFonts w:hint="default"/>
          <w:b w:val="0"/>
          <w:bCs w:val="0"/>
          <w:sz w:val="24"/>
          <w:szCs w:val="24"/>
          <w:lang w:val="en-TT"/>
        </w:rPr>
      </w:pPr>
    </w:p>
    <w:p w14:paraId="42633E8E">
      <w:pPr>
        <w:numPr>
          <w:ilvl w:val="0"/>
          <w:numId w:val="0"/>
        </w:numPr>
        <w:jc w:val="both"/>
        <w:rPr>
          <w:rFonts w:hint="default"/>
          <w:b w:val="0"/>
          <w:bCs w:val="0"/>
          <w:sz w:val="24"/>
          <w:szCs w:val="24"/>
          <w:lang w:val="en-TT"/>
        </w:rPr>
      </w:pPr>
    </w:p>
    <w:p w14:paraId="108D1D3C">
      <w:pPr>
        <w:numPr>
          <w:ilvl w:val="0"/>
          <w:numId w:val="0"/>
        </w:numPr>
        <w:jc w:val="both"/>
        <w:rPr>
          <w:rFonts w:hint="default"/>
          <w:b w:val="0"/>
          <w:bCs w:val="0"/>
          <w:sz w:val="24"/>
          <w:szCs w:val="24"/>
          <w:lang w:val="en-TT"/>
        </w:rPr>
      </w:pPr>
    </w:p>
    <w:p w14:paraId="1977230C">
      <w:pPr>
        <w:numPr>
          <w:ilvl w:val="0"/>
          <w:numId w:val="0"/>
        </w:numPr>
        <w:jc w:val="both"/>
        <w:rPr>
          <w:rFonts w:hint="default"/>
          <w:b w:val="0"/>
          <w:bCs w:val="0"/>
          <w:sz w:val="24"/>
          <w:szCs w:val="24"/>
          <w:lang w:val="en-TT"/>
        </w:rPr>
      </w:pPr>
    </w:p>
    <w:p w14:paraId="5D97E1B4">
      <w:pPr>
        <w:numPr>
          <w:ilvl w:val="0"/>
          <w:numId w:val="0"/>
        </w:numPr>
        <w:jc w:val="both"/>
        <w:rPr>
          <w:rFonts w:hint="default"/>
          <w:b w:val="0"/>
          <w:bCs w:val="0"/>
          <w:sz w:val="24"/>
          <w:szCs w:val="24"/>
          <w:lang w:val="en-TT"/>
        </w:rPr>
      </w:pPr>
    </w:p>
    <w:p w14:paraId="38C32AA4">
      <w:pPr>
        <w:numPr>
          <w:ilvl w:val="0"/>
          <w:numId w:val="0"/>
        </w:numPr>
        <w:jc w:val="both"/>
        <w:rPr>
          <w:rFonts w:hint="default"/>
          <w:b w:val="0"/>
          <w:bCs w:val="0"/>
          <w:sz w:val="24"/>
          <w:szCs w:val="24"/>
          <w:lang w:val="en-TT"/>
        </w:rPr>
      </w:pPr>
    </w:p>
    <w:p w14:paraId="4164FFAD">
      <w:pPr>
        <w:numPr>
          <w:ilvl w:val="0"/>
          <w:numId w:val="0"/>
        </w:numPr>
        <w:jc w:val="both"/>
        <w:rPr>
          <w:rFonts w:hint="default"/>
          <w:b w:val="0"/>
          <w:bCs w:val="0"/>
          <w:sz w:val="24"/>
          <w:szCs w:val="24"/>
          <w:lang w:val="en-TT"/>
        </w:rPr>
      </w:pPr>
    </w:p>
    <w:p w14:paraId="68AF8AEE">
      <w:pPr>
        <w:numPr>
          <w:ilvl w:val="0"/>
          <w:numId w:val="0"/>
        </w:numPr>
        <w:jc w:val="both"/>
        <w:rPr>
          <w:rFonts w:hint="default"/>
          <w:b w:val="0"/>
          <w:bCs w:val="0"/>
          <w:sz w:val="24"/>
          <w:szCs w:val="24"/>
          <w:lang w:val="en-TT"/>
        </w:rPr>
      </w:pPr>
    </w:p>
    <w:p w14:paraId="683A29CC">
      <w:pPr>
        <w:numPr>
          <w:ilvl w:val="0"/>
          <w:numId w:val="0"/>
        </w:numPr>
        <w:jc w:val="both"/>
        <w:rPr>
          <w:rFonts w:hint="default"/>
          <w:b w:val="0"/>
          <w:bCs w:val="0"/>
          <w:sz w:val="24"/>
          <w:szCs w:val="24"/>
          <w:lang w:val="en-TT"/>
        </w:rPr>
      </w:pPr>
    </w:p>
    <w:p w14:paraId="6910E7AC">
      <w:pPr>
        <w:numPr>
          <w:ilvl w:val="0"/>
          <w:numId w:val="0"/>
        </w:numPr>
        <w:jc w:val="both"/>
        <w:rPr>
          <w:rFonts w:hint="default"/>
          <w:b w:val="0"/>
          <w:bCs w:val="0"/>
          <w:sz w:val="24"/>
          <w:szCs w:val="24"/>
          <w:lang w:val="en-TT"/>
        </w:rPr>
      </w:pPr>
    </w:p>
    <w:p w14:paraId="51F4BFA9">
      <w:pPr>
        <w:numPr>
          <w:ilvl w:val="0"/>
          <w:numId w:val="0"/>
        </w:numPr>
        <w:jc w:val="both"/>
        <w:rPr>
          <w:rFonts w:hint="default"/>
          <w:b w:val="0"/>
          <w:bCs w:val="0"/>
          <w:sz w:val="24"/>
          <w:szCs w:val="24"/>
          <w:lang w:val="en-TT"/>
        </w:rPr>
      </w:pPr>
    </w:p>
    <w:p w14:paraId="7BBCA01F">
      <w:pPr>
        <w:numPr>
          <w:ilvl w:val="0"/>
          <w:numId w:val="0"/>
        </w:numPr>
        <w:jc w:val="both"/>
        <w:rPr>
          <w:rFonts w:hint="default"/>
          <w:b w:val="0"/>
          <w:bCs w:val="0"/>
          <w:sz w:val="24"/>
          <w:szCs w:val="24"/>
          <w:lang w:val="en-TT"/>
        </w:rPr>
      </w:pPr>
    </w:p>
    <w:p w14:paraId="0B33CA97">
      <w:pPr>
        <w:numPr>
          <w:ilvl w:val="0"/>
          <w:numId w:val="0"/>
        </w:numPr>
        <w:jc w:val="both"/>
        <w:rPr>
          <w:rFonts w:hint="default"/>
          <w:b w:val="0"/>
          <w:bCs w:val="0"/>
          <w:sz w:val="24"/>
          <w:szCs w:val="24"/>
          <w:lang w:val="en-TT"/>
        </w:rPr>
      </w:pPr>
    </w:p>
    <w:p w14:paraId="442055C0">
      <w:pPr>
        <w:numPr>
          <w:ilvl w:val="0"/>
          <w:numId w:val="0"/>
        </w:numPr>
        <w:jc w:val="both"/>
        <w:rPr>
          <w:rFonts w:hint="default"/>
          <w:b w:val="0"/>
          <w:bCs w:val="0"/>
          <w:sz w:val="24"/>
          <w:szCs w:val="24"/>
          <w:lang w:val="en-TT"/>
        </w:rPr>
      </w:pPr>
    </w:p>
    <w:p w14:paraId="6E413607">
      <w:pPr>
        <w:numPr>
          <w:ilvl w:val="0"/>
          <w:numId w:val="0"/>
        </w:numPr>
        <w:jc w:val="both"/>
        <w:rPr>
          <w:rFonts w:hint="default"/>
          <w:b w:val="0"/>
          <w:bCs w:val="0"/>
          <w:sz w:val="24"/>
          <w:szCs w:val="24"/>
          <w:lang w:val="en-TT"/>
        </w:rPr>
      </w:pPr>
    </w:p>
    <w:p w14:paraId="19DD7030">
      <w:pPr>
        <w:numPr>
          <w:ilvl w:val="0"/>
          <w:numId w:val="0"/>
        </w:numPr>
        <w:jc w:val="both"/>
        <w:rPr>
          <w:rFonts w:hint="default"/>
          <w:b w:val="0"/>
          <w:bCs w:val="0"/>
          <w:sz w:val="24"/>
          <w:szCs w:val="24"/>
          <w:lang w:val="en-TT"/>
        </w:rPr>
      </w:pPr>
    </w:p>
    <w:p w14:paraId="433063E0">
      <w:pPr>
        <w:numPr>
          <w:ilvl w:val="0"/>
          <w:numId w:val="0"/>
        </w:numPr>
        <w:jc w:val="both"/>
        <w:rPr>
          <w:rFonts w:hint="default"/>
          <w:b w:val="0"/>
          <w:bCs w:val="0"/>
          <w:sz w:val="24"/>
          <w:szCs w:val="24"/>
          <w:lang w:val="en-TT"/>
        </w:rPr>
      </w:pPr>
    </w:p>
    <w:p w14:paraId="5D128B74">
      <w:pPr>
        <w:numPr>
          <w:ilvl w:val="0"/>
          <w:numId w:val="0"/>
        </w:numPr>
        <w:jc w:val="both"/>
        <w:rPr>
          <w:rFonts w:hint="default"/>
          <w:b w:val="0"/>
          <w:bCs w:val="0"/>
          <w:sz w:val="24"/>
          <w:szCs w:val="24"/>
          <w:lang w:val="en-TT"/>
        </w:rPr>
      </w:pPr>
    </w:p>
    <w:p w14:paraId="075B4B29">
      <w:pPr>
        <w:numPr>
          <w:ilvl w:val="0"/>
          <w:numId w:val="0"/>
        </w:numPr>
        <w:jc w:val="both"/>
        <w:rPr>
          <w:rFonts w:hint="default"/>
          <w:b w:val="0"/>
          <w:bCs w:val="0"/>
          <w:sz w:val="24"/>
          <w:szCs w:val="24"/>
          <w:lang w:val="en-TT"/>
        </w:rPr>
      </w:pPr>
    </w:p>
    <w:p w14:paraId="01648E64">
      <w:pPr>
        <w:numPr>
          <w:ilvl w:val="0"/>
          <w:numId w:val="0"/>
        </w:numPr>
        <w:jc w:val="both"/>
        <w:rPr>
          <w:rFonts w:hint="default"/>
          <w:b/>
          <w:bCs/>
          <w:sz w:val="24"/>
          <w:szCs w:val="24"/>
          <w:lang w:val="en-TT"/>
        </w:rPr>
      </w:pPr>
      <w:bookmarkStart w:id="0" w:name="_GoBack"/>
      <w:bookmarkEnd w:id="0"/>
      <w:r>
        <w:rPr>
          <w:rFonts w:hint="default"/>
          <w:b/>
          <w:bCs/>
          <w:sz w:val="24"/>
          <w:szCs w:val="24"/>
          <w:lang w:val="en-TT"/>
        </w:rPr>
        <w:t>Bibliography</w:t>
      </w:r>
    </w:p>
    <w:p w14:paraId="6A8214A2">
      <w:pPr>
        <w:numPr>
          <w:ilvl w:val="0"/>
          <w:numId w:val="0"/>
        </w:numPr>
        <w:jc w:val="both"/>
        <w:rPr>
          <w:rFonts w:hint="default"/>
          <w:b/>
          <w:bCs/>
          <w:sz w:val="24"/>
          <w:szCs w:val="24"/>
          <w:lang w:val="en-TT"/>
        </w:rPr>
      </w:pPr>
    </w:p>
    <w:p w14:paraId="329224A1">
      <w:pPr>
        <w:numPr>
          <w:ilvl w:val="0"/>
          <w:numId w:val="0"/>
        </w:numPr>
        <w:jc w:val="both"/>
        <w:rPr>
          <w:rFonts w:hint="default"/>
          <w:b w:val="0"/>
          <w:bCs w:val="0"/>
          <w:sz w:val="24"/>
          <w:szCs w:val="24"/>
          <w:lang w:val="en-TT"/>
        </w:rPr>
      </w:pPr>
      <w:r>
        <w:rPr>
          <w:rFonts w:hint="default"/>
          <w:b w:val="0"/>
          <w:bCs w:val="0"/>
          <w:sz w:val="24"/>
          <w:szCs w:val="24"/>
          <w:lang w:val="en-TT"/>
        </w:rPr>
        <w:t xml:space="preserve">Alalmaee, H. (2024). “Natural disasters and banking stability”. </w:t>
      </w:r>
      <w:r>
        <w:rPr>
          <w:rFonts w:hint="default"/>
          <w:b w:val="0"/>
          <w:bCs w:val="0"/>
          <w:i/>
          <w:iCs/>
          <w:sz w:val="24"/>
          <w:szCs w:val="24"/>
          <w:lang w:val="en-TT"/>
        </w:rPr>
        <w:t>Economies</w:t>
      </w:r>
      <w:r>
        <w:rPr>
          <w:rFonts w:hint="default"/>
          <w:b w:val="0"/>
          <w:bCs w:val="0"/>
          <w:sz w:val="24"/>
          <w:szCs w:val="24"/>
          <w:lang w:val="en-TT"/>
        </w:rPr>
        <w:t>, 12(2), p.31. Available at: https://www.mdpi.com/2227-7099/12/2/31 [Accessed 7 Nov. 2025].</w:t>
      </w:r>
    </w:p>
    <w:p w14:paraId="4590D1D0">
      <w:pPr>
        <w:numPr>
          <w:ilvl w:val="0"/>
          <w:numId w:val="0"/>
        </w:numPr>
        <w:jc w:val="both"/>
        <w:rPr>
          <w:rFonts w:hint="default"/>
          <w:b w:val="0"/>
          <w:bCs w:val="0"/>
          <w:sz w:val="24"/>
          <w:szCs w:val="24"/>
          <w:lang w:val="en-TT"/>
        </w:rPr>
      </w:pPr>
    </w:p>
    <w:p w14:paraId="31243566">
      <w:pPr>
        <w:numPr>
          <w:ilvl w:val="0"/>
          <w:numId w:val="0"/>
        </w:numPr>
        <w:jc w:val="both"/>
        <w:rPr>
          <w:rFonts w:hint="default"/>
          <w:b w:val="0"/>
          <w:bCs w:val="0"/>
          <w:sz w:val="24"/>
          <w:szCs w:val="24"/>
          <w:lang w:val="en-TT"/>
        </w:rPr>
      </w:pPr>
      <w:r>
        <w:rPr>
          <w:rFonts w:hint="default"/>
          <w:b w:val="0"/>
          <w:bCs w:val="0"/>
          <w:sz w:val="24"/>
          <w:szCs w:val="24"/>
          <w:lang w:val="en-TT"/>
        </w:rPr>
        <w:t xml:space="preserve">Bailey, T. (1993). </w:t>
      </w:r>
      <w:r>
        <w:rPr>
          <w:rFonts w:hint="default"/>
          <w:b w:val="0"/>
          <w:bCs w:val="0"/>
          <w:i/>
          <w:iCs/>
          <w:sz w:val="24"/>
          <w:szCs w:val="24"/>
          <w:lang w:val="en-TT"/>
        </w:rPr>
        <w:t>Discretionary effort and the organization of work: Employee participation and work reform since Hawthorne</w:t>
      </w:r>
      <w:r>
        <w:rPr>
          <w:rFonts w:hint="default"/>
          <w:b w:val="0"/>
          <w:bCs w:val="0"/>
          <w:sz w:val="24"/>
          <w:szCs w:val="24"/>
          <w:lang w:val="en-TT"/>
        </w:rPr>
        <w:t>. New York: Columbia University, Institute on Education and the Economy.</w:t>
      </w:r>
    </w:p>
    <w:p w14:paraId="57B0935F">
      <w:pPr>
        <w:numPr>
          <w:ilvl w:val="0"/>
          <w:numId w:val="0"/>
        </w:numPr>
        <w:jc w:val="both"/>
        <w:rPr>
          <w:rFonts w:hint="default"/>
          <w:b w:val="0"/>
          <w:bCs w:val="0"/>
          <w:sz w:val="24"/>
          <w:szCs w:val="24"/>
          <w:lang w:val="en-TT"/>
        </w:rPr>
      </w:pPr>
    </w:p>
    <w:p w14:paraId="28CDA07D">
      <w:pPr>
        <w:numPr>
          <w:ilvl w:val="0"/>
          <w:numId w:val="0"/>
        </w:numPr>
        <w:jc w:val="both"/>
        <w:rPr>
          <w:rFonts w:hint="default"/>
          <w:b w:val="0"/>
          <w:bCs w:val="0"/>
          <w:sz w:val="24"/>
          <w:szCs w:val="24"/>
          <w:lang w:val="en-TT"/>
        </w:rPr>
      </w:pPr>
      <w:r>
        <w:rPr>
          <w:rFonts w:hint="default"/>
          <w:b w:val="0"/>
          <w:bCs w:val="0"/>
          <w:sz w:val="24"/>
          <w:szCs w:val="24"/>
          <w:lang w:val="en-TT"/>
        </w:rPr>
        <w:t xml:space="preserve">BCI (2020) </w:t>
      </w:r>
      <w:r>
        <w:rPr>
          <w:rFonts w:hint="default"/>
          <w:b w:val="0"/>
          <w:bCs w:val="0"/>
          <w:i/>
          <w:iCs/>
          <w:sz w:val="24"/>
          <w:szCs w:val="24"/>
          <w:lang w:val="en-TT"/>
        </w:rPr>
        <w:t>Horizon Scan Report 2020: An Examination of the Risk Landscape for Resilience Professionals</w:t>
      </w:r>
      <w:r>
        <w:rPr>
          <w:rFonts w:hint="default"/>
          <w:b w:val="0"/>
          <w:bCs w:val="0"/>
          <w:sz w:val="24"/>
          <w:szCs w:val="24"/>
          <w:lang w:val="en-TT"/>
        </w:rPr>
        <w:t>. Reading: Business Continuity Institute. Available at: https://www.thebci.org/static/a3a67ef4-a562-4421-ab487b228077d369/BCI-0007a-Horizon-Scan-Report-2020Web2.pdf (Accessed: 14 November 2025).</w:t>
      </w:r>
    </w:p>
    <w:p w14:paraId="610D2DBF">
      <w:pPr>
        <w:numPr>
          <w:ilvl w:val="0"/>
          <w:numId w:val="0"/>
        </w:numPr>
        <w:jc w:val="both"/>
        <w:rPr>
          <w:rFonts w:hint="default"/>
          <w:b w:val="0"/>
          <w:bCs w:val="0"/>
          <w:sz w:val="24"/>
          <w:szCs w:val="24"/>
          <w:lang w:val="en-TT"/>
        </w:rPr>
      </w:pPr>
    </w:p>
    <w:p w14:paraId="3F3A0C65">
      <w:pPr>
        <w:numPr>
          <w:ilvl w:val="0"/>
          <w:numId w:val="0"/>
        </w:numPr>
        <w:jc w:val="both"/>
        <w:rPr>
          <w:rFonts w:hint="default"/>
          <w:b w:val="0"/>
          <w:bCs w:val="0"/>
          <w:sz w:val="24"/>
          <w:szCs w:val="24"/>
          <w:lang w:val="en-TT"/>
        </w:rPr>
      </w:pPr>
      <w:r>
        <w:rPr>
          <w:rFonts w:hint="default"/>
          <w:b w:val="0"/>
          <w:bCs w:val="0"/>
          <w:sz w:val="24"/>
          <w:szCs w:val="24"/>
          <w:lang w:val="en-TT"/>
        </w:rPr>
        <w:t xml:space="preserve">Bank for International Settlements. (2022). </w:t>
      </w:r>
      <w:r>
        <w:rPr>
          <w:rFonts w:hint="default"/>
          <w:b w:val="0"/>
          <w:bCs w:val="0"/>
          <w:i/>
          <w:iCs/>
          <w:sz w:val="24"/>
          <w:szCs w:val="24"/>
          <w:lang w:val="en-TT"/>
        </w:rPr>
        <w:t>Annual Economic Report 2022. Basel: Bank for International Settlements</w:t>
      </w:r>
      <w:r>
        <w:rPr>
          <w:rFonts w:hint="default"/>
          <w:b w:val="0"/>
          <w:bCs w:val="0"/>
          <w:sz w:val="24"/>
          <w:szCs w:val="24"/>
          <w:lang w:val="en-TT"/>
        </w:rPr>
        <w:t>. Available at: https://www.bis.org/publ/arpdf/ar2022e.htm [Accessed 7 Nov. 2025].</w:t>
      </w:r>
    </w:p>
    <w:p w14:paraId="48FCD63E">
      <w:pPr>
        <w:numPr>
          <w:ilvl w:val="0"/>
          <w:numId w:val="0"/>
        </w:numPr>
        <w:jc w:val="both"/>
        <w:rPr>
          <w:rFonts w:hint="default"/>
          <w:b w:val="0"/>
          <w:bCs w:val="0"/>
          <w:sz w:val="24"/>
          <w:szCs w:val="24"/>
          <w:lang w:val="en-TT"/>
        </w:rPr>
      </w:pPr>
    </w:p>
    <w:p w14:paraId="55D094EE">
      <w:pPr>
        <w:numPr>
          <w:ilvl w:val="0"/>
          <w:numId w:val="0"/>
        </w:numPr>
        <w:jc w:val="both"/>
        <w:rPr>
          <w:rFonts w:hint="default"/>
          <w:b w:val="0"/>
          <w:bCs w:val="0"/>
          <w:sz w:val="24"/>
          <w:szCs w:val="24"/>
          <w:lang w:val="en-TT"/>
        </w:rPr>
      </w:pPr>
      <w:r>
        <w:rPr>
          <w:rFonts w:hint="default"/>
          <w:b w:val="0"/>
          <w:bCs w:val="0"/>
          <w:sz w:val="24"/>
          <w:szCs w:val="24"/>
          <w:lang w:val="en-TT"/>
        </w:rPr>
        <w:t xml:space="preserve">Bass, B.M. (1985). </w:t>
      </w:r>
      <w:r>
        <w:rPr>
          <w:rFonts w:hint="default"/>
          <w:b w:val="0"/>
          <w:bCs w:val="0"/>
          <w:i/>
          <w:iCs/>
          <w:sz w:val="24"/>
          <w:szCs w:val="24"/>
          <w:lang w:val="en-TT"/>
        </w:rPr>
        <w:t>Leadership and Performance Beyond Expectations.</w:t>
      </w:r>
      <w:r>
        <w:rPr>
          <w:rFonts w:hint="default"/>
          <w:b w:val="0"/>
          <w:bCs w:val="0"/>
          <w:sz w:val="24"/>
          <w:szCs w:val="24"/>
          <w:lang w:val="en-TT"/>
        </w:rPr>
        <w:t xml:space="preserve"> New York: Free Press.</w:t>
      </w:r>
    </w:p>
    <w:p w14:paraId="7DFFE012">
      <w:pPr>
        <w:numPr>
          <w:ilvl w:val="0"/>
          <w:numId w:val="0"/>
        </w:numPr>
        <w:jc w:val="both"/>
        <w:rPr>
          <w:rFonts w:hint="default"/>
          <w:b w:val="0"/>
          <w:bCs w:val="0"/>
          <w:sz w:val="24"/>
          <w:szCs w:val="24"/>
          <w:lang w:val="en-TT"/>
        </w:rPr>
      </w:pPr>
    </w:p>
    <w:p w14:paraId="6F5135DD">
      <w:pPr>
        <w:numPr>
          <w:ilvl w:val="0"/>
          <w:numId w:val="0"/>
        </w:numPr>
        <w:jc w:val="both"/>
        <w:rPr>
          <w:rFonts w:hint="default"/>
          <w:b w:val="0"/>
          <w:bCs w:val="0"/>
          <w:sz w:val="24"/>
          <w:szCs w:val="24"/>
          <w:lang w:val="en-TT"/>
        </w:rPr>
      </w:pPr>
      <w:r>
        <w:rPr>
          <w:rFonts w:hint="default"/>
          <w:b w:val="0"/>
          <w:bCs w:val="0"/>
          <w:sz w:val="24"/>
          <w:szCs w:val="24"/>
          <w:lang w:val="en-TT"/>
        </w:rPr>
        <w:t xml:space="preserve">Boin, A. and ’t Hart, P. (2010). “Organizing for effective emergency management: Lessons from research”. </w:t>
      </w:r>
      <w:r>
        <w:rPr>
          <w:rFonts w:hint="default"/>
          <w:b w:val="0"/>
          <w:bCs w:val="0"/>
          <w:i/>
          <w:iCs/>
          <w:sz w:val="24"/>
          <w:szCs w:val="24"/>
          <w:lang w:val="en-TT"/>
        </w:rPr>
        <w:t>Australian Journal of Public Administration</w:t>
      </w:r>
      <w:r>
        <w:rPr>
          <w:rFonts w:hint="default"/>
          <w:b w:val="0"/>
          <w:bCs w:val="0"/>
          <w:sz w:val="24"/>
          <w:szCs w:val="24"/>
          <w:lang w:val="en-TT"/>
        </w:rPr>
        <w:t>, 69(4), pp. 357–371. Available at: https://doi.org/10.1111/j.1467-8500.2010.00694.x (Accessed: 14 November 2025).</w:t>
      </w:r>
    </w:p>
    <w:p w14:paraId="414B3949">
      <w:pPr>
        <w:numPr>
          <w:ilvl w:val="0"/>
          <w:numId w:val="0"/>
        </w:numPr>
        <w:jc w:val="both"/>
        <w:rPr>
          <w:rFonts w:hint="default"/>
          <w:b w:val="0"/>
          <w:bCs w:val="0"/>
          <w:sz w:val="24"/>
          <w:szCs w:val="24"/>
          <w:lang w:val="en-TT"/>
        </w:rPr>
      </w:pPr>
    </w:p>
    <w:p w14:paraId="4E509059">
      <w:pPr>
        <w:numPr>
          <w:ilvl w:val="0"/>
          <w:numId w:val="0"/>
        </w:numPr>
        <w:jc w:val="both"/>
        <w:rPr>
          <w:rFonts w:hint="default"/>
          <w:b w:val="0"/>
          <w:bCs w:val="0"/>
          <w:sz w:val="24"/>
          <w:szCs w:val="24"/>
          <w:lang w:val="en-TT"/>
        </w:rPr>
      </w:pPr>
      <w:r>
        <w:rPr>
          <w:rFonts w:hint="default"/>
          <w:b w:val="0"/>
          <w:bCs w:val="0"/>
          <w:sz w:val="24"/>
          <w:szCs w:val="24"/>
          <w:lang w:val="en-TT"/>
        </w:rPr>
        <w:t xml:space="preserve">Duchek, S. (2020). “Organizational resilience: A capability-based conceptualization”. </w:t>
      </w:r>
      <w:r>
        <w:rPr>
          <w:rFonts w:hint="default"/>
          <w:b w:val="0"/>
          <w:bCs w:val="0"/>
          <w:i/>
          <w:iCs/>
          <w:sz w:val="24"/>
          <w:szCs w:val="24"/>
          <w:lang w:val="en-TT"/>
        </w:rPr>
        <w:t>Business Research</w:t>
      </w:r>
      <w:r>
        <w:rPr>
          <w:rFonts w:hint="default"/>
          <w:b w:val="0"/>
          <w:bCs w:val="0"/>
          <w:sz w:val="24"/>
          <w:szCs w:val="24"/>
          <w:lang w:val="en-TT"/>
        </w:rPr>
        <w:t>, 13, pp. 215–246.</w:t>
      </w:r>
    </w:p>
    <w:p w14:paraId="3DBD65CD">
      <w:pPr>
        <w:numPr>
          <w:ilvl w:val="0"/>
          <w:numId w:val="0"/>
        </w:numPr>
        <w:jc w:val="both"/>
        <w:rPr>
          <w:rFonts w:hint="default"/>
          <w:b w:val="0"/>
          <w:bCs w:val="0"/>
          <w:sz w:val="24"/>
          <w:szCs w:val="24"/>
          <w:lang w:val="en-TT"/>
        </w:rPr>
      </w:pPr>
    </w:p>
    <w:p w14:paraId="3A242AD8">
      <w:pPr>
        <w:numPr>
          <w:ilvl w:val="0"/>
          <w:numId w:val="0"/>
        </w:numPr>
        <w:jc w:val="both"/>
        <w:rPr>
          <w:rFonts w:hint="default"/>
          <w:b w:val="0"/>
          <w:bCs w:val="0"/>
          <w:sz w:val="24"/>
          <w:szCs w:val="24"/>
          <w:lang w:val="en-TT"/>
        </w:rPr>
      </w:pPr>
      <w:r>
        <w:rPr>
          <w:rFonts w:hint="default"/>
          <w:b w:val="0"/>
          <w:bCs w:val="0"/>
          <w:sz w:val="24"/>
          <w:szCs w:val="24"/>
          <w:lang w:val="en-TT"/>
        </w:rPr>
        <w:t xml:space="preserve">Edmondson, A.C. (2018). </w:t>
      </w:r>
      <w:r>
        <w:rPr>
          <w:rFonts w:hint="default"/>
          <w:b w:val="0"/>
          <w:bCs w:val="0"/>
          <w:i/>
          <w:iCs/>
          <w:sz w:val="24"/>
          <w:szCs w:val="24"/>
          <w:lang w:val="en-TT"/>
        </w:rPr>
        <w:t>The Fearless Organization: Creating Psychological Safety in the Workplace for Learning, Innovation, and Growth</w:t>
      </w:r>
      <w:r>
        <w:rPr>
          <w:rFonts w:hint="default"/>
          <w:b w:val="0"/>
          <w:bCs w:val="0"/>
          <w:sz w:val="24"/>
          <w:szCs w:val="24"/>
          <w:lang w:val="en-TT"/>
        </w:rPr>
        <w:t>. Hoboken, NJ: Wiley.</w:t>
      </w:r>
    </w:p>
    <w:p w14:paraId="1B5CC13D">
      <w:pPr>
        <w:numPr>
          <w:ilvl w:val="0"/>
          <w:numId w:val="0"/>
        </w:numPr>
        <w:jc w:val="both"/>
        <w:rPr>
          <w:rFonts w:hint="default"/>
          <w:b w:val="0"/>
          <w:bCs w:val="0"/>
          <w:sz w:val="24"/>
          <w:szCs w:val="24"/>
          <w:lang w:val="en-TT"/>
        </w:rPr>
      </w:pPr>
    </w:p>
    <w:p w14:paraId="1F742C7F">
      <w:pPr>
        <w:numPr>
          <w:ilvl w:val="0"/>
          <w:numId w:val="0"/>
        </w:numPr>
        <w:jc w:val="both"/>
        <w:rPr>
          <w:rFonts w:hint="default"/>
          <w:b w:val="0"/>
          <w:bCs w:val="0"/>
          <w:sz w:val="24"/>
          <w:szCs w:val="24"/>
          <w:lang w:val="en-TT"/>
        </w:rPr>
      </w:pPr>
      <w:r>
        <w:rPr>
          <w:rFonts w:hint="default"/>
          <w:b w:val="0"/>
          <w:bCs w:val="0"/>
          <w:sz w:val="24"/>
          <w:szCs w:val="24"/>
          <w:lang w:val="en-TT"/>
        </w:rPr>
        <w:t xml:space="preserve">ET Online (2025). </w:t>
      </w:r>
      <w:r>
        <w:rPr>
          <w:rFonts w:hint="default"/>
          <w:b w:val="0"/>
          <w:bCs w:val="0"/>
          <w:i/>
          <w:iCs/>
          <w:sz w:val="24"/>
          <w:szCs w:val="24"/>
          <w:lang w:val="en-TT"/>
        </w:rPr>
        <w:t>LEGO success story: How the toy giant stacked its way back from $800 million debt to a billion-dollar empire; Just 1 question changed everything</w:t>
      </w:r>
      <w:r>
        <w:rPr>
          <w:rFonts w:hint="default"/>
          <w:b w:val="0"/>
          <w:bCs w:val="0"/>
          <w:sz w:val="24"/>
          <w:szCs w:val="24"/>
          <w:lang w:val="en-TT"/>
        </w:rPr>
        <w:t>. The Economic Times, 3 April. Available at: https://economictimes.indiatimes.com/news/new-updates/lego-success-story-how-the-toy-giant-stacked-its-way-back-from-800-million-debt-to-a-billion-dollar-empire-just-1-question-changed-everything/articleshow/119942943.cms (Accessed: 15 November 2025).</w:t>
      </w:r>
    </w:p>
    <w:p w14:paraId="1C33E3D0">
      <w:pPr>
        <w:numPr>
          <w:ilvl w:val="0"/>
          <w:numId w:val="0"/>
        </w:numPr>
        <w:jc w:val="both"/>
        <w:rPr>
          <w:rFonts w:hint="default"/>
          <w:b w:val="0"/>
          <w:bCs w:val="0"/>
          <w:sz w:val="24"/>
          <w:szCs w:val="24"/>
          <w:lang w:val="en-TT"/>
        </w:rPr>
      </w:pPr>
    </w:p>
    <w:p w14:paraId="64CF41DF">
      <w:pPr>
        <w:numPr>
          <w:ilvl w:val="0"/>
          <w:numId w:val="0"/>
        </w:numPr>
        <w:jc w:val="both"/>
        <w:rPr>
          <w:rFonts w:hint="default"/>
          <w:b w:val="0"/>
          <w:bCs w:val="0"/>
          <w:sz w:val="24"/>
          <w:szCs w:val="24"/>
          <w:lang w:val="en-TT"/>
        </w:rPr>
      </w:pPr>
      <w:r>
        <w:rPr>
          <w:rFonts w:hint="default"/>
          <w:b w:val="0"/>
          <w:bCs w:val="0"/>
          <w:sz w:val="24"/>
          <w:szCs w:val="24"/>
          <w:lang w:val="en-TT"/>
        </w:rPr>
        <w:t xml:space="preserve">Gopinath, G., Kalemli-Özcan, Ş., Karabarbounis, L. and Villegas-Sanchez, C. (2017). “Capital allocation and productivity in South Europe”. </w:t>
      </w:r>
      <w:r>
        <w:rPr>
          <w:rFonts w:hint="default"/>
          <w:b w:val="0"/>
          <w:bCs w:val="0"/>
          <w:i/>
          <w:iCs/>
          <w:sz w:val="24"/>
          <w:szCs w:val="24"/>
          <w:lang w:val="en-TT"/>
        </w:rPr>
        <w:t>The Quarterly Journal of Economics</w:t>
      </w:r>
      <w:r>
        <w:rPr>
          <w:rFonts w:hint="default"/>
          <w:b w:val="0"/>
          <w:bCs w:val="0"/>
          <w:sz w:val="24"/>
          <w:szCs w:val="24"/>
          <w:lang w:val="en-TT"/>
        </w:rPr>
        <w:t>, 132(4), pp.1915–1967.</w:t>
      </w:r>
    </w:p>
    <w:p w14:paraId="390562FF">
      <w:pPr>
        <w:numPr>
          <w:ilvl w:val="0"/>
          <w:numId w:val="0"/>
        </w:numPr>
        <w:jc w:val="both"/>
        <w:rPr>
          <w:rFonts w:hint="default"/>
          <w:b w:val="0"/>
          <w:bCs w:val="0"/>
          <w:sz w:val="24"/>
          <w:szCs w:val="24"/>
          <w:lang w:val="en-TT"/>
        </w:rPr>
      </w:pPr>
    </w:p>
    <w:p w14:paraId="11CE00A4">
      <w:pPr>
        <w:numPr>
          <w:ilvl w:val="0"/>
          <w:numId w:val="0"/>
        </w:numPr>
        <w:jc w:val="both"/>
        <w:rPr>
          <w:rFonts w:hint="default"/>
          <w:b w:val="0"/>
          <w:bCs w:val="0"/>
          <w:sz w:val="24"/>
          <w:szCs w:val="24"/>
          <w:lang w:val="en-TT"/>
        </w:rPr>
      </w:pPr>
      <w:r>
        <w:rPr>
          <w:rFonts w:hint="default"/>
          <w:b w:val="0"/>
          <w:bCs w:val="0"/>
          <w:sz w:val="24"/>
          <w:szCs w:val="24"/>
          <w:lang w:val="en-TT"/>
        </w:rPr>
        <w:t>Harapko, S. (2023). Beverage industry trends: innovation, challenges &amp; growth. Available at: https://www.ey.com/en_us/insights/consumer-products/beverage-industry-trends-innovation-challenges-and-growth (Accessed: 13 November 2025).</w:t>
      </w:r>
    </w:p>
    <w:p w14:paraId="083942D9">
      <w:pPr>
        <w:numPr>
          <w:ilvl w:val="0"/>
          <w:numId w:val="0"/>
        </w:numPr>
        <w:jc w:val="both"/>
        <w:rPr>
          <w:rFonts w:hint="default"/>
          <w:b w:val="0"/>
          <w:bCs w:val="0"/>
          <w:sz w:val="24"/>
          <w:szCs w:val="24"/>
          <w:lang w:val="en-TT"/>
        </w:rPr>
      </w:pPr>
    </w:p>
    <w:p w14:paraId="780BE9C7">
      <w:pPr>
        <w:numPr>
          <w:ilvl w:val="0"/>
          <w:numId w:val="0"/>
        </w:numPr>
        <w:jc w:val="both"/>
        <w:rPr>
          <w:rFonts w:hint="default"/>
          <w:b w:val="0"/>
          <w:bCs w:val="0"/>
          <w:sz w:val="24"/>
          <w:szCs w:val="24"/>
          <w:lang w:val="en-TT"/>
        </w:rPr>
      </w:pPr>
      <w:r>
        <w:rPr>
          <w:rFonts w:hint="default"/>
          <w:b w:val="0"/>
          <w:bCs w:val="0"/>
          <w:sz w:val="24"/>
          <w:szCs w:val="24"/>
          <w:lang w:val="en-TT"/>
        </w:rPr>
        <w:t>Howarth, R., &amp; Gilham, D. (1981). Problem Solving in Three Stages: An Integrated Model for Professional Practice. London: Methuen Educational Ltd.</w:t>
      </w:r>
    </w:p>
    <w:p w14:paraId="327E1365">
      <w:pPr>
        <w:numPr>
          <w:ilvl w:val="0"/>
          <w:numId w:val="0"/>
        </w:numPr>
        <w:jc w:val="both"/>
        <w:rPr>
          <w:rFonts w:hint="default"/>
          <w:b w:val="0"/>
          <w:bCs w:val="0"/>
          <w:sz w:val="24"/>
          <w:szCs w:val="24"/>
          <w:lang w:val="en-TT"/>
        </w:rPr>
      </w:pPr>
    </w:p>
    <w:p w14:paraId="0A6CA9BB">
      <w:pPr>
        <w:numPr>
          <w:ilvl w:val="0"/>
          <w:numId w:val="0"/>
        </w:numPr>
        <w:jc w:val="both"/>
        <w:rPr>
          <w:rFonts w:hint="default"/>
          <w:b w:val="0"/>
          <w:bCs w:val="0"/>
          <w:sz w:val="24"/>
          <w:szCs w:val="24"/>
          <w:lang w:val="en-TT"/>
        </w:rPr>
      </w:pPr>
      <w:r>
        <w:rPr>
          <w:rFonts w:hint="default"/>
          <w:b w:val="0"/>
          <w:bCs w:val="0"/>
          <w:sz w:val="24"/>
          <w:szCs w:val="24"/>
          <w:lang w:val="en-TT"/>
        </w:rPr>
        <w:t xml:space="preserve">International Monetary Fund (IMF). (2020). </w:t>
      </w:r>
      <w:r>
        <w:rPr>
          <w:rFonts w:hint="default"/>
          <w:b w:val="0"/>
          <w:bCs w:val="0"/>
          <w:i/>
          <w:iCs/>
          <w:sz w:val="24"/>
          <w:szCs w:val="24"/>
          <w:lang w:val="en-TT"/>
        </w:rPr>
        <w:t>World Economic Outlook: The Great Lockdown</w:t>
      </w:r>
      <w:r>
        <w:rPr>
          <w:rFonts w:hint="default"/>
          <w:b w:val="0"/>
          <w:bCs w:val="0"/>
          <w:sz w:val="24"/>
          <w:szCs w:val="24"/>
          <w:lang w:val="en-TT"/>
        </w:rPr>
        <w:t>. Washington, DC: International Monetary Fund. Available at: https://www.imf.org/en/Publications/WEO/Issues/2020/04/14/weo-april-2020 [Accessed 7 Nov. 2025].</w:t>
      </w:r>
    </w:p>
    <w:p w14:paraId="37BC9ACE">
      <w:pPr>
        <w:numPr>
          <w:ilvl w:val="0"/>
          <w:numId w:val="0"/>
        </w:numPr>
        <w:jc w:val="both"/>
        <w:rPr>
          <w:rFonts w:hint="default"/>
          <w:b w:val="0"/>
          <w:bCs w:val="0"/>
          <w:sz w:val="24"/>
          <w:szCs w:val="24"/>
          <w:lang w:val="en-TT"/>
        </w:rPr>
      </w:pPr>
    </w:p>
    <w:p w14:paraId="0A1E3D6B">
      <w:pPr>
        <w:numPr>
          <w:ilvl w:val="0"/>
          <w:numId w:val="0"/>
        </w:numPr>
        <w:jc w:val="both"/>
        <w:rPr>
          <w:rFonts w:hint="default"/>
          <w:b w:val="0"/>
          <w:bCs w:val="0"/>
          <w:color w:val="auto"/>
          <w:sz w:val="24"/>
          <w:szCs w:val="24"/>
          <w:u w:val="none"/>
          <w:lang w:val="en-TT"/>
        </w:rPr>
      </w:pPr>
      <w:r>
        <w:rPr>
          <w:rFonts w:hint="default"/>
          <w:b w:val="0"/>
          <w:bCs w:val="0"/>
          <w:sz w:val="24"/>
          <w:szCs w:val="24"/>
          <w:lang w:val="en-TT"/>
        </w:rPr>
        <w:t xml:space="preserve">Isabirye, J. (2021). “Impact of Economic Crises on Firms: A Literature Review”. Annals of Spiru Haret University. </w:t>
      </w:r>
      <w:r>
        <w:rPr>
          <w:rFonts w:hint="default"/>
          <w:b w:val="0"/>
          <w:bCs w:val="0"/>
          <w:i/>
          <w:iCs/>
          <w:sz w:val="24"/>
          <w:szCs w:val="24"/>
          <w:lang w:val="en-TT"/>
        </w:rPr>
        <w:t>Economic Series</w:t>
      </w:r>
      <w:r>
        <w:rPr>
          <w:rFonts w:hint="default"/>
          <w:b w:val="0"/>
          <w:bCs w:val="0"/>
          <w:sz w:val="24"/>
          <w:szCs w:val="24"/>
          <w:lang w:val="en-TT"/>
        </w:rPr>
        <w:t xml:space="preserve">, 21(3), pp. 225-250, doi: </w:t>
      </w:r>
      <w:r>
        <w:rPr>
          <w:rFonts w:hint="default"/>
          <w:b w:val="0"/>
          <w:bCs w:val="0"/>
          <w:color w:val="auto"/>
          <w:sz w:val="24"/>
          <w:szCs w:val="24"/>
          <w:u w:val="none"/>
          <w:lang w:val="en-TT"/>
        </w:rPr>
        <w:fldChar w:fldCharType="begin"/>
      </w:r>
      <w:r>
        <w:rPr>
          <w:rFonts w:hint="default"/>
          <w:b w:val="0"/>
          <w:bCs w:val="0"/>
          <w:color w:val="auto"/>
          <w:sz w:val="24"/>
          <w:szCs w:val="24"/>
          <w:u w:val="none"/>
          <w:lang w:val="en-TT"/>
        </w:rPr>
        <w:instrText xml:space="preserve"> HYPERLINK "https://doi.org/10.26458/21311" </w:instrText>
      </w:r>
      <w:r>
        <w:rPr>
          <w:rFonts w:hint="default"/>
          <w:b w:val="0"/>
          <w:bCs w:val="0"/>
          <w:color w:val="auto"/>
          <w:sz w:val="24"/>
          <w:szCs w:val="24"/>
          <w:u w:val="none"/>
          <w:lang w:val="en-TT"/>
        </w:rPr>
        <w:fldChar w:fldCharType="separate"/>
      </w:r>
      <w:r>
        <w:rPr>
          <w:rStyle w:val="6"/>
          <w:rFonts w:hint="default"/>
          <w:b w:val="0"/>
          <w:bCs w:val="0"/>
          <w:color w:val="auto"/>
          <w:sz w:val="24"/>
          <w:szCs w:val="24"/>
          <w:u w:val="none"/>
          <w:lang w:val="en-TT"/>
        </w:rPr>
        <w:t>https://doi.org/10.26458/21311</w:t>
      </w:r>
      <w:r>
        <w:rPr>
          <w:rFonts w:hint="default"/>
          <w:b w:val="0"/>
          <w:bCs w:val="0"/>
          <w:color w:val="auto"/>
          <w:sz w:val="24"/>
          <w:szCs w:val="24"/>
          <w:u w:val="none"/>
          <w:lang w:val="en-TT"/>
        </w:rPr>
        <w:fldChar w:fldCharType="end"/>
      </w:r>
      <w:r>
        <w:rPr>
          <w:rFonts w:hint="default"/>
          <w:b w:val="0"/>
          <w:bCs w:val="0"/>
          <w:color w:val="auto"/>
          <w:sz w:val="24"/>
          <w:szCs w:val="24"/>
          <w:u w:val="none"/>
          <w:lang w:val="en-TT"/>
        </w:rPr>
        <w:t>.</w:t>
      </w:r>
    </w:p>
    <w:p w14:paraId="668BFD47">
      <w:pPr>
        <w:numPr>
          <w:ilvl w:val="0"/>
          <w:numId w:val="0"/>
        </w:numPr>
        <w:jc w:val="both"/>
        <w:rPr>
          <w:rFonts w:hint="default"/>
          <w:b w:val="0"/>
          <w:bCs w:val="0"/>
          <w:color w:val="auto"/>
          <w:sz w:val="24"/>
          <w:szCs w:val="24"/>
          <w:u w:val="none"/>
          <w:lang w:val="en-TT"/>
        </w:rPr>
      </w:pPr>
    </w:p>
    <w:p w14:paraId="149C3A4B">
      <w:pPr>
        <w:numPr>
          <w:ilvl w:val="0"/>
          <w:numId w:val="0"/>
        </w:numPr>
        <w:jc w:val="both"/>
        <w:rPr>
          <w:rFonts w:hint="default"/>
          <w:b w:val="0"/>
          <w:bCs w:val="0"/>
          <w:color w:val="auto"/>
          <w:sz w:val="24"/>
          <w:szCs w:val="24"/>
          <w:u w:val="none"/>
          <w:lang w:val="en-TT"/>
        </w:rPr>
      </w:pPr>
      <w:r>
        <w:rPr>
          <w:rFonts w:hint="default"/>
          <w:b w:val="0"/>
          <w:bCs w:val="0"/>
          <w:color w:val="auto"/>
          <w:sz w:val="24"/>
          <w:szCs w:val="24"/>
          <w:u w:val="none"/>
          <w:lang w:val="en-TT"/>
        </w:rPr>
        <w:t xml:space="preserve">Ivashina, V. and Scharfstein, D.S. (2010). “Bank Lending During the Financial Crisis of 2008”. </w:t>
      </w:r>
      <w:r>
        <w:rPr>
          <w:rFonts w:hint="default"/>
          <w:b w:val="0"/>
          <w:bCs w:val="0"/>
          <w:i/>
          <w:iCs/>
          <w:color w:val="auto"/>
          <w:sz w:val="24"/>
          <w:szCs w:val="24"/>
          <w:u w:val="none"/>
          <w:lang w:val="en-TT"/>
        </w:rPr>
        <w:t>Journal of Financial Economics</w:t>
      </w:r>
      <w:r>
        <w:rPr>
          <w:rFonts w:hint="default"/>
          <w:b w:val="0"/>
          <w:bCs w:val="0"/>
          <w:color w:val="auto"/>
          <w:sz w:val="24"/>
          <w:szCs w:val="24"/>
          <w:u w:val="none"/>
          <w:lang w:val="en-TT"/>
        </w:rPr>
        <w:t>, 97(3), pp.319–338.</w:t>
      </w:r>
    </w:p>
    <w:p w14:paraId="6F999C48">
      <w:pPr>
        <w:numPr>
          <w:ilvl w:val="0"/>
          <w:numId w:val="0"/>
        </w:numPr>
        <w:jc w:val="both"/>
        <w:rPr>
          <w:rFonts w:hint="default"/>
          <w:b w:val="0"/>
          <w:bCs w:val="0"/>
          <w:color w:val="auto"/>
          <w:sz w:val="24"/>
          <w:szCs w:val="24"/>
          <w:u w:val="none"/>
          <w:lang w:val="en-TT"/>
        </w:rPr>
      </w:pPr>
    </w:p>
    <w:p w14:paraId="317D015A">
      <w:pPr>
        <w:numPr>
          <w:ilvl w:val="0"/>
          <w:numId w:val="0"/>
        </w:numPr>
        <w:jc w:val="both"/>
        <w:rPr>
          <w:rFonts w:hint="default"/>
          <w:b w:val="0"/>
          <w:bCs w:val="0"/>
          <w:color w:val="auto"/>
          <w:sz w:val="24"/>
          <w:szCs w:val="24"/>
          <w:u w:val="none"/>
          <w:lang w:val="en-TT"/>
        </w:rPr>
      </w:pPr>
      <w:r>
        <w:rPr>
          <w:rFonts w:hint="default"/>
          <w:b w:val="0"/>
          <w:bCs w:val="0"/>
          <w:color w:val="auto"/>
          <w:sz w:val="24"/>
          <w:szCs w:val="24"/>
          <w:u w:val="none"/>
          <w:lang w:val="en-TT"/>
        </w:rPr>
        <w:t xml:space="preserve">Kiron, D., Unruh, G., Reeves, M. and Kruschwitz, N. (2017). “Corporate Sustainability at a Crossroads”. </w:t>
      </w:r>
      <w:r>
        <w:rPr>
          <w:rFonts w:hint="default"/>
          <w:b w:val="0"/>
          <w:bCs w:val="0"/>
          <w:i/>
          <w:iCs/>
          <w:color w:val="auto"/>
          <w:sz w:val="24"/>
          <w:szCs w:val="24"/>
          <w:u w:val="none"/>
          <w:lang w:val="en-TT"/>
        </w:rPr>
        <w:t>MIT Sloan Management Review</w:t>
      </w:r>
      <w:r>
        <w:rPr>
          <w:rFonts w:hint="default"/>
          <w:b w:val="0"/>
          <w:bCs w:val="0"/>
          <w:color w:val="auto"/>
          <w:sz w:val="24"/>
          <w:szCs w:val="24"/>
          <w:u w:val="none"/>
          <w:lang w:val="en-TT"/>
        </w:rPr>
        <w:t>, 58(2), pp. 1–26.</w:t>
      </w:r>
    </w:p>
    <w:p w14:paraId="2BD7BCE6">
      <w:pPr>
        <w:numPr>
          <w:ilvl w:val="0"/>
          <w:numId w:val="0"/>
        </w:numPr>
        <w:jc w:val="both"/>
        <w:rPr>
          <w:rFonts w:hint="default"/>
          <w:b w:val="0"/>
          <w:bCs w:val="0"/>
          <w:color w:val="auto"/>
          <w:sz w:val="24"/>
          <w:szCs w:val="24"/>
          <w:u w:val="none"/>
          <w:lang w:val="en-TT"/>
        </w:rPr>
      </w:pPr>
    </w:p>
    <w:p w14:paraId="0C4BDFD5">
      <w:pPr>
        <w:numPr>
          <w:ilvl w:val="0"/>
          <w:numId w:val="0"/>
        </w:numPr>
        <w:jc w:val="both"/>
        <w:rPr>
          <w:rFonts w:hint="default"/>
          <w:b w:val="0"/>
          <w:bCs w:val="0"/>
          <w:color w:val="auto"/>
          <w:sz w:val="24"/>
          <w:szCs w:val="24"/>
          <w:u w:val="none"/>
          <w:lang w:val="en-TT"/>
        </w:rPr>
      </w:pPr>
      <w:r>
        <w:rPr>
          <w:rFonts w:hint="default"/>
          <w:b w:val="0"/>
          <w:bCs w:val="0"/>
          <w:color w:val="auto"/>
          <w:sz w:val="24"/>
          <w:szCs w:val="24"/>
          <w:u w:val="none"/>
          <w:lang w:val="en-TT"/>
        </w:rPr>
        <w:t xml:space="preserve">Maor, D., Park, M. and Weddle, B. (2022). </w:t>
      </w:r>
      <w:r>
        <w:rPr>
          <w:rFonts w:hint="default"/>
          <w:b w:val="0"/>
          <w:bCs w:val="0"/>
          <w:i/>
          <w:iCs/>
          <w:color w:val="auto"/>
          <w:sz w:val="24"/>
          <w:szCs w:val="24"/>
          <w:u w:val="none"/>
          <w:lang w:val="en-TT"/>
        </w:rPr>
        <w:t>Raising the Resilience of Your Organization</w:t>
      </w:r>
      <w:r>
        <w:rPr>
          <w:rFonts w:hint="default"/>
          <w:b w:val="0"/>
          <w:bCs w:val="0"/>
          <w:color w:val="auto"/>
          <w:sz w:val="24"/>
          <w:szCs w:val="24"/>
          <w:u w:val="none"/>
          <w:lang w:val="en-TT"/>
        </w:rPr>
        <w:t xml:space="preserve">. </w:t>
      </w:r>
    </w:p>
    <w:p w14:paraId="07BB7F8D">
      <w:pPr>
        <w:numPr>
          <w:ilvl w:val="0"/>
          <w:numId w:val="0"/>
        </w:numPr>
        <w:jc w:val="both"/>
        <w:rPr>
          <w:rFonts w:hint="default"/>
          <w:b w:val="0"/>
          <w:bCs w:val="0"/>
          <w:color w:val="auto"/>
          <w:sz w:val="24"/>
          <w:szCs w:val="24"/>
          <w:u w:val="none"/>
          <w:lang w:val="en-TT"/>
        </w:rPr>
      </w:pPr>
      <w:r>
        <w:rPr>
          <w:rFonts w:hint="default"/>
          <w:b w:val="0"/>
          <w:bCs w:val="0"/>
          <w:color w:val="auto"/>
          <w:sz w:val="24"/>
          <w:szCs w:val="24"/>
          <w:u w:val="none"/>
          <w:lang w:val="en-TT"/>
        </w:rPr>
        <w:t>McKinsey &amp; Company, 12 October. Available at: https://www.mckinsey.com/capabilities/people-and-organizational-performance/our-insights/raising-the-resilience-of-your-organization [Accessed 11 Nov. 2025].</w:t>
      </w:r>
    </w:p>
    <w:p w14:paraId="70F23F17">
      <w:pPr>
        <w:numPr>
          <w:ilvl w:val="0"/>
          <w:numId w:val="0"/>
        </w:numPr>
        <w:jc w:val="both"/>
        <w:rPr>
          <w:rFonts w:hint="default"/>
          <w:b w:val="0"/>
          <w:bCs w:val="0"/>
          <w:color w:val="auto"/>
          <w:sz w:val="24"/>
          <w:szCs w:val="24"/>
          <w:u w:val="none"/>
          <w:lang w:val="en-TT"/>
        </w:rPr>
      </w:pPr>
    </w:p>
    <w:p w14:paraId="5AE1A5AD">
      <w:pPr>
        <w:numPr>
          <w:ilvl w:val="0"/>
          <w:numId w:val="0"/>
        </w:numPr>
        <w:jc w:val="both"/>
        <w:rPr>
          <w:rFonts w:hint="default"/>
          <w:b w:val="0"/>
          <w:bCs w:val="0"/>
          <w:color w:val="auto"/>
          <w:sz w:val="24"/>
          <w:szCs w:val="24"/>
          <w:u w:val="none"/>
          <w:lang w:val="en-TT"/>
        </w:rPr>
      </w:pPr>
      <w:r>
        <w:rPr>
          <w:rFonts w:hint="default"/>
          <w:b w:val="0"/>
          <w:bCs w:val="0"/>
          <w:color w:val="auto"/>
          <w:sz w:val="24"/>
          <w:szCs w:val="24"/>
          <w:u w:val="none"/>
          <w:lang w:val="en-TT"/>
        </w:rPr>
        <w:t xml:space="preserve">Pisano, G.P. (2019). “The Hard Truth about Innovative Cultures”. </w:t>
      </w:r>
      <w:r>
        <w:rPr>
          <w:rFonts w:hint="default"/>
          <w:b w:val="0"/>
          <w:bCs w:val="0"/>
          <w:i/>
          <w:iCs/>
          <w:color w:val="auto"/>
          <w:sz w:val="24"/>
          <w:szCs w:val="24"/>
          <w:u w:val="none"/>
          <w:lang w:val="en-TT"/>
        </w:rPr>
        <w:t>Harvard Business Review</w:t>
      </w:r>
      <w:r>
        <w:rPr>
          <w:rFonts w:hint="default"/>
          <w:b w:val="0"/>
          <w:bCs w:val="0"/>
          <w:color w:val="auto"/>
          <w:sz w:val="24"/>
          <w:szCs w:val="24"/>
          <w:u w:val="none"/>
          <w:lang w:val="en-TT"/>
        </w:rPr>
        <w:t>, 97(1), pp. 62–71. Available at: https://hbr.org/2019/01/the-hard-truth-about-innovative-cultures (Accessed: 14 November 2025).</w:t>
      </w:r>
    </w:p>
    <w:p w14:paraId="6FA6EE68">
      <w:pPr>
        <w:numPr>
          <w:ilvl w:val="0"/>
          <w:numId w:val="0"/>
        </w:numPr>
        <w:jc w:val="both"/>
        <w:rPr>
          <w:rFonts w:hint="default"/>
          <w:b w:val="0"/>
          <w:bCs w:val="0"/>
          <w:color w:val="auto"/>
          <w:sz w:val="24"/>
          <w:szCs w:val="24"/>
          <w:u w:val="none"/>
          <w:lang w:val="en-TT"/>
        </w:rPr>
      </w:pPr>
    </w:p>
    <w:p w14:paraId="5E53A45E">
      <w:pPr>
        <w:numPr>
          <w:ilvl w:val="0"/>
          <w:numId w:val="0"/>
        </w:numPr>
        <w:jc w:val="both"/>
        <w:rPr>
          <w:rFonts w:hint="default"/>
          <w:b w:val="0"/>
          <w:bCs w:val="0"/>
          <w:color w:val="auto"/>
          <w:sz w:val="24"/>
          <w:szCs w:val="24"/>
          <w:u w:val="none"/>
          <w:lang w:val="en-TT"/>
        </w:rPr>
      </w:pPr>
      <w:r>
        <w:rPr>
          <w:rFonts w:hint="default"/>
          <w:b w:val="0"/>
          <w:bCs w:val="0"/>
          <w:color w:val="auto"/>
          <w:sz w:val="24"/>
          <w:szCs w:val="24"/>
          <w:u w:val="none"/>
          <w:lang w:val="en-TT"/>
        </w:rPr>
        <w:t xml:space="preserve">Ross, T. (2023). </w:t>
      </w:r>
      <w:r>
        <w:rPr>
          <w:rFonts w:hint="default"/>
          <w:b w:val="0"/>
          <w:bCs w:val="0"/>
          <w:i/>
          <w:iCs/>
          <w:color w:val="auto"/>
          <w:sz w:val="24"/>
          <w:szCs w:val="24"/>
          <w:u w:val="none"/>
          <w:lang w:val="en-TT"/>
        </w:rPr>
        <w:t>Five key risks facing global food and beverage companies</w:t>
      </w:r>
      <w:r>
        <w:rPr>
          <w:rFonts w:hint="default"/>
          <w:b w:val="0"/>
          <w:bCs w:val="0"/>
          <w:color w:val="auto"/>
          <w:sz w:val="24"/>
          <w:szCs w:val="24"/>
          <w:u w:val="none"/>
          <w:lang w:val="en-TT"/>
        </w:rPr>
        <w:t>. Available at: https://www.marsh.com/en/industries/food-beverage/insights/five-key-risks-global-food-beverage-companies.html (Accessed: 13 November 2025).</w:t>
      </w:r>
    </w:p>
    <w:p w14:paraId="358C32F0">
      <w:pPr>
        <w:numPr>
          <w:ilvl w:val="0"/>
          <w:numId w:val="0"/>
        </w:numPr>
        <w:jc w:val="both"/>
        <w:rPr>
          <w:rFonts w:hint="default"/>
          <w:b w:val="0"/>
          <w:bCs w:val="0"/>
          <w:color w:val="auto"/>
          <w:sz w:val="24"/>
          <w:szCs w:val="24"/>
          <w:u w:val="none"/>
          <w:lang w:val="en-TT"/>
        </w:rPr>
      </w:pPr>
    </w:p>
    <w:p w14:paraId="7D2B5468">
      <w:pPr>
        <w:numPr>
          <w:ilvl w:val="0"/>
          <w:numId w:val="0"/>
        </w:numPr>
        <w:jc w:val="both"/>
        <w:rPr>
          <w:rFonts w:hint="default"/>
          <w:b w:val="0"/>
          <w:bCs w:val="0"/>
          <w:color w:val="auto"/>
          <w:sz w:val="24"/>
          <w:szCs w:val="24"/>
          <w:u w:val="none"/>
          <w:lang w:val="en-TT"/>
        </w:rPr>
      </w:pPr>
      <w:r>
        <w:rPr>
          <w:rFonts w:hint="default"/>
          <w:b w:val="0"/>
          <w:bCs w:val="0"/>
          <w:color w:val="auto"/>
          <w:sz w:val="24"/>
          <w:szCs w:val="24"/>
          <w:u w:val="none"/>
          <w:lang w:val="en-TT"/>
        </w:rPr>
        <w:t xml:space="preserve">Seville, E. (2016). </w:t>
      </w:r>
      <w:r>
        <w:rPr>
          <w:rFonts w:hint="default"/>
          <w:b w:val="0"/>
          <w:bCs w:val="0"/>
          <w:i/>
          <w:iCs/>
          <w:color w:val="auto"/>
          <w:sz w:val="24"/>
          <w:szCs w:val="24"/>
          <w:u w:val="none"/>
          <w:lang w:val="en-TT"/>
        </w:rPr>
        <w:t>Resilient Organizations: How to Survive, Thrive and Create Opportunities Through Crisis and Change</w:t>
      </w:r>
      <w:r>
        <w:rPr>
          <w:rFonts w:hint="default"/>
          <w:b w:val="0"/>
          <w:bCs w:val="0"/>
          <w:color w:val="auto"/>
          <w:sz w:val="24"/>
          <w:szCs w:val="24"/>
          <w:u w:val="none"/>
          <w:lang w:val="en-TT"/>
        </w:rPr>
        <w:t>. London: Kogan Page.</w:t>
      </w:r>
    </w:p>
    <w:p w14:paraId="19EFFC89">
      <w:pPr>
        <w:numPr>
          <w:ilvl w:val="0"/>
          <w:numId w:val="0"/>
        </w:numPr>
        <w:jc w:val="both"/>
        <w:rPr>
          <w:rFonts w:hint="default"/>
          <w:b w:val="0"/>
          <w:bCs w:val="0"/>
          <w:color w:val="auto"/>
          <w:sz w:val="24"/>
          <w:szCs w:val="24"/>
          <w:u w:val="none"/>
          <w:lang w:val="en-TT"/>
        </w:rPr>
      </w:pPr>
    </w:p>
    <w:p w14:paraId="440D9D98">
      <w:pPr>
        <w:numPr>
          <w:ilvl w:val="0"/>
          <w:numId w:val="0"/>
        </w:numPr>
        <w:jc w:val="both"/>
        <w:rPr>
          <w:rFonts w:hint="default"/>
          <w:b w:val="0"/>
          <w:bCs w:val="0"/>
          <w:color w:val="auto"/>
          <w:sz w:val="24"/>
          <w:szCs w:val="24"/>
          <w:u w:val="none"/>
          <w:lang w:val="en-TT"/>
        </w:rPr>
      </w:pPr>
      <w:r>
        <w:rPr>
          <w:rFonts w:hint="default"/>
          <w:b w:val="0"/>
          <w:bCs w:val="0"/>
          <w:color w:val="auto"/>
          <w:sz w:val="24"/>
          <w:szCs w:val="24"/>
          <w:u w:val="none"/>
          <w:lang w:val="en-TT"/>
        </w:rPr>
        <w:t xml:space="preserve">Snowden, D.J. and Boone, M.E. (2007). “A leader’s framework for decision making”. </w:t>
      </w:r>
      <w:r>
        <w:rPr>
          <w:rFonts w:hint="default"/>
          <w:b w:val="0"/>
          <w:bCs w:val="0"/>
          <w:i/>
          <w:iCs/>
          <w:color w:val="auto"/>
          <w:sz w:val="24"/>
          <w:szCs w:val="24"/>
          <w:u w:val="none"/>
          <w:lang w:val="en-TT"/>
        </w:rPr>
        <w:t>Harvard Business Review</w:t>
      </w:r>
      <w:r>
        <w:rPr>
          <w:rFonts w:hint="default"/>
          <w:b w:val="0"/>
          <w:bCs w:val="0"/>
          <w:color w:val="auto"/>
          <w:sz w:val="24"/>
          <w:szCs w:val="24"/>
          <w:u w:val="none"/>
          <w:lang w:val="en-TT"/>
        </w:rPr>
        <w:t>, 85(11), pp. 68–76.</w:t>
      </w:r>
    </w:p>
    <w:p w14:paraId="21EDD632">
      <w:pPr>
        <w:numPr>
          <w:ilvl w:val="0"/>
          <w:numId w:val="0"/>
        </w:numPr>
        <w:jc w:val="both"/>
        <w:rPr>
          <w:rFonts w:hint="default"/>
          <w:b w:val="0"/>
          <w:bCs w:val="0"/>
          <w:color w:val="auto"/>
          <w:sz w:val="24"/>
          <w:szCs w:val="24"/>
          <w:u w:val="none"/>
          <w:lang w:val="en-TT"/>
        </w:rPr>
      </w:pPr>
    </w:p>
    <w:p w14:paraId="4A08C088">
      <w:pPr>
        <w:numPr>
          <w:ilvl w:val="0"/>
          <w:numId w:val="0"/>
        </w:numPr>
        <w:jc w:val="both"/>
        <w:rPr>
          <w:rFonts w:hint="default"/>
          <w:b w:val="0"/>
          <w:bCs w:val="0"/>
          <w:color w:val="auto"/>
          <w:sz w:val="24"/>
          <w:szCs w:val="24"/>
          <w:u w:val="none"/>
          <w:lang w:val="en-TT"/>
        </w:rPr>
      </w:pPr>
      <w:r>
        <w:rPr>
          <w:rFonts w:hint="default"/>
          <w:b w:val="0"/>
          <w:bCs w:val="0"/>
          <w:color w:val="auto"/>
          <w:sz w:val="24"/>
          <w:szCs w:val="24"/>
          <w:u w:val="none"/>
          <w:lang w:val="en-TT"/>
        </w:rPr>
        <w:t xml:space="preserve">Spreitzer, G.M. and Sonenshein, S. (2004). ‘Toward the construct definition of positive deviance’. </w:t>
      </w:r>
      <w:r>
        <w:rPr>
          <w:rFonts w:hint="default"/>
          <w:b w:val="0"/>
          <w:bCs w:val="0"/>
          <w:i/>
          <w:iCs/>
          <w:color w:val="auto"/>
          <w:sz w:val="24"/>
          <w:szCs w:val="24"/>
          <w:u w:val="none"/>
          <w:lang w:val="en-TT"/>
        </w:rPr>
        <w:t>American Behavioral Scientist</w:t>
      </w:r>
      <w:r>
        <w:rPr>
          <w:rFonts w:hint="default"/>
          <w:b w:val="0"/>
          <w:bCs w:val="0"/>
          <w:color w:val="auto"/>
          <w:sz w:val="24"/>
          <w:szCs w:val="24"/>
          <w:u w:val="none"/>
          <w:lang w:val="en-TT"/>
        </w:rPr>
        <w:t>, 47(6), pp. 828–847. Available at: https://psycnet.apa.org/record/2004-10247-006 (Accessed: 13 November 2025).</w:t>
      </w:r>
    </w:p>
    <w:p w14:paraId="7CC7C618">
      <w:pPr>
        <w:numPr>
          <w:ilvl w:val="0"/>
          <w:numId w:val="0"/>
        </w:numPr>
        <w:jc w:val="both"/>
        <w:rPr>
          <w:rFonts w:hint="default"/>
          <w:b w:val="0"/>
          <w:bCs w:val="0"/>
          <w:color w:val="auto"/>
          <w:sz w:val="24"/>
          <w:szCs w:val="24"/>
          <w:u w:val="none"/>
          <w:lang w:val="en-TT"/>
        </w:rPr>
      </w:pPr>
    </w:p>
    <w:p w14:paraId="27D7B4F2">
      <w:pPr>
        <w:numPr>
          <w:ilvl w:val="0"/>
          <w:numId w:val="0"/>
        </w:numPr>
        <w:jc w:val="both"/>
        <w:rPr>
          <w:rFonts w:hint="default"/>
          <w:b w:val="0"/>
          <w:bCs w:val="0"/>
          <w:color w:val="auto"/>
          <w:sz w:val="24"/>
          <w:szCs w:val="24"/>
          <w:u w:val="none"/>
          <w:lang w:val="en-TT"/>
        </w:rPr>
      </w:pPr>
      <w:r>
        <w:rPr>
          <w:rFonts w:hint="default"/>
          <w:b w:val="0"/>
          <w:bCs w:val="0"/>
          <w:color w:val="auto"/>
          <w:sz w:val="24"/>
          <w:szCs w:val="24"/>
          <w:u w:val="none"/>
          <w:lang w:val="en-TT"/>
        </w:rPr>
        <w:t xml:space="preserve">Sumukha, R. and Gurumani, S. (2020). “Workforce agility: A strategic response to dynamic business environments”. </w:t>
      </w:r>
      <w:r>
        <w:rPr>
          <w:rFonts w:hint="default"/>
          <w:b w:val="0"/>
          <w:bCs w:val="0"/>
          <w:i/>
          <w:iCs/>
          <w:color w:val="auto"/>
          <w:sz w:val="24"/>
          <w:szCs w:val="24"/>
          <w:u w:val="none"/>
          <w:lang w:val="en-TT"/>
        </w:rPr>
        <w:t>International Journal of Management</w:t>
      </w:r>
      <w:r>
        <w:rPr>
          <w:rFonts w:hint="default"/>
          <w:b w:val="0"/>
          <w:bCs w:val="0"/>
          <w:color w:val="auto"/>
          <w:sz w:val="24"/>
          <w:szCs w:val="24"/>
          <w:u w:val="none"/>
          <w:lang w:val="en-TT"/>
        </w:rPr>
        <w:t>, 11(6), pp. 45–52.</w:t>
      </w:r>
    </w:p>
    <w:p w14:paraId="7F0859F4">
      <w:pPr>
        <w:numPr>
          <w:ilvl w:val="0"/>
          <w:numId w:val="0"/>
        </w:numPr>
        <w:jc w:val="both"/>
        <w:rPr>
          <w:rFonts w:hint="default"/>
          <w:b w:val="0"/>
          <w:bCs w:val="0"/>
          <w:color w:val="auto"/>
          <w:sz w:val="24"/>
          <w:szCs w:val="24"/>
          <w:u w:val="none"/>
          <w:lang w:val="en-TT"/>
        </w:rPr>
      </w:pPr>
    </w:p>
    <w:p w14:paraId="2E066D0C">
      <w:pPr>
        <w:numPr>
          <w:ilvl w:val="0"/>
          <w:numId w:val="0"/>
        </w:numPr>
        <w:jc w:val="both"/>
        <w:rPr>
          <w:rFonts w:hint="default"/>
          <w:b w:val="0"/>
          <w:bCs w:val="0"/>
          <w:color w:val="auto"/>
          <w:sz w:val="24"/>
          <w:szCs w:val="24"/>
          <w:u w:val="none"/>
          <w:lang w:val="en-TT"/>
        </w:rPr>
      </w:pPr>
      <w:r>
        <w:rPr>
          <w:rFonts w:hint="default"/>
          <w:b w:val="0"/>
          <w:bCs w:val="0"/>
          <w:color w:val="auto"/>
          <w:sz w:val="24"/>
          <w:szCs w:val="24"/>
          <w:u w:val="none"/>
          <w:lang w:val="en-TT"/>
        </w:rPr>
        <w:t xml:space="preserve">Taleb, N.N. (2007). </w:t>
      </w:r>
      <w:r>
        <w:rPr>
          <w:rFonts w:hint="default"/>
          <w:b w:val="0"/>
          <w:bCs w:val="0"/>
          <w:i/>
          <w:iCs/>
          <w:color w:val="auto"/>
          <w:sz w:val="24"/>
          <w:szCs w:val="24"/>
          <w:u w:val="none"/>
          <w:lang w:val="en-TT"/>
        </w:rPr>
        <w:t>The Black Swan: The Impact of the Highly Improbable</w:t>
      </w:r>
      <w:r>
        <w:rPr>
          <w:rFonts w:hint="default"/>
          <w:b w:val="0"/>
          <w:bCs w:val="0"/>
          <w:color w:val="auto"/>
          <w:sz w:val="24"/>
          <w:szCs w:val="24"/>
          <w:u w:val="none"/>
          <w:lang w:val="en-TT"/>
        </w:rPr>
        <w:t>. New York: Random House.</w:t>
      </w:r>
    </w:p>
    <w:p w14:paraId="096D6444">
      <w:pPr>
        <w:numPr>
          <w:ilvl w:val="0"/>
          <w:numId w:val="0"/>
        </w:numPr>
        <w:jc w:val="both"/>
        <w:rPr>
          <w:rFonts w:hint="default"/>
          <w:b w:val="0"/>
          <w:bCs w:val="0"/>
          <w:color w:val="auto"/>
          <w:sz w:val="24"/>
          <w:szCs w:val="24"/>
          <w:u w:val="none"/>
          <w:lang w:val="en-TT"/>
        </w:rPr>
      </w:pPr>
    </w:p>
    <w:p w14:paraId="61987F9A">
      <w:pPr>
        <w:numPr>
          <w:ilvl w:val="0"/>
          <w:numId w:val="0"/>
        </w:numPr>
        <w:jc w:val="both"/>
        <w:rPr>
          <w:rFonts w:hint="default"/>
          <w:b w:val="0"/>
          <w:bCs w:val="0"/>
          <w:color w:val="auto"/>
          <w:sz w:val="24"/>
          <w:szCs w:val="24"/>
          <w:u w:val="none"/>
          <w:lang w:val="en-TT"/>
        </w:rPr>
      </w:pPr>
      <w:r>
        <w:rPr>
          <w:rFonts w:hint="default"/>
          <w:b w:val="0"/>
          <w:bCs w:val="0"/>
          <w:color w:val="auto"/>
          <w:sz w:val="24"/>
          <w:szCs w:val="24"/>
          <w:u w:val="none"/>
          <w:lang w:val="en-TT"/>
        </w:rPr>
        <w:t xml:space="preserve">Thomson, D. (2025). </w:t>
      </w:r>
      <w:r>
        <w:rPr>
          <w:rFonts w:hint="default"/>
          <w:b w:val="0"/>
          <w:bCs w:val="0"/>
          <w:i/>
          <w:iCs/>
          <w:color w:val="auto"/>
          <w:sz w:val="24"/>
          <w:szCs w:val="24"/>
          <w:u w:val="none"/>
          <w:lang w:val="en-TT"/>
        </w:rPr>
        <w:t>Taking on 2025: Top Trends Shaping the Beverage Industry</w:t>
      </w:r>
      <w:r>
        <w:rPr>
          <w:rFonts w:hint="default"/>
          <w:b w:val="0"/>
          <w:bCs w:val="0"/>
          <w:color w:val="auto"/>
          <w:sz w:val="24"/>
          <w:szCs w:val="24"/>
          <w:u w:val="none"/>
          <w:lang w:val="en-TT"/>
        </w:rPr>
        <w:t>. Available at: https://knowledge.publicissapient.com/02/insights-beverage-industry-trends.html (Accessed: 13 November 2025).</w:t>
      </w:r>
    </w:p>
    <w:p w14:paraId="7252F6E8">
      <w:pPr>
        <w:numPr>
          <w:ilvl w:val="0"/>
          <w:numId w:val="0"/>
        </w:numPr>
        <w:jc w:val="both"/>
        <w:rPr>
          <w:rFonts w:hint="default"/>
          <w:b w:val="0"/>
          <w:bCs w:val="0"/>
          <w:color w:val="auto"/>
          <w:sz w:val="24"/>
          <w:szCs w:val="24"/>
          <w:u w:val="none"/>
          <w:lang w:val="en-TT"/>
        </w:rPr>
      </w:pPr>
    </w:p>
    <w:p w14:paraId="6C3E4923">
      <w:pPr>
        <w:numPr>
          <w:ilvl w:val="0"/>
          <w:numId w:val="0"/>
        </w:numPr>
        <w:jc w:val="both"/>
        <w:rPr>
          <w:rFonts w:hint="default"/>
          <w:b w:val="0"/>
          <w:bCs w:val="0"/>
          <w:color w:val="auto"/>
          <w:sz w:val="24"/>
          <w:szCs w:val="24"/>
          <w:u w:val="none"/>
          <w:lang w:val="en-TT"/>
        </w:rPr>
      </w:pPr>
      <w:r>
        <w:rPr>
          <w:rFonts w:hint="default"/>
          <w:b w:val="0"/>
          <w:bCs w:val="0"/>
          <w:color w:val="auto"/>
          <w:sz w:val="24"/>
          <w:szCs w:val="24"/>
          <w:u w:val="none"/>
          <w:lang w:val="en-TT"/>
        </w:rPr>
        <w:t xml:space="preserve">United Nations Economic and Social Commission for Asia and the Pacific (UNESCAP). (n.d.). </w:t>
      </w:r>
      <w:r>
        <w:rPr>
          <w:rFonts w:hint="default"/>
          <w:b w:val="0"/>
          <w:bCs w:val="0"/>
          <w:i/>
          <w:iCs/>
          <w:color w:val="auto"/>
          <w:sz w:val="24"/>
          <w:szCs w:val="24"/>
          <w:u w:val="none"/>
          <w:lang w:val="en-TT"/>
        </w:rPr>
        <w:t>The impact of disasters on MSMEs</w:t>
      </w:r>
      <w:r>
        <w:rPr>
          <w:rFonts w:hint="default"/>
          <w:b w:val="0"/>
          <w:bCs w:val="0"/>
          <w:color w:val="auto"/>
          <w:sz w:val="24"/>
          <w:szCs w:val="24"/>
          <w:u w:val="none"/>
          <w:lang w:val="en-TT"/>
        </w:rPr>
        <w:t>. [online] Available at: https://msmepolicy.unescap.org/index.php/impact-disasters-msmes [Accessed 7 Nov. 2025].</w:t>
      </w:r>
    </w:p>
    <w:p w14:paraId="06AEF143">
      <w:pPr>
        <w:numPr>
          <w:ilvl w:val="0"/>
          <w:numId w:val="0"/>
        </w:numPr>
        <w:jc w:val="both"/>
        <w:rPr>
          <w:rFonts w:hint="default"/>
          <w:b w:val="0"/>
          <w:bCs w:val="0"/>
          <w:color w:val="auto"/>
          <w:sz w:val="24"/>
          <w:szCs w:val="24"/>
          <w:u w:val="none"/>
          <w:lang w:val="en-TT"/>
        </w:rPr>
      </w:pPr>
    </w:p>
    <w:p w14:paraId="40A80B86">
      <w:pPr>
        <w:numPr>
          <w:ilvl w:val="0"/>
          <w:numId w:val="0"/>
        </w:numPr>
        <w:jc w:val="both"/>
        <w:rPr>
          <w:rFonts w:hint="default"/>
          <w:b w:val="0"/>
          <w:bCs w:val="0"/>
          <w:color w:val="auto"/>
          <w:sz w:val="24"/>
          <w:szCs w:val="24"/>
          <w:u w:val="none"/>
          <w:lang w:val="en-TT"/>
        </w:rPr>
      </w:pPr>
      <w:r>
        <w:rPr>
          <w:rFonts w:hint="default"/>
          <w:b w:val="0"/>
          <w:bCs w:val="0"/>
          <w:color w:val="auto"/>
          <w:sz w:val="24"/>
          <w:szCs w:val="24"/>
          <w:u w:val="none"/>
          <w:lang w:val="en-TT"/>
        </w:rPr>
        <w:t xml:space="preserve">Vakilzadeh, K. &amp; Haase, A. (2021). “The building blocks of organizational resilience: A review of the empirical literature”. </w:t>
      </w:r>
      <w:r>
        <w:rPr>
          <w:rFonts w:hint="default"/>
          <w:b w:val="0"/>
          <w:bCs w:val="0"/>
          <w:i/>
          <w:iCs/>
          <w:color w:val="auto"/>
          <w:sz w:val="24"/>
          <w:szCs w:val="24"/>
          <w:u w:val="none"/>
          <w:lang w:val="en-TT"/>
        </w:rPr>
        <w:t>Continuity &amp; Resilience Review</w:t>
      </w:r>
      <w:r>
        <w:rPr>
          <w:rFonts w:hint="default"/>
          <w:b w:val="0"/>
          <w:bCs w:val="0"/>
          <w:color w:val="auto"/>
          <w:sz w:val="24"/>
          <w:szCs w:val="24"/>
          <w:u w:val="none"/>
          <w:lang w:val="en-TT"/>
        </w:rPr>
        <w:t>, 3(1), pp. 1–21.</w:t>
      </w:r>
    </w:p>
    <w:p w14:paraId="7E1D21F3">
      <w:pPr>
        <w:numPr>
          <w:ilvl w:val="0"/>
          <w:numId w:val="0"/>
        </w:numPr>
        <w:jc w:val="both"/>
        <w:rPr>
          <w:rFonts w:hint="default"/>
          <w:b w:val="0"/>
          <w:bCs w:val="0"/>
          <w:color w:val="auto"/>
          <w:sz w:val="24"/>
          <w:szCs w:val="24"/>
          <w:u w:val="none"/>
          <w:lang w:val="en-TT"/>
        </w:rPr>
      </w:pPr>
    </w:p>
    <w:p w14:paraId="380FAA42">
      <w:pPr>
        <w:numPr>
          <w:ilvl w:val="0"/>
          <w:numId w:val="0"/>
        </w:numPr>
        <w:jc w:val="both"/>
        <w:rPr>
          <w:rFonts w:hint="default"/>
          <w:b w:val="0"/>
          <w:bCs w:val="0"/>
          <w:color w:val="auto"/>
          <w:sz w:val="24"/>
          <w:szCs w:val="24"/>
          <w:u w:val="none"/>
          <w:lang w:val="en-TT"/>
        </w:rPr>
      </w:pPr>
      <w:r>
        <w:rPr>
          <w:rFonts w:hint="default"/>
          <w:b w:val="0"/>
          <w:bCs w:val="0"/>
          <w:color w:val="auto"/>
          <w:sz w:val="24"/>
          <w:szCs w:val="24"/>
          <w:u w:val="none"/>
          <w:lang w:val="en-TT"/>
        </w:rPr>
        <w:t xml:space="preserve">Vogus, T.J. and Sutcliffe, K.M. (2007). </w:t>
      </w:r>
      <w:r>
        <w:rPr>
          <w:rFonts w:hint="default"/>
          <w:b w:val="0"/>
          <w:bCs w:val="0"/>
          <w:i/>
          <w:iCs/>
          <w:color w:val="auto"/>
          <w:sz w:val="24"/>
          <w:szCs w:val="24"/>
          <w:u w:val="none"/>
          <w:lang w:val="en-TT"/>
        </w:rPr>
        <w:t>Organizational resilience: Towards a Theory and Research Rgenda</w:t>
      </w:r>
      <w:r>
        <w:rPr>
          <w:rFonts w:hint="default"/>
          <w:b w:val="0"/>
          <w:bCs w:val="0"/>
          <w:color w:val="auto"/>
          <w:sz w:val="24"/>
          <w:szCs w:val="24"/>
          <w:u w:val="none"/>
          <w:lang w:val="en-TT"/>
        </w:rPr>
        <w:t>. In: 2007 IEEE International Conference on Systems, Man and Cybernetics, Montreal, 7–10 October 2007, pp.3418–3422. doi:10.1109/ICSMC.2007.4414160.</w:t>
      </w:r>
    </w:p>
    <w:p w14:paraId="6DCA93A4">
      <w:pPr>
        <w:numPr>
          <w:ilvl w:val="0"/>
          <w:numId w:val="0"/>
        </w:numPr>
        <w:jc w:val="both"/>
        <w:rPr>
          <w:rFonts w:hint="default"/>
          <w:b w:val="0"/>
          <w:bCs w:val="0"/>
          <w:color w:val="auto"/>
          <w:sz w:val="24"/>
          <w:szCs w:val="24"/>
          <w:u w:val="none"/>
          <w:lang w:val="en-TT"/>
        </w:rPr>
      </w:pPr>
    </w:p>
    <w:p w14:paraId="67D4A4E0">
      <w:pPr>
        <w:numPr>
          <w:ilvl w:val="0"/>
          <w:numId w:val="0"/>
        </w:numPr>
        <w:jc w:val="both"/>
        <w:rPr>
          <w:rFonts w:hint="default"/>
          <w:b w:val="0"/>
          <w:bCs w:val="0"/>
          <w:color w:val="auto"/>
          <w:sz w:val="24"/>
          <w:szCs w:val="24"/>
          <w:u w:val="none"/>
          <w:lang w:val="en-TT"/>
        </w:rPr>
      </w:pPr>
      <w:r>
        <w:rPr>
          <w:rFonts w:hint="default"/>
          <w:b w:val="0"/>
          <w:bCs w:val="0"/>
          <w:color w:val="auto"/>
          <w:sz w:val="24"/>
          <w:szCs w:val="24"/>
          <w:u w:val="none"/>
          <w:lang w:val="en-TT"/>
        </w:rPr>
        <w:t xml:space="preserve">Weick, K.E. and Sutcliffe, K.M. (2007). </w:t>
      </w:r>
      <w:r>
        <w:rPr>
          <w:rFonts w:hint="default"/>
          <w:b w:val="0"/>
          <w:bCs w:val="0"/>
          <w:i/>
          <w:iCs/>
          <w:color w:val="auto"/>
          <w:sz w:val="24"/>
          <w:szCs w:val="24"/>
          <w:u w:val="none"/>
          <w:lang w:val="en-TT"/>
        </w:rPr>
        <w:t>Managing the unexpected: Resilient performance in an age of uncertainty</w:t>
      </w:r>
      <w:r>
        <w:rPr>
          <w:rFonts w:hint="default"/>
          <w:b w:val="0"/>
          <w:bCs w:val="0"/>
          <w:color w:val="auto"/>
          <w:sz w:val="24"/>
          <w:szCs w:val="24"/>
          <w:u w:val="none"/>
          <w:lang w:val="en-TT"/>
        </w:rPr>
        <w:t>. 2nd edn. San Francisco, CA: Jossey-Bass.</w:t>
      </w:r>
    </w:p>
    <w:p w14:paraId="05D813E3">
      <w:pPr>
        <w:numPr>
          <w:ilvl w:val="0"/>
          <w:numId w:val="0"/>
        </w:numPr>
        <w:jc w:val="both"/>
        <w:rPr>
          <w:rFonts w:hint="default"/>
          <w:b w:val="0"/>
          <w:bCs w:val="0"/>
          <w:color w:val="auto"/>
          <w:sz w:val="24"/>
          <w:szCs w:val="24"/>
          <w:u w:val="none"/>
          <w:lang w:val="en-TT"/>
        </w:rPr>
      </w:pPr>
    </w:p>
    <w:p w14:paraId="6BCA2D7E">
      <w:pPr>
        <w:numPr>
          <w:ilvl w:val="0"/>
          <w:numId w:val="0"/>
        </w:numPr>
        <w:jc w:val="both"/>
        <w:rPr>
          <w:rFonts w:hint="default"/>
          <w:b w:val="0"/>
          <w:bCs w:val="0"/>
          <w:color w:val="auto"/>
          <w:sz w:val="24"/>
          <w:szCs w:val="24"/>
          <w:u w:val="none"/>
          <w:lang w:val="en-TT"/>
        </w:rPr>
      </w:pPr>
      <w:r>
        <w:rPr>
          <w:rFonts w:hint="default"/>
          <w:b w:val="0"/>
          <w:bCs w:val="0"/>
          <w:color w:val="auto"/>
          <w:sz w:val="24"/>
          <w:szCs w:val="24"/>
          <w:u w:val="none"/>
          <w:lang w:val="en-TT"/>
        </w:rPr>
        <w:t xml:space="preserve">World Economic Forum. (2015). </w:t>
      </w:r>
      <w:r>
        <w:rPr>
          <w:rFonts w:hint="default"/>
          <w:b w:val="0"/>
          <w:bCs w:val="0"/>
          <w:i/>
          <w:iCs/>
          <w:color w:val="auto"/>
          <w:sz w:val="24"/>
          <w:szCs w:val="24"/>
          <w:u w:val="none"/>
          <w:lang w:val="en-TT"/>
        </w:rPr>
        <w:t xml:space="preserve">How do natural disasters affect the economy? </w:t>
      </w:r>
      <w:r>
        <w:rPr>
          <w:rFonts w:hint="default"/>
          <w:b w:val="0"/>
          <w:bCs w:val="0"/>
          <w:color w:val="auto"/>
          <w:sz w:val="24"/>
          <w:szCs w:val="24"/>
          <w:u w:val="none"/>
          <w:lang w:val="en-TT"/>
        </w:rPr>
        <w:t>[online] Available at: https://www.weforum.org/stories/2015/02/how-do-natural-disasters-affect-the-economy/ [Accessed 7 Nov. 2025].</w:t>
      </w:r>
    </w:p>
    <w:p w14:paraId="2FF349FE">
      <w:pPr>
        <w:numPr>
          <w:ilvl w:val="0"/>
          <w:numId w:val="0"/>
        </w:numPr>
        <w:jc w:val="both"/>
        <w:rPr>
          <w:rFonts w:hint="default"/>
          <w:b w:val="0"/>
          <w:bCs w:val="0"/>
          <w:color w:val="auto"/>
          <w:sz w:val="24"/>
          <w:szCs w:val="24"/>
          <w:u w:val="none"/>
          <w:lang w:val="en-TT"/>
        </w:rPr>
      </w:pPr>
    </w:p>
    <w:p w14:paraId="7F4E59C4">
      <w:pPr>
        <w:numPr>
          <w:ilvl w:val="0"/>
          <w:numId w:val="0"/>
        </w:numPr>
        <w:jc w:val="both"/>
        <w:rPr>
          <w:rFonts w:hint="default"/>
          <w:b w:val="0"/>
          <w:bCs w:val="0"/>
          <w:color w:val="auto"/>
          <w:sz w:val="24"/>
          <w:szCs w:val="24"/>
          <w:u w:val="none"/>
          <w:lang w:val="en-TT"/>
        </w:rPr>
      </w:pPr>
      <w:r>
        <w:rPr>
          <w:rFonts w:hint="default"/>
          <w:b w:val="0"/>
          <w:bCs w:val="0"/>
          <w:color w:val="auto"/>
          <w:sz w:val="24"/>
          <w:szCs w:val="24"/>
          <w:u w:val="none"/>
          <w:lang w:val="en-TT"/>
        </w:rPr>
        <w:t xml:space="preserve">Worley, C.G. and Lawler, E.E. (2010). “Agility and organization design: A diagnostic framework”. </w:t>
      </w:r>
      <w:r>
        <w:rPr>
          <w:rFonts w:hint="default"/>
          <w:b w:val="0"/>
          <w:bCs w:val="0"/>
          <w:i/>
          <w:iCs/>
          <w:color w:val="auto"/>
          <w:sz w:val="24"/>
          <w:szCs w:val="24"/>
          <w:u w:val="none"/>
          <w:lang w:val="en-TT"/>
        </w:rPr>
        <w:t>Organizational Dynamics,</w:t>
      </w:r>
      <w:r>
        <w:rPr>
          <w:rFonts w:hint="default"/>
          <w:b w:val="0"/>
          <w:bCs w:val="0"/>
          <w:color w:val="auto"/>
          <w:sz w:val="24"/>
          <w:szCs w:val="24"/>
          <w:u w:val="none"/>
          <w:lang w:val="en-TT"/>
        </w:rPr>
        <w:t xml:space="preserve"> 39(2), pp. 194–204. Available at: https://doi.org/10.1016/j.orgdyn.2010.01.010 (Accessed: 13 November 2025).</w:t>
      </w:r>
    </w:p>
    <w:p w14:paraId="42CC98A5">
      <w:pPr>
        <w:numPr>
          <w:ilvl w:val="0"/>
          <w:numId w:val="0"/>
        </w:numPr>
        <w:jc w:val="both"/>
        <w:rPr>
          <w:rFonts w:hint="default"/>
          <w:b w:val="0"/>
          <w:bCs w:val="0"/>
          <w:color w:val="auto"/>
          <w:sz w:val="24"/>
          <w:szCs w:val="24"/>
          <w:u w:val="none"/>
          <w:lang w:val="en-TT"/>
        </w:rPr>
      </w:pPr>
    </w:p>
    <w:p w14:paraId="13B91EA7">
      <w:pPr>
        <w:numPr>
          <w:ilvl w:val="0"/>
          <w:numId w:val="0"/>
        </w:numPr>
        <w:jc w:val="both"/>
        <w:rPr>
          <w:rFonts w:hint="default"/>
          <w:b w:val="0"/>
          <w:bCs w:val="0"/>
          <w:color w:val="auto"/>
          <w:sz w:val="24"/>
          <w:szCs w:val="24"/>
          <w:u w:val="none"/>
          <w:lang w:val="en-TT"/>
        </w:rPr>
      </w:pPr>
    </w:p>
    <w:p w14:paraId="27E446C0">
      <w:pPr>
        <w:numPr>
          <w:ilvl w:val="0"/>
          <w:numId w:val="0"/>
        </w:numPr>
        <w:jc w:val="both"/>
        <w:rPr>
          <w:rFonts w:hint="default"/>
          <w:b w:val="0"/>
          <w:bCs w:val="0"/>
          <w:sz w:val="24"/>
          <w:szCs w:val="24"/>
          <w:lang w:val="en-TT"/>
        </w:rPr>
      </w:pPr>
    </w:p>
    <w:p w14:paraId="19C9D5B7">
      <w:pPr>
        <w:numPr>
          <w:ilvl w:val="0"/>
          <w:numId w:val="0"/>
        </w:numPr>
        <w:jc w:val="both"/>
        <w:rPr>
          <w:rFonts w:hint="default"/>
          <w:b w:val="0"/>
          <w:bCs w:val="0"/>
          <w:sz w:val="24"/>
          <w:szCs w:val="24"/>
          <w:lang w:val="en-TT"/>
        </w:rPr>
      </w:pPr>
    </w:p>
    <w:p w14:paraId="6F8F3B52">
      <w:pPr>
        <w:numPr>
          <w:ilvl w:val="0"/>
          <w:numId w:val="0"/>
        </w:numPr>
        <w:jc w:val="both"/>
        <w:rPr>
          <w:rFonts w:hint="default"/>
          <w:b w:val="0"/>
          <w:bCs w:val="0"/>
          <w:sz w:val="24"/>
          <w:szCs w:val="24"/>
          <w:lang w:val="en-TT"/>
        </w:rPr>
      </w:pPr>
    </w:p>
    <w:p w14:paraId="235C7BF5">
      <w:pPr>
        <w:numPr>
          <w:ilvl w:val="0"/>
          <w:numId w:val="0"/>
        </w:numPr>
        <w:jc w:val="both"/>
        <w:rPr>
          <w:rFonts w:hint="default"/>
          <w:b w:val="0"/>
          <w:bCs w:val="0"/>
          <w:sz w:val="24"/>
          <w:szCs w:val="24"/>
          <w:lang w:val="en-TT"/>
        </w:rPr>
      </w:pPr>
    </w:p>
    <w:p w14:paraId="6911728B">
      <w:pPr>
        <w:numPr>
          <w:ilvl w:val="0"/>
          <w:numId w:val="0"/>
        </w:numPr>
        <w:jc w:val="both"/>
        <w:rPr>
          <w:rFonts w:hint="default"/>
          <w:b w:val="0"/>
          <w:bCs w:val="0"/>
          <w:sz w:val="24"/>
          <w:szCs w:val="24"/>
          <w:lang w:val="en-TT"/>
        </w:rPr>
      </w:pPr>
    </w:p>
    <w:p w14:paraId="1D8970FE">
      <w:pPr>
        <w:numPr>
          <w:ilvl w:val="0"/>
          <w:numId w:val="0"/>
        </w:numPr>
        <w:jc w:val="both"/>
        <w:rPr>
          <w:rFonts w:hint="default"/>
          <w:b w:val="0"/>
          <w:bCs w:val="0"/>
          <w:sz w:val="24"/>
          <w:szCs w:val="24"/>
          <w:lang w:val="en-TT"/>
        </w:rPr>
      </w:pPr>
    </w:p>
    <w:p w14:paraId="7EF267D3">
      <w:pPr>
        <w:numPr>
          <w:ilvl w:val="0"/>
          <w:numId w:val="0"/>
        </w:numPr>
        <w:jc w:val="both"/>
        <w:rPr>
          <w:rFonts w:hint="default"/>
          <w:b w:val="0"/>
          <w:bCs w:val="0"/>
          <w:sz w:val="24"/>
          <w:szCs w:val="24"/>
          <w:lang w:val="en-TT"/>
        </w:rPr>
      </w:pPr>
    </w:p>
    <w:p w14:paraId="49F74201">
      <w:pPr>
        <w:numPr>
          <w:ilvl w:val="0"/>
          <w:numId w:val="0"/>
        </w:numPr>
        <w:jc w:val="both"/>
        <w:rPr>
          <w:rFonts w:hint="default"/>
          <w:b w:val="0"/>
          <w:bCs w:val="0"/>
          <w:sz w:val="24"/>
          <w:szCs w:val="24"/>
          <w:lang w:val="en-TT"/>
        </w:rPr>
      </w:pPr>
    </w:p>
    <w:p w14:paraId="588F3490">
      <w:pPr>
        <w:numPr>
          <w:ilvl w:val="0"/>
          <w:numId w:val="0"/>
        </w:numPr>
        <w:jc w:val="both"/>
        <w:rPr>
          <w:rFonts w:hint="default"/>
          <w:b w:val="0"/>
          <w:bCs w:val="0"/>
          <w:sz w:val="24"/>
          <w:szCs w:val="24"/>
          <w:lang w:val="en-TT"/>
        </w:rPr>
      </w:pPr>
    </w:p>
    <w:p w14:paraId="6651B80B">
      <w:pPr>
        <w:numPr>
          <w:ilvl w:val="0"/>
          <w:numId w:val="0"/>
        </w:numPr>
        <w:jc w:val="both"/>
        <w:rPr>
          <w:rFonts w:hint="default"/>
          <w:b w:val="0"/>
          <w:bCs w:val="0"/>
          <w:sz w:val="24"/>
          <w:szCs w:val="24"/>
          <w:lang w:val="en-TT"/>
        </w:rPr>
      </w:pPr>
    </w:p>
    <w:p w14:paraId="739CB52E">
      <w:pPr>
        <w:numPr>
          <w:ilvl w:val="0"/>
          <w:numId w:val="0"/>
        </w:numPr>
        <w:jc w:val="both"/>
        <w:rPr>
          <w:rFonts w:hint="default"/>
          <w:b w:val="0"/>
          <w:bCs w:val="0"/>
          <w:sz w:val="24"/>
          <w:szCs w:val="24"/>
          <w:lang w:val="en-TT"/>
        </w:rPr>
      </w:pPr>
    </w:p>
    <w:p w14:paraId="17919B9D">
      <w:pPr>
        <w:numPr>
          <w:ilvl w:val="0"/>
          <w:numId w:val="0"/>
        </w:numPr>
        <w:jc w:val="both"/>
        <w:rPr>
          <w:rFonts w:hint="default"/>
          <w:b w:val="0"/>
          <w:bCs w:val="0"/>
          <w:sz w:val="24"/>
          <w:szCs w:val="24"/>
          <w:lang w:val="en-TT"/>
        </w:rPr>
      </w:pPr>
    </w:p>
    <w:p w14:paraId="54D8F92C">
      <w:pPr>
        <w:numPr>
          <w:ilvl w:val="0"/>
          <w:numId w:val="0"/>
        </w:numPr>
        <w:jc w:val="both"/>
        <w:rPr>
          <w:rFonts w:hint="default"/>
          <w:b w:val="0"/>
          <w:bCs w:val="0"/>
          <w:sz w:val="24"/>
          <w:szCs w:val="24"/>
          <w:lang w:val="en-TT"/>
        </w:rPr>
      </w:pPr>
    </w:p>
    <w:p w14:paraId="72BEC66E">
      <w:pPr>
        <w:numPr>
          <w:ilvl w:val="0"/>
          <w:numId w:val="0"/>
        </w:numPr>
        <w:jc w:val="both"/>
        <w:rPr>
          <w:rFonts w:hint="default"/>
          <w:b w:val="0"/>
          <w:bCs w:val="0"/>
          <w:sz w:val="24"/>
          <w:szCs w:val="24"/>
          <w:lang w:val="en-TT"/>
        </w:rPr>
      </w:pPr>
    </w:p>
    <w:p w14:paraId="68CE18F3">
      <w:pPr>
        <w:numPr>
          <w:ilvl w:val="0"/>
          <w:numId w:val="0"/>
        </w:numPr>
        <w:jc w:val="both"/>
        <w:rPr>
          <w:rFonts w:hint="default"/>
          <w:b w:val="0"/>
          <w:bCs w:val="0"/>
          <w:sz w:val="24"/>
          <w:szCs w:val="24"/>
          <w:lang w:val="en-TT"/>
        </w:rPr>
      </w:pPr>
    </w:p>
    <w:p w14:paraId="4621CC65">
      <w:pPr>
        <w:numPr>
          <w:ilvl w:val="0"/>
          <w:numId w:val="0"/>
        </w:numPr>
        <w:jc w:val="center"/>
        <w:rPr>
          <w:rFonts w:hint="default"/>
          <w:b/>
          <w:bCs/>
          <w:sz w:val="28"/>
          <w:szCs w:val="28"/>
          <w:lang w:val="en-TT"/>
        </w:rPr>
      </w:pPr>
      <w:r>
        <w:rPr>
          <w:rFonts w:hint="default"/>
          <w:b/>
          <w:bCs/>
          <w:sz w:val="28"/>
          <w:szCs w:val="28"/>
          <w:lang w:val="en-TT"/>
        </w:rPr>
        <w:t>APPENDIX A</w:t>
      </w:r>
    </w:p>
    <w:p w14:paraId="7E30A5F3">
      <w:pPr>
        <w:numPr>
          <w:ilvl w:val="0"/>
          <w:numId w:val="0"/>
        </w:numPr>
        <w:jc w:val="center"/>
        <w:rPr>
          <w:rFonts w:hint="default"/>
          <w:b/>
          <w:bCs/>
          <w:sz w:val="28"/>
          <w:szCs w:val="28"/>
          <w:lang w:val="en-TT"/>
        </w:rPr>
      </w:pPr>
    </w:p>
    <w:p w14:paraId="0BAE22AC">
      <w:pPr>
        <w:numPr>
          <w:ilvl w:val="0"/>
          <w:numId w:val="0"/>
        </w:numPr>
        <w:jc w:val="both"/>
        <w:rPr>
          <w:rFonts w:hint="default"/>
          <w:b/>
          <w:bCs/>
          <w:sz w:val="24"/>
          <w:szCs w:val="24"/>
          <w:lang w:val="en-TT"/>
        </w:rPr>
      </w:pPr>
    </w:p>
    <w:p w14:paraId="3BAC23EF">
      <w:pPr>
        <w:numPr>
          <w:ilvl w:val="0"/>
          <w:numId w:val="0"/>
        </w:numPr>
        <w:jc w:val="both"/>
        <w:rPr>
          <w:rFonts w:hint="default"/>
          <w:b/>
          <w:bCs/>
          <w:sz w:val="24"/>
          <w:szCs w:val="24"/>
          <w:lang w:val="en-TT"/>
        </w:rPr>
      </w:pPr>
      <w:r>
        <w:rPr>
          <w:rFonts w:hint="default"/>
          <w:b/>
          <w:bCs/>
          <w:sz w:val="24"/>
          <w:szCs w:val="24"/>
          <w:lang w:val="en-TT"/>
        </w:rPr>
        <w:t>THREE (3) YEAR STRATEGIC PLAN FOR DR. LESLIE ROGERS THIRST QUENCHERS LTD.</w:t>
      </w:r>
    </w:p>
    <w:p w14:paraId="74C51D23">
      <w:pPr>
        <w:numPr>
          <w:ilvl w:val="0"/>
          <w:numId w:val="0"/>
        </w:numPr>
        <w:jc w:val="both"/>
        <w:rPr>
          <w:rFonts w:hint="default"/>
          <w:b w:val="0"/>
          <w:bCs w:val="0"/>
          <w:sz w:val="24"/>
          <w:szCs w:val="24"/>
          <w:lang w:val="en-TT"/>
        </w:rPr>
      </w:pPr>
    </w:p>
    <w:p w14:paraId="109D6724">
      <w:pPr>
        <w:numPr>
          <w:ilvl w:val="0"/>
          <w:numId w:val="0"/>
        </w:numPr>
        <w:jc w:val="both"/>
        <w:rPr>
          <w:rFonts w:hint="default"/>
          <w:b w:val="0"/>
          <w:bCs w:val="0"/>
          <w:sz w:val="24"/>
          <w:szCs w:val="24"/>
          <w:lang w:val="en-TT"/>
        </w:rPr>
      </w:pPr>
      <w:r>
        <w:rPr>
          <w:rFonts w:hint="default"/>
          <w:b w:val="0"/>
          <w:bCs w:val="0"/>
          <w:sz w:val="24"/>
          <w:szCs w:val="24"/>
          <w:lang w:val="en-TT"/>
        </w:rPr>
        <w:t>This comprehensive Strategic Plan included:</w:t>
      </w:r>
    </w:p>
    <w:p w14:paraId="49383999">
      <w:pPr>
        <w:numPr>
          <w:ilvl w:val="0"/>
          <w:numId w:val="0"/>
        </w:numPr>
        <w:jc w:val="both"/>
        <w:rPr>
          <w:rFonts w:hint="default"/>
          <w:b w:val="0"/>
          <w:bCs w:val="0"/>
          <w:sz w:val="24"/>
          <w:szCs w:val="24"/>
          <w:lang w:val="en-TT"/>
        </w:rPr>
      </w:pPr>
    </w:p>
    <w:p w14:paraId="06521E8C">
      <w:pPr>
        <w:numPr>
          <w:ilvl w:val="0"/>
          <w:numId w:val="0"/>
        </w:numPr>
        <w:jc w:val="both"/>
        <w:rPr>
          <w:rFonts w:hint="default"/>
          <w:b w:val="0"/>
          <w:bCs w:val="0"/>
          <w:sz w:val="24"/>
          <w:szCs w:val="24"/>
          <w:lang w:val="en-TT"/>
        </w:rPr>
      </w:pPr>
      <w:r>
        <w:rPr>
          <w:rFonts w:hint="default"/>
          <w:b w:val="0"/>
          <w:bCs w:val="0"/>
          <w:sz w:val="24"/>
          <w:szCs w:val="24"/>
          <w:lang w:val="en-TT"/>
        </w:rPr>
        <w:t>A situation analysis</w:t>
      </w:r>
    </w:p>
    <w:p w14:paraId="7D9A36F8">
      <w:pPr>
        <w:numPr>
          <w:ilvl w:val="0"/>
          <w:numId w:val="0"/>
        </w:numPr>
        <w:jc w:val="both"/>
        <w:rPr>
          <w:rFonts w:hint="default"/>
          <w:b w:val="0"/>
          <w:bCs w:val="0"/>
          <w:sz w:val="24"/>
          <w:szCs w:val="24"/>
          <w:lang w:val="en-TT"/>
        </w:rPr>
      </w:pPr>
      <w:r>
        <w:rPr>
          <w:rFonts w:hint="default"/>
          <w:b w:val="0"/>
          <w:bCs w:val="0"/>
          <w:sz w:val="24"/>
          <w:szCs w:val="24"/>
          <w:lang w:val="en-TT"/>
        </w:rPr>
        <w:t>Strategic goals and objectives</w:t>
      </w:r>
    </w:p>
    <w:p w14:paraId="6F998AD3">
      <w:pPr>
        <w:numPr>
          <w:ilvl w:val="0"/>
          <w:numId w:val="0"/>
        </w:numPr>
        <w:jc w:val="both"/>
        <w:rPr>
          <w:rFonts w:hint="default"/>
          <w:b w:val="0"/>
          <w:bCs w:val="0"/>
          <w:sz w:val="24"/>
          <w:szCs w:val="24"/>
          <w:lang w:val="en-TT"/>
        </w:rPr>
      </w:pPr>
      <w:r>
        <w:rPr>
          <w:rFonts w:hint="default"/>
          <w:b w:val="0"/>
          <w:bCs w:val="0"/>
          <w:sz w:val="24"/>
          <w:szCs w:val="24"/>
          <w:lang w:val="en-TT"/>
        </w:rPr>
        <w:t>A three (3) year plan with specific actions and resources required.</w:t>
      </w:r>
    </w:p>
    <w:p w14:paraId="37CE54DF">
      <w:pPr>
        <w:numPr>
          <w:ilvl w:val="0"/>
          <w:numId w:val="0"/>
        </w:numPr>
        <w:jc w:val="both"/>
        <w:rPr>
          <w:rFonts w:hint="default"/>
          <w:b w:val="0"/>
          <w:bCs w:val="0"/>
          <w:sz w:val="24"/>
          <w:szCs w:val="24"/>
          <w:lang w:val="en-TT"/>
        </w:rPr>
      </w:pPr>
      <w:r>
        <w:rPr>
          <w:rFonts w:hint="default"/>
          <w:b w:val="0"/>
          <w:bCs w:val="0"/>
          <w:sz w:val="24"/>
          <w:szCs w:val="24"/>
          <w:lang w:val="en-TT"/>
        </w:rPr>
        <w:t>An implementation plan</w:t>
      </w:r>
    </w:p>
    <w:p w14:paraId="643BDA96">
      <w:pPr>
        <w:numPr>
          <w:ilvl w:val="0"/>
          <w:numId w:val="0"/>
        </w:numPr>
        <w:jc w:val="both"/>
        <w:rPr>
          <w:rFonts w:hint="default"/>
          <w:b w:val="0"/>
          <w:bCs w:val="0"/>
          <w:sz w:val="24"/>
          <w:szCs w:val="24"/>
          <w:lang w:val="en-TT"/>
        </w:rPr>
      </w:pPr>
      <w:r>
        <w:rPr>
          <w:rFonts w:hint="default"/>
          <w:b w:val="0"/>
          <w:bCs w:val="0"/>
          <w:sz w:val="24"/>
          <w:szCs w:val="24"/>
          <w:lang w:val="en-TT"/>
        </w:rPr>
        <w:t>KPIs and other metrics</w:t>
      </w:r>
    </w:p>
    <w:p w14:paraId="6B50A24E">
      <w:pPr>
        <w:numPr>
          <w:ilvl w:val="0"/>
          <w:numId w:val="0"/>
        </w:numPr>
        <w:jc w:val="both"/>
        <w:rPr>
          <w:rFonts w:hint="default"/>
          <w:b w:val="0"/>
          <w:bCs w:val="0"/>
          <w:sz w:val="24"/>
          <w:szCs w:val="24"/>
          <w:lang w:val="en-TT"/>
        </w:rPr>
      </w:pPr>
    </w:p>
    <w:p w14:paraId="4A0A678F">
      <w:pPr>
        <w:numPr>
          <w:ilvl w:val="0"/>
          <w:numId w:val="0"/>
        </w:numPr>
        <w:jc w:val="both"/>
        <w:rPr>
          <w:rFonts w:hint="default"/>
          <w:b w:val="0"/>
          <w:bCs w:val="0"/>
          <w:sz w:val="24"/>
          <w:szCs w:val="24"/>
          <w:lang w:val="en-TT"/>
        </w:rPr>
      </w:pPr>
      <w:r>
        <w:rPr>
          <w:rFonts w:hint="default"/>
          <w:b w:val="0"/>
          <w:bCs w:val="0"/>
          <w:sz w:val="24"/>
          <w:szCs w:val="24"/>
          <w:lang w:val="en-TT"/>
        </w:rPr>
        <w:t>Strategic planning keeps an organization on track over time and enables the company to respond to change while keeping its vision and mission in view. This process provides Dr. Leslie Rogers Thirst Quenchers Ltd with the opportunity to scrutinize, assess and question its activities.</w:t>
      </w:r>
    </w:p>
    <w:p w14:paraId="6E521B9D">
      <w:pPr>
        <w:numPr>
          <w:ilvl w:val="0"/>
          <w:numId w:val="0"/>
        </w:numPr>
        <w:jc w:val="both"/>
        <w:rPr>
          <w:rFonts w:hint="default"/>
          <w:b w:val="0"/>
          <w:bCs w:val="0"/>
          <w:sz w:val="24"/>
          <w:szCs w:val="24"/>
          <w:lang w:val="en-TT"/>
        </w:rPr>
      </w:pPr>
    </w:p>
    <w:p w14:paraId="1CB97997">
      <w:pPr>
        <w:numPr>
          <w:ilvl w:val="0"/>
          <w:numId w:val="0"/>
        </w:numPr>
        <w:jc w:val="both"/>
        <w:rPr>
          <w:rFonts w:hint="default"/>
          <w:b w:val="0"/>
          <w:bCs w:val="0"/>
          <w:sz w:val="24"/>
          <w:szCs w:val="24"/>
          <w:lang w:val="en-TT"/>
        </w:rPr>
      </w:pPr>
      <w:r>
        <w:rPr>
          <w:rFonts w:hint="default"/>
          <w:b w:val="0"/>
          <w:bCs w:val="0"/>
          <w:sz w:val="24"/>
          <w:szCs w:val="24"/>
          <w:lang w:val="en-TT"/>
        </w:rPr>
        <w:t>Following the development of the 3-year strategic plan, the report contained an implementation plan which breaks down the following three over-arching (3) goals:</w:t>
      </w:r>
    </w:p>
    <w:p w14:paraId="57143E5C">
      <w:pPr>
        <w:numPr>
          <w:ilvl w:val="0"/>
          <w:numId w:val="0"/>
        </w:numPr>
        <w:jc w:val="both"/>
        <w:rPr>
          <w:rFonts w:hint="default"/>
          <w:b w:val="0"/>
          <w:bCs w:val="0"/>
          <w:sz w:val="24"/>
          <w:szCs w:val="24"/>
          <w:lang w:val="en-TT"/>
        </w:rPr>
      </w:pPr>
    </w:p>
    <w:p w14:paraId="505D6878">
      <w:pPr>
        <w:jc w:val="both"/>
        <w:rPr>
          <w:rFonts w:hint="default"/>
          <w:b w:val="0"/>
          <w:bCs w:val="0"/>
          <w:sz w:val="24"/>
          <w:szCs w:val="24"/>
          <w:lang w:val="en-US"/>
        </w:rPr>
      </w:pPr>
      <w:r>
        <w:rPr>
          <w:rFonts w:hint="default"/>
          <w:b w:val="0"/>
          <w:bCs w:val="0"/>
          <w:sz w:val="24"/>
          <w:szCs w:val="24"/>
          <w:lang w:val="en-TT"/>
        </w:rPr>
        <w:t xml:space="preserve">Goal 1: FOUNDATION, ALIGNMENT AND OPTIMIZATION - </w:t>
      </w:r>
      <w:r>
        <w:rPr>
          <w:rFonts w:hint="default"/>
          <w:b w:val="0"/>
          <w:bCs w:val="0"/>
          <w:sz w:val="24"/>
          <w:szCs w:val="24"/>
          <w:lang w:val="en-US"/>
        </w:rPr>
        <w:t xml:space="preserve">In the first year, </w:t>
      </w:r>
      <w:r>
        <w:rPr>
          <w:rFonts w:hint="default"/>
          <w:b/>
          <w:bCs/>
          <w:sz w:val="24"/>
          <w:szCs w:val="24"/>
          <w:lang w:val="en-US"/>
        </w:rPr>
        <w:t>July 2025 - August 2026,</w:t>
      </w:r>
      <w:r>
        <w:rPr>
          <w:rFonts w:hint="default"/>
          <w:b w:val="0"/>
          <w:bCs w:val="0"/>
          <w:sz w:val="24"/>
          <w:szCs w:val="24"/>
          <w:lang w:val="en-US"/>
        </w:rPr>
        <w:t xml:space="preserve"> one of the main areas of focus will be </w:t>
      </w:r>
      <w:r>
        <w:rPr>
          <w:rFonts w:hint="default"/>
          <w:b/>
          <w:bCs/>
          <w:sz w:val="24"/>
          <w:szCs w:val="24"/>
          <w:lang w:val="en-US"/>
        </w:rPr>
        <w:t>Foundation, Alignment and Optimization</w:t>
      </w:r>
      <w:r>
        <w:rPr>
          <w:rFonts w:hint="default"/>
          <w:b w:val="0"/>
          <w:bCs w:val="0"/>
          <w:sz w:val="24"/>
          <w:szCs w:val="24"/>
          <w:lang w:val="en-US"/>
        </w:rPr>
        <w:t xml:space="preserve">. The objective is to crystallize operational foundations, maximize core processes and institute strategic initiatives throughout the organization. </w:t>
      </w:r>
    </w:p>
    <w:p w14:paraId="403494D8">
      <w:pPr>
        <w:numPr>
          <w:ilvl w:val="0"/>
          <w:numId w:val="0"/>
        </w:numPr>
        <w:jc w:val="both"/>
        <w:rPr>
          <w:rFonts w:hint="default"/>
          <w:b w:val="0"/>
          <w:bCs w:val="0"/>
          <w:sz w:val="24"/>
          <w:szCs w:val="24"/>
          <w:lang w:val="en-TT"/>
        </w:rPr>
      </w:pPr>
    </w:p>
    <w:p w14:paraId="7443F4D0">
      <w:pPr>
        <w:jc w:val="both"/>
        <w:rPr>
          <w:rFonts w:hint="default"/>
          <w:b w:val="0"/>
          <w:bCs w:val="0"/>
          <w:sz w:val="24"/>
          <w:szCs w:val="24"/>
          <w:lang w:val="en-US"/>
        </w:rPr>
      </w:pPr>
      <w:r>
        <w:rPr>
          <w:rFonts w:hint="default"/>
          <w:b w:val="0"/>
          <w:bCs w:val="0"/>
          <w:sz w:val="24"/>
          <w:szCs w:val="24"/>
          <w:lang w:val="en-TT"/>
        </w:rPr>
        <w:t xml:space="preserve">Goal 2: GROWTH AND INTEGRATION - </w:t>
      </w:r>
      <w:r>
        <w:rPr>
          <w:rFonts w:hint="default"/>
          <w:b w:val="0"/>
          <w:bCs w:val="0"/>
          <w:sz w:val="24"/>
          <w:szCs w:val="24"/>
          <w:lang w:val="en-US"/>
        </w:rPr>
        <w:t xml:space="preserve">In the second year of the strategic plan, </w:t>
      </w:r>
      <w:r>
        <w:rPr>
          <w:rFonts w:hint="default"/>
          <w:b/>
          <w:bCs/>
          <w:sz w:val="24"/>
          <w:szCs w:val="24"/>
          <w:lang w:val="en-US"/>
        </w:rPr>
        <w:t>September 2026 to August 2027,</w:t>
      </w:r>
      <w:r>
        <w:rPr>
          <w:rFonts w:hint="default"/>
          <w:b w:val="0"/>
          <w:bCs w:val="0"/>
          <w:sz w:val="24"/>
          <w:szCs w:val="24"/>
          <w:lang w:val="en-US"/>
        </w:rPr>
        <w:t xml:space="preserve"> the overarching objective will be to drive market growth, integrate the strategic initiatives and increase the company’s commitment to people and planet.</w:t>
      </w:r>
    </w:p>
    <w:p w14:paraId="07F3E74F">
      <w:pPr>
        <w:numPr>
          <w:ilvl w:val="0"/>
          <w:numId w:val="0"/>
        </w:numPr>
        <w:jc w:val="both"/>
        <w:rPr>
          <w:rFonts w:hint="default"/>
          <w:b w:val="0"/>
          <w:bCs w:val="0"/>
          <w:sz w:val="24"/>
          <w:szCs w:val="24"/>
          <w:lang w:val="en-TT"/>
        </w:rPr>
      </w:pPr>
    </w:p>
    <w:p w14:paraId="40CC1055">
      <w:pPr>
        <w:numPr>
          <w:ilvl w:val="0"/>
          <w:numId w:val="0"/>
        </w:numPr>
        <w:jc w:val="both"/>
        <w:rPr>
          <w:rFonts w:hint="default"/>
          <w:b w:val="0"/>
          <w:bCs w:val="0"/>
          <w:sz w:val="24"/>
          <w:szCs w:val="24"/>
          <w:u w:val="none"/>
          <w:lang w:val="en-US"/>
        </w:rPr>
      </w:pPr>
      <w:r>
        <w:rPr>
          <w:rFonts w:hint="default"/>
          <w:b w:val="0"/>
          <w:bCs w:val="0"/>
          <w:sz w:val="24"/>
          <w:szCs w:val="24"/>
          <w:lang w:val="en-TT"/>
        </w:rPr>
        <w:t xml:space="preserve">Goal 3: INNOVATION, IMPACT AND EXPANSION - </w:t>
      </w:r>
      <w:r>
        <w:rPr>
          <w:rFonts w:hint="default"/>
          <w:b w:val="0"/>
          <w:bCs w:val="0"/>
          <w:sz w:val="24"/>
          <w:szCs w:val="24"/>
          <w:u w:val="none"/>
          <w:lang w:val="en-US"/>
        </w:rPr>
        <w:t xml:space="preserve">The final year of the strategic plan runs from </w:t>
      </w:r>
      <w:r>
        <w:rPr>
          <w:rFonts w:hint="default"/>
          <w:b/>
          <w:bCs/>
          <w:sz w:val="24"/>
          <w:szCs w:val="24"/>
          <w:u w:val="none"/>
          <w:lang w:val="en-US"/>
        </w:rPr>
        <w:t>September 2027 to July 2028</w:t>
      </w:r>
      <w:r>
        <w:rPr>
          <w:rFonts w:hint="default"/>
          <w:b w:val="0"/>
          <w:bCs w:val="0"/>
          <w:sz w:val="24"/>
          <w:szCs w:val="24"/>
          <w:u w:val="none"/>
          <w:lang w:val="en-US"/>
        </w:rPr>
        <w:t>, and the overarching objective is to promote sustained innovation, achieve measurable social and environmental impact and position Dr. Leslie Rogers Thirst Quenchers Ltd</w:t>
      </w:r>
      <w:r>
        <w:rPr>
          <w:rFonts w:hint="default"/>
          <w:b/>
          <w:bCs/>
          <w:sz w:val="24"/>
          <w:szCs w:val="24"/>
          <w:u w:val="none"/>
          <w:lang w:val="en-US"/>
        </w:rPr>
        <w:t xml:space="preserve"> </w:t>
      </w:r>
      <w:r>
        <w:rPr>
          <w:rFonts w:hint="default"/>
          <w:b w:val="0"/>
          <w:bCs w:val="0"/>
          <w:sz w:val="24"/>
          <w:szCs w:val="24"/>
          <w:u w:val="none"/>
          <w:lang w:val="en-US"/>
        </w:rPr>
        <w:t>as a regional leader.</w:t>
      </w:r>
    </w:p>
    <w:p w14:paraId="6C7938CA">
      <w:pPr>
        <w:numPr>
          <w:ilvl w:val="0"/>
          <w:numId w:val="0"/>
        </w:numPr>
        <w:jc w:val="both"/>
        <w:rPr>
          <w:rFonts w:hint="default"/>
          <w:b w:val="0"/>
          <w:bCs w:val="0"/>
          <w:sz w:val="24"/>
          <w:szCs w:val="24"/>
          <w:lang w:val="en-TT"/>
        </w:rPr>
      </w:pPr>
    </w:p>
    <w:p w14:paraId="6D3F2C9F">
      <w:pPr>
        <w:numPr>
          <w:ilvl w:val="0"/>
          <w:numId w:val="0"/>
        </w:numPr>
        <w:jc w:val="both"/>
        <w:rPr>
          <w:rFonts w:hint="default"/>
          <w:b w:val="0"/>
          <w:bCs w:val="0"/>
          <w:sz w:val="24"/>
          <w:szCs w:val="24"/>
          <w:lang w:val="en-TT"/>
        </w:rPr>
      </w:pPr>
    </w:p>
    <w:p w14:paraId="70D8B69C">
      <w:pPr>
        <w:numPr>
          <w:ilvl w:val="0"/>
          <w:numId w:val="0"/>
        </w:numPr>
        <w:jc w:val="both"/>
        <w:rPr>
          <w:rFonts w:hint="default"/>
          <w:b w:val="0"/>
          <w:bCs w:val="0"/>
          <w:sz w:val="24"/>
          <w:szCs w:val="24"/>
          <w:lang w:val="en-TT"/>
        </w:rPr>
      </w:pPr>
    </w:p>
    <w:p w14:paraId="647A9098">
      <w:pPr>
        <w:numPr>
          <w:ilvl w:val="0"/>
          <w:numId w:val="0"/>
        </w:numPr>
        <w:jc w:val="both"/>
        <w:rPr>
          <w:rFonts w:hint="default"/>
          <w:b w:val="0"/>
          <w:bCs w:val="0"/>
          <w:sz w:val="24"/>
          <w:szCs w:val="24"/>
          <w:lang w:val="en-TT"/>
        </w:rPr>
      </w:pPr>
    </w:p>
    <w:p w14:paraId="1AD6B752">
      <w:pPr>
        <w:numPr>
          <w:ilvl w:val="0"/>
          <w:numId w:val="0"/>
        </w:numPr>
        <w:jc w:val="both"/>
        <w:rPr>
          <w:rFonts w:hint="default"/>
          <w:b w:val="0"/>
          <w:bCs w:val="0"/>
          <w:sz w:val="24"/>
          <w:szCs w:val="24"/>
          <w:lang w:val="en-TT"/>
        </w:rPr>
      </w:pPr>
    </w:p>
    <w:p w14:paraId="6BA4985E">
      <w:pPr>
        <w:numPr>
          <w:ilvl w:val="0"/>
          <w:numId w:val="0"/>
        </w:numPr>
        <w:jc w:val="both"/>
        <w:rPr>
          <w:rFonts w:hint="default"/>
          <w:b w:val="0"/>
          <w:bCs w:val="0"/>
          <w:sz w:val="24"/>
          <w:szCs w:val="24"/>
          <w:lang w:val="en-TT"/>
        </w:rPr>
      </w:pPr>
    </w:p>
    <w:p w14:paraId="001D6F0B">
      <w:pPr>
        <w:numPr>
          <w:ilvl w:val="0"/>
          <w:numId w:val="0"/>
        </w:numPr>
        <w:jc w:val="both"/>
        <w:rPr>
          <w:rFonts w:hint="default"/>
          <w:b w:val="0"/>
          <w:bCs w:val="0"/>
          <w:sz w:val="24"/>
          <w:szCs w:val="24"/>
          <w:lang w:val="en-TT"/>
        </w:rPr>
      </w:pPr>
    </w:p>
    <w:p w14:paraId="50714570">
      <w:pPr>
        <w:numPr>
          <w:ilvl w:val="0"/>
          <w:numId w:val="0"/>
        </w:numPr>
        <w:jc w:val="both"/>
        <w:rPr>
          <w:rFonts w:hint="default"/>
          <w:b w:val="0"/>
          <w:bCs w:val="0"/>
          <w:sz w:val="24"/>
          <w:szCs w:val="24"/>
          <w:lang w:val="en-TT"/>
        </w:rPr>
      </w:pPr>
    </w:p>
    <w:p w14:paraId="3D3BAEF2">
      <w:pPr>
        <w:numPr>
          <w:ilvl w:val="0"/>
          <w:numId w:val="0"/>
        </w:numPr>
        <w:jc w:val="both"/>
        <w:rPr>
          <w:rFonts w:hint="default"/>
          <w:b w:val="0"/>
          <w:bCs w:val="0"/>
          <w:sz w:val="24"/>
          <w:szCs w:val="24"/>
          <w:lang w:val="en-TT"/>
        </w:rPr>
      </w:pPr>
    </w:p>
    <w:p w14:paraId="371B48D9">
      <w:pPr>
        <w:numPr>
          <w:ilvl w:val="0"/>
          <w:numId w:val="0"/>
        </w:numPr>
        <w:jc w:val="both"/>
        <w:rPr>
          <w:rFonts w:hint="default"/>
          <w:b w:val="0"/>
          <w:bCs w:val="0"/>
          <w:sz w:val="24"/>
          <w:szCs w:val="24"/>
          <w:lang w:val="en-TT"/>
        </w:rPr>
      </w:pPr>
    </w:p>
    <w:p w14:paraId="06812041">
      <w:pPr>
        <w:numPr>
          <w:ilvl w:val="0"/>
          <w:numId w:val="0"/>
        </w:numPr>
        <w:jc w:val="both"/>
        <w:rPr>
          <w:rFonts w:hint="default"/>
          <w:b w:val="0"/>
          <w:bCs w:val="0"/>
          <w:sz w:val="24"/>
          <w:szCs w:val="24"/>
          <w:lang w:val="en-TT"/>
        </w:rPr>
      </w:pPr>
    </w:p>
    <w:p w14:paraId="160DA465">
      <w:pPr>
        <w:numPr>
          <w:ilvl w:val="0"/>
          <w:numId w:val="0"/>
        </w:numPr>
        <w:jc w:val="both"/>
        <w:rPr>
          <w:rFonts w:hint="default"/>
          <w:b w:val="0"/>
          <w:bCs w:val="0"/>
          <w:sz w:val="24"/>
          <w:szCs w:val="24"/>
          <w:lang w:val="en-TT"/>
        </w:rPr>
      </w:pPr>
    </w:p>
    <w:p w14:paraId="64CB565A">
      <w:pPr>
        <w:numPr>
          <w:ilvl w:val="0"/>
          <w:numId w:val="0"/>
        </w:numPr>
        <w:jc w:val="center"/>
        <w:rPr>
          <w:rFonts w:hint="default"/>
          <w:b/>
          <w:bCs/>
          <w:sz w:val="28"/>
          <w:szCs w:val="28"/>
          <w:lang w:val="en-TT"/>
        </w:rPr>
      </w:pPr>
      <w:r>
        <w:rPr>
          <w:rFonts w:hint="default"/>
          <w:b/>
          <w:bCs/>
          <w:sz w:val="28"/>
          <w:szCs w:val="28"/>
          <w:lang w:val="en-TT"/>
        </w:rPr>
        <w:t>APPENDIX B</w:t>
      </w:r>
    </w:p>
    <w:p w14:paraId="7DD768CE">
      <w:pPr>
        <w:numPr>
          <w:ilvl w:val="0"/>
          <w:numId w:val="0"/>
        </w:numPr>
        <w:jc w:val="both"/>
        <w:rPr>
          <w:rFonts w:hint="default"/>
          <w:b/>
          <w:bCs/>
          <w:sz w:val="24"/>
          <w:szCs w:val="24"/>
          <w:lang w:val="en-TT"/>
        </w:rPr>
      </w:pPr>
    </w:p>
    <w:p w14:paraId="5E233428">
      <w:pPr>
        <w:numPr>
          <w:ilvl w:val="0"/>
          <w:numId w:val="0"/>
        </w:numPr>
        <w:jc w:val="both"/>
        <w:rPr>
          <w:rFonts w:hint="default"/>
          <w:b/>
          <w:bCs/>
          <w:sz w:val="24"/>
          <w:szCs w:val="24"/>
          <w:lang w:val="en-TT"/>
        </w:rPr>
      </w:pPr>
      <w:r>
        <w:rPr>
          <w:rFonts w:hint="default"/>
          <w:b/>
          <w:bCs/>
          <w:sz w:val="24"/>
          <w:szCs w:val="24"/>
          <w:lang w:val="en-TT"/>
        </w:rPr>
        <w:t>COLLABORATIVE DECISION-MAKING PROCESS USING MCKINSEY 7-STEP FRAMEWORK</w:t>
      </w:r>
    </w:p>
    <w:p w14:paraId="29436327">
      <w:pPr>
        <w:numPr>
          <w:ilvl w:val="0"/>
          <w:numId w:val="0"/>
        </w:numPr>
        <w:jc w:val="both"/>
        <w:rPr>
          <w:rFonts w:hint="default"/>
          <w:b w:val="0"/>
          <w:bCs w:val="0"/>
          <w:sz w:val="24"/>
          <w:szCs w:val="24"/>
          <w:lang w:val="en-TT"/>
        </w:rPr>
      </w:pPr>
    </w:p>
    <w:p w14:paraId="3B6E05D9">
      <w:pPr>
        <w:numPr>
          <w:ilvl w:val="0"/>
          <w:numId w:val="0"/>
        </w:numPr>
        <w:jc w:val="both"/>
        <w:rPr>
          <w:rFonts w:hint="default"/>
          <w:b w:val="0"/>
          <w:bCs w:val="0"/>
          <w:sz w:val="24"/>
          <w:szCs w:val="24"/>
          <w:lang w:val="en-TT"/>
        </w:rPr>
      </w:pPr>
    </w:p>
    <w:p w14:paraId="38A40A26">
      <w:pPr>
        <w:jc w:val="both"/>
        <w:rPr>
          <w:rFonts w:hint="default"/>
          <w:b w:val="0"/>
          <w:bCs w:val="0"/>
          <w:sz w:val="24"/>
          <w:szCs w:val="24"/>
          <w:lang w:val="en-TT"/>
        </w:rPr>
      </w:pPr>
      <w:r>
        <w:rPr>
          <w:rFonts w:hint="default"/>
          <w:b/>
          <w:bCs/>
          <w:sz w:val="24"/>
          <w:szCs w:val="24"/>
          <w:lang w:val="en-TT"/>
        </w:rPr>
        <w:t xml:space="preserve">Step 1: Problem Definition &amp; Goal-Framing - </w:t>
      </w:r>
      <w:r>
        <w:rPr>
          <w:rFonts w:hint="default"/>
          <w:b w:val="0"/>
          <w:bCs w:val="0"/>
          <w:sz w:val="24"/>
          <w:szCs w:val="24"/>
          <w:lang w:val="en-TT"/>
        </w:rPr>
        <w:t>The problem definition will be aligned with the overall strategic goals of the company and also the resources and capabilities that are available. The problem definition will be specific, measurable and actionable. To facilitate step 1 of the Collaborative process, our company will employ proACT which will ensure that the decision process is sound and the goals are aligned with core values.</w:t>
      </w:r>
    </w:p>
    <w:p w14:paraId="3C2A34DE">
      <w:pPr>
        <w:jc w:val="both"/>
        <w:rPr>
          <w:rFonts w:hint="default"/>
          <w:b w:val="0"/>
          <w:bCs w:val="0"/>
          <w:sz w:val="24"/>
          <w:szCs w:val="24"/>
          <w:lang w:val="en-TT"/>
        </w:rPr>
      </w:pPr>
    </w:p>
    <w:p w14:paraId="2F879E90">
      <w:pPr>
        <w:jc w:val="both"/>
        <w:rPr>
          <w:rFonts w:hint="default"/>
          <w:b w:val="0"/>
          <w:bCs w:val="0"/>
          <w:sz w:val="24"/>
          <w:szCs w:val="24"/>
          <w:lang w:val="en-TT"/>
        </w:rPr>
      </w:pPr>
      <w:r>
        <w:rPr>
          <w:rFonts w:hint="default"/>
          <w:b/>
          <w:bCs/>
          <w:sz w:val="24"/>
          <w:szCs w:val="24"/>
          <w:lang w:val="en-TT"/>
        </w:rPr>
        <w:t xml:space="preserve">Step 2: Problem Disaggregation - </w:t>
      </w:r>
      <w:r>
        <w:rPr>
          <w:rFonts w:hint="default"/>
          <w:b w:val="0"/>
          <w:bCs w:val="0"/>
          <w:sz w:val="24"/>
          <w:szCs w:val="24"/>
          <w:lang w:val="en-TT"/>
        </w:rPr>
        <w:t>In this step, the problem will be broken down into smaller, more manageable sub-components, thereby creating a decision/logic tree or Ishikawa diagram that reflects people, process, equipment, materials, and environment. Responsibilities will be allocated to Quality Assurance for instance, to investigate causes of spoilage; Operations will investigate temperature control; Supply Chain will check logistics timing.</w:t>
      </w:r>
    </w:p>
    <w:p w14:paraId="22204058">
      <w:pPr>
        <w:jc w:val="both"/>
        <w:rPr>
          <w:rFonts w:hint="default"/>
          <w:b w:val="0"/>
          <w:bCs w:val="0"/>
          <w:sz w:val="24"/>
          <w:szCs w:val="24"/>
          <w:lang w:val="en-TT"/>
        </w:rPr>
      </w:pPr>
    </w:p>
    <w:p w14:paraId="08D418F8">
      <w:pPr>
        <w:jc w:val="both"/>
        <w:rPr>
          <w:rFonts w:hint="default"/>
          <w:b w:val="0"/>
          <w:bCs w:val="0"/>
          <w:sz w:val="24"/>
          <w:szCs w:val="24"/>
          <w:lang w:val="en-TT"/>
        </w:rPr>
      </w:pPr>
      <w:r>
        <w:rPr>
          <w:rFonts w:hint="default"/>
          <w:b/>
          <w:bCs/>
          <w:sz w:val="24"/>
          <w:szCs w:val="24"/>
          <w:lang w:val="en-TT"/>
        </w:rPr>
        <w:t xml:space="preserve">Step 3: Prioritization of Issues and Development of Hypotheses - </w:t>
      </w:r>
      <w:r>
        <w:rPr>
          <w:rFonts w:hint="default"/>
          <w:b w:val="0"/>
          <w:bCs w:val="0"/>
          <w:sz w:val="24"/>
          <w:szCs w:val="24"/>
          <w:lang w:val="en-TT"/>
        </w:rPr>
        <w:t>The third step in McKinsey’s model is to determine which branches of the issue tree need to be resolved urgently and formulate initial, testable hypotheses for those key drivers. Having formulated the decision tree in the previous step, the Impact Matrix will be utilized to decide which branches of the tree to investigate first. This tool helps the teams to focus on “quick wins (high impact, low effort) and major projects (high impact, high effort) while avoiding “thankless tasks” (low impact, high effort). Subsequently, a number of testable solutions or hypotheses will be formulated.</w:t>
      </w:r>
    </w:p>
    <w:p w14:paraId="5A98F229">
      <w:pPr>
        <w:jc w:val="both"/>
        <w:rPr>
          <w:rFonts w:hint="default"/>
          <w:b w:val="0"/>
          <w:bCs w:val="0"/>
          <w:sz w:val="24"/>
          <w:szCs w:val="24"/>
          <w:lang w:val="en-TT"/>
        </w:rPr>
      </w:pPr>
    </w:p>
    <w:p w14:paraId="3F2BBCF2">
      <w:pPr>
        <w:numPr>
          <w:ilvl w:val="0"/>
          <w:numId w:val="0"/>
        </w:numPr>
        <w:ind w:leftChars="0"/>
        <w:jc w:val="both"/>
        <w:rPr>
          <w:rFonts w:hint="default"/>
          <w:b w:val="0"/>
          <w:bCs w:val="0"/>
          <w:sz w:val="24"/>
          <w:szCs w:val="24"/>
          <w:lang w:val="en-TT"/>
        </w:rPr>
      </w:pPr>
      <w:r>
        <w:rPr>
          <w:rFonts w:hint="default"/>
          <w:b/>
          <w:bCs/>
          <w:sz w:val="24"/>
          <w:szCs w:val="24"/>
          <w:lang w:val="en-TT"/>
        </w:rPr>
        <w:t>Step 4: Developing a Work Plan and Analysis Plan -</w:t>
      </w:r>
      <w:r>
        <w:rPr>
          <w:rFonts w:hint="default"/>
          <w:b/>
          <w:bCs/>
          <w:sz w:val="28"/>
          <w:szCs w:val="28"/>
          <w:lang w:val="en-TT"/>
        </w:rPr>
        <w:t xml:space="preserve"> </w:t>
      </w:r>
      <w:r>
        <w:rPr>
          <w:rFonts w:hint="default"/>
          <w:b w:val="0"/>
          <w:bCs w:val="0"/>
          <w:sz w:val="24"/>
          <w:szCs w:val="24"/>
          <w:lang w:val="en-TT"/>
        </w:rPr>
        <w:t>In step 4, the issue owners and their teams develop the work plan. Quantitative and qualitative data must be collected to validate the hypotheses using resources such as maintenance logs, data analytics software and customer feedback systems. Some of the stakeholders that would be involved in this process would be operational analysts, finance team and market research firms. A detailed work plan for each high-priority issue will be done to facilitate the analytical process.</w:t>
      </w:r>
    </w:p>
    <w:p w14:paraId="0BDAAA6F">
      <w:pPr>
        <w:numPr>
          <w:ilvl w:val="0"/>
          <w:numId w:val="0"/>
        </w:numPr>
        <w:ind w:leftChars="0"/>
        <w:jc w:val="both"/>
        <w:rPr>
          <w:rFonts w:hint="default"/>
          <w:b w:val="0"/>
          <w:bCs w:val="0"/>
          <w:sz w:val="24"/>
          <w:szCs w:val="24"/>
          <w:lang w:val="en-TT"/>
        </w:rPr>
      </w:pPr>
    </w:p>
    <w:p w14:paraId="3ADD9E30">
      <w:pPr>
        <w:jc w:val="both"/>
        <w:rPr>
          <w:rFonts w:hint="default"/>
          <w:b w:val="0"/>
          <w:bCs w:val="0"/>
          <w:sz w:val="24"/>
          <w:szCs w:val="24"/>
          <w:lang w:val="en-TT"/>
        </w:rPr>
      </w:pPr>
      <w:r>
        <w:rPr>
          <w:rFonts w:hint="default"/>
          <w:b/>
          <w:bCs/>
          <w:sz w:val="24"/>
          <w:szCs w:val="24"/>
          <w:lang w:val="en-TT"/>
        </w:rPr>
        <w:t>Step 5 - Conducting Analysis -</w:t>
      </w:r>
      <w:r>
        <w:rPr>
          <w:rFonts w:hint="default"/>
          <w:b/>
          <w:bCs/>
          <w:sz w:val="28"/>
          <w:szCs w:val="28"/>
          <w:lang w:val="en-TT"/>
        </w:rPr>
        <w:t xml:space="preserve"> </w:t>
      </w:r>
      <w:r>
        <w:rPr>
          <w:rFonts w:hint="default"/>
          <w:b w:val="0"/>
          <w:bCs w:val="0"/>
          <w:sz w:val="24"/>
          <w:szCs w:val="24"/>
          <w:lang w:val="en-TT"/>
        </w:rPr>
        <w:t xml:space="preserve">The issue owners and their teams now execute the work plan that was created in the previous step. This is a period of intense data gathering, financial modeling and customer research. Stakeholders involved in this aspect of the process include operational analysts, finance team and market research firms. </w:t>
      </w:r>
    </w:p>
    <w:p w14:paraId="6DEC226A">
      <w:pPr>
        <w:jc w:val="both"/>
        <w:rPr>
          <w:rFonts w:hint="default"/>
          <w:b w:val="0"/>
          <w:bCs w:val="0"/>
          <w:sz w:val="24"/>
          <w:szCs w:val="24"/>
          <w:lang w:val="en-TT"/>
        </w:rPr>
      </w:pPr>
    </w:p>
    <w:p w14:paraId="47C6D631">
      <w:pPr>
        <w:numPr>
          <w:ilvl w:val="0"/>
          <w:numId w:val="0"/>
        </w:numPr>
        <w:jc w:val="both"/>
        <w:rPr>
          <w:rFonts w:hint="default"/>
          <w:b w:val="0"/>
          <w:bCs w:val="0"/>
          <w:sz w:val="24"/>
          <w:szCs w:val="24"/>
          <w:lang w:val="en-TT"/>
        </w:rPr>
      </w:pPr>
      <w:r>
        <w:rPr>
          <w:rFonts w:hint="default"/>
          <w:b/>
          <w:bCs/>
          <w:sz w:val="24"/>
          <w:szCs w:val="24"/>
          <w:lang w:val="en-TT"/>
        </w:rPr>
        <w:t xml:space="preserve">Step 6 - Synthesize Findings - </w:t>
      </w:r>
      <w:r>
        <w:rPr>
          <w:rFonts w:hint="default"/>
          <w:b w:val="0"/>
          <w:bCs w:val="0"/>
          <w:sz w:val="24"/>
          <w:szCs w:val="24"/>
          <w:lang w:val="en-TT"/>
        </w:rPr>
        <w:t xml:space="preserve">Next, these insights gained from analysis of high priority issues would be converted into actionable recommendations. Firstly, they must prove or disprove initial hypotheses. These recommendations will be practical and account for potential people issues such as workflow changes and training needs. The findings will be pieced together into a coherent story using the </w:t>
      </w:r>
      <w:r>
        <w:rPr>
          <w:rFonts w:hint="default"/>
          <w:b/>
          <w:bCs/>
          <w:sz w:val="24"/>
          <w:szCs w:val="24"/>
          <w:lang w:val="en-TT"/>
        </w:rPr>
        <w:t xml:space="preserve">SCQA tool </w:t>
      </w:r>
      <w:r>
        <w:rPr>
          <w:rFonts w:hint="default"/>
          <w:b w:val="0"/>
          <w:bCs w:val="0"/>
          <w:sz w:val="24"/>
          <w:szCs w:val="24"/>
          <w:lang w:val="en-TT"/>
        </w:rPr>
        <w:t>to structure the presentation.</w:t>
      </w:r>
    </w:p>
    <w:p w14:paraId="2335D554">
      <w:pPr>
        <w:numPr>
          <w:ilvl w:val="0"/>
          <w:numId w:val="0"/>
        </w:numPr>
        <w:jc w:val="both"/>
        <w:rPr>
          <w:rFonts w:hint="default"/>
          <w:b w:val="0"/>
          <w:bCs w:val="0"/>
          <w:sz w:val="24"/>
          <w:szCs w:val="24"/>
          <w:lang w:val="en-TT"/>
        </w:rPr>
      </w:pPr>
    </w:p>
    <w:p w14:paraId="64709EED">
      <w:pPr>
        <w:jc w:val="both"/>
        <w:rPr>
          <w:rFonts w:hint="default"/>
          <w:b w:val="0"/>
          <w:bCs w:val="0"/>
          <w:sz w:val="24"/>
          <w:szCs w:val="24"/>
          <w:vertAlign w:val="baseline"/>
          <w:lang w:val="en-TT"/>
        </w:rPr>
      </w:pPr>
      <w:r>
        <w:rPr>
          <w:rFonts w:hint="default"/>
          <w:b/>
          <w:bCs/>
          <w:sz w:val="24"/>
          <w:szCs w:val="24"/>
          <w:vertAlign w:val="baseline"/>
          <w:lang w:val="en-TT"/>
        </w:rPr>
        <w:t xml:space="preserve">Step 7 - Development of Action Plan and Implementation - </w:t>
      </w:r>
      <w:r>
        <w:rPr>
          <w:rFonts w:hint="default"/>
          <w:b w:val="0"/>
          <w:bCs w:val="0"/>
          <w:sz w:val="24"/>
          <w:szCs w:val="24"/>
          <w:vertAlign w:val="baseline"/>
          <w:lang w:val="en-TT"/>
        </w:rPr>
        <w:t xml:space="preserve">In step 6, a detailed implementation plan for each recommendation will be created, assigning ownership, setting a timeline, and defining required resources (who, what, when). The </w:t>
      </w:r>
      <w:r>
        <w:rPr>
          <w:rFonts w:hint="default"/>
          <w:b/>
          <w:bCs/>
          <w:sz w:val="24"/>
          <w:szCs w:val="24"/>
          <w:vertAlign w:val="baseline"/>
          <w:lang w:val="en-TT"/>
        </w:rPr>
        <w:t>RACI matrix</w:t>
      </w:r>
      <w:r>
        <w:rPr>
          <w:rFonts w:hint="default"/>
          <w:b w:val="0"/>
          <w:bCs w:val="0"/>
          <w:sz w:val="24"/>
          <w:szCs w:val="24"/>
          <w:vertAlign w:val="baseline"/>
          <w:lang w:val="en-TT"/>
        </w:rPr>
        <w:t xml:space="preserve"> can be utilized to clarify roles.</w:t>
      </w:r>
    </w:p>
    <w:p w14:paraId="1E9031DD">
      <w:pPr>
        <w:numPr>
          <w:ilvl w:val="0"/>
          <w:numId w:val="0"/>
        </w:numPr>
        <w:jc w:val="both"/>
        <w:rPr>
          <w:rFonts w:hint="default"/>
          <w:b w:val="0"/>
          <w:bCs w:val="0"/>
          <w:sz w:val="24"/>
          <w:szCs w:val="24"/>
          <w:lang w:val="en-TT"/>
        </w:rPr>
      </w:pPr>
    </w:p>
    <w:p w14:paraId="30999E58">
      <w:pPr>
        <w:numPr>
          <w:ilvl w:val="0"/>
          <w:numId w:val="0"/>
        </w:numPr>
        <w:jc w:val="both"/>
        <w:rPr>
          <w:rFonts w:hint="default"/>
          <w:b w:val="0"/>
          <w:bCs w:val="0"/>
          <w:sz w:val="24"/>
          <w:szCs w:val="24"/>
          <w:lang w:val="en-TT"/>
        </w:rPr>
      </w:pPr>
    </w:p>
    <w:p w14:paraId="3C177C2A">
      <w:pPr>
        <w:jc w:val="both"/>
        <w:rPr>
          <w:rFonts w:hint="default"/>
          <w:b/>
          <w:bCs/>
          <w:sz w:val="24"/>
          <w:szCs w:val="24"/>
          <w:vertAlign w:val="baseline"/>
          <w:lang w:val="en-TT"/>
        </w:rPr>
      </w:pPr>
      <w:r>
        <w:rPr>
          <w:rFonts w:hint="default"/>
          <w:b/>
          <w:bCs/>
          <w:sz w:val="24"/>
          <w:szCs w:val="24"/>
          <w:vertAlign w:val="baseline"/>
          <w:lang w:val="en-TT"/>
        </w:rPr>
        <w:t xml:space="preserve">Expected Outcomes - </w:t>
      </w:r>
    </w:p>
    <w:p w14:paraId="6C9FE686">
      <w:pPr>
        <w:jc w:val="both"/>
        <w:rPr>
          <w:rFonts w:hint="default"/>
          <w:b w:val="0"/>
          <w:bCs w:val="0"/>
          <w:sz w:val="24"/>
          <w:szCs w:val="24"/>
          <w:vertAlign w:val="baseline"/>
          <w:lang w:val="en-TT"/>
        </w:rPr>
      </w:pPr>
    </w:p>
    <w:p w14:paraId="7103AF95">
      <w:pPr>
        <w:numPr>
          <w:ilvl w:val="0"/>
          <w:numId w:val="24"/>
        </w:numPr>
        <w:ind w:left="420" w:leftChars="0" w:hanging="420" w:firstLineChars="0"/>
        <w:jc w:val="both"/>
        <w:rPr>
          <w:rFonts w:hint="default"/>
          <w:b w:val="0"/>
          <w:bCs w:val="0"/>
          <w:sz w:val="24"/>
          <w:szCs w:val="24"/>
          <w:vertAlign w:val="baseline"/>
          <w:lang w:val="en-TT"/>
        </w:rPr>
      </w:pPr>
      <w:r>
        <w:rPr>
          <w:rFonts w:hint="default"/>
          <w:b w:val="0"/>
          <w:bCs w:val="0"/>
          <w:sz w:val="24"/>
          <w:szCs w:val="24"/>
          <w:vertAlign w:val="baseline"/>
          <w:lang w:val="en-TT"/>
        </w:rPr>
        <w:t>Improved operational efficiency and agility.</w:t>
      </w:r>
    </w:p>
    <w:p w14:paraId="6E7F814B">
      <w:pPr>
        <w:numPr>
          <w:ilvl w:val="0"/>
          <w:numId w:val="24"/>
        </w:numPr>
        <w:ind w:left="420" w:leftChars="0" w:hanging="420" w:firstLineChars="0"/>
        <w:jc w:val="both"/>
        <w:rPr>
          <w:rFonts w:hint="default"/>
          <w:b w:val="0"/>
          <w:bCs w:val="0"/>
          <w:sz w:val="24"/>
          <w:szCs w:val="24"/>
          <w:vertAlign w:val="baseline"/>
          <w:lang w:val="en-TT"/>
        </w:rPr>
      </w:pPr>
      <w:r>
        <w:rPr>
          <w:rFonts w:hint="default"/>
          <w:b w:val="0"/>
          <w:bCs w:val="0"/>
          <w:sz w:val="24"/>
          <w:szCs w:val="24"/>
          <w:vertAlign w:val="baseline"/>
          <w:lang w:val="en-TT"/>
        </w:rPr>
        <w:t>Enhanced employee engagement, inclusivity and morale.</w:t>
      </w:r>
    </w:p>
    <w:p w14:paraId="11AE8943">
      <w:pPr>
        <w:numPr>
          <w:ilvl w:val="0"/>
          <w:numId w:val="24"/>
        </w:numPr>
        <w:ind w:left="420" w:leftChars="0" w:hanging="420" w:firstLineChars="0"/>
        <w:jc w:val="both"/>
        <w:rPr>
          <w:rFonts w:hint="default"/>
          <w:b w:val="0"/>
          <w:bCs w:val="0"/>
          <w:sz w:val="24"/>
          <w:szCs w:val="24"/>
          <w:vertAlign w:val="baseline"/>
          <w:lang w:val="en-TT"/>
        </w:rPr>
      </w:pPr>
      <w:r>
        <w:rPr>
          <w:rFonts w:hint="default"/>
          <w:b w:val="0"/>
          <w:bCs w:val="0"/>
          <w:sz w:val="24"/>
          <w:szCs w:val="24"/>
          <w:vertAlign w:val="baseline"/>
          <w:lang w:val="en-TT"/>
        </w:rPr>
        <w:t>Strengthened inter-departmental communication.</w:t>
      </w:r>
    </w:p>
    <w:p w14:paraId="69627066">
      <w:pPr>
        <w:numPr>
          <w:ilvl w:val="0"/>
          <w:numId w:val="24"/>
        </w:numPr>
        <w:ind w:left="420" w:leftChars="0" w:hanging="420" w:firstLineChars="0"/>
        <w:jc w:val="both"/>
        <w:rPr>
          <w:rFonts w:hint="default"/>
          <w:b w:val="0"/>
          <w:bCs w:val="0"/>
          <w:sz w:val="24"/>
          <w:szCs w:val="24"/>
          <w:vertAlign w:val="baseline"/>
          <w:lang w:val="en-TT"/>
        </w:rPr>
      </w:pPr>
      <w:r>
        <w:rPr>
          <w:rFonts w:hint="default"/>
          <w:b w:val="0"/>
          <w:bCs w:val="0"/>
          <w:sz w:val="24"/>
          <w:szCs w:val="24"/>
          <w:vertAlign w:val="baseline"/>
          <w:lang w:val="en-TT"/>
        </w:rPr>
        <w:t>Data-driven and transparent decision-making culture.</w:t>
      </w:r>
    </w:p>
    <w:p w14:paraId="63A6F4F5">
      <w:pPr>
        <w:numPr>
          <w:ilvl w:val="0"/>
          <w:numId w:val="24"/>
        </w:numPr>
        <w:ind w:left="420" w:leftChars="0" w:hanging="420" w:firstLineChars="0"/>
        <w:jc w:val="both"/>
        <w:rPr>
          <w:rFonts w:hint="default"/>
          <w:b w:val="0"/>
          <w:bCs w:val="0"/>
          <w:sz w:val="24"/>
          <w:szCs w:val="24"/>
          <w:vertAlign w:val="baseline"/>
          <w:lang w:val="en-TT"/>
        </w:rPr>
      </w:pPr>
      <w:r>
        <w:rPr>
          <w:rFonts w:hint="default"/>
          <w:b w:val="0"/>
          <w:bCs w:val="0"/>
          <w:sz w:val="24"/>
          <w:szCs w:val="24"/>
          <w:vertAlign w:val="baseline"/>
          <w:lang w:val="en-TT"/>
        </w:rPr>
        <w:t>Sustainable growth and competitive advantage.</w:t>
      </w:r>
    </w:p>
    <w:p w14:paraId="11384670">
      <w:pPr>
        <w:numPr>
          <w:ilvl w:val="0"/>
          <w:numId w:val="0"/>
        </w:numPr>
        <w:jc w:val="both"/>
        <w:rPr>
          <w:rFonts w:hint="default"/>
          <w:b w:val="0"/>
          <w:bCs w:val="0"/>
          <w:sz w:val="24"/>
          <w:szCs w:val="24"/>
          <w:lang w:val="en-TT"/>
        </w:rPr>
      </w:pPr>
    </w:p>
    <w:p w14:paraId="5023E02C">
      <w:pPr>
        <w:numPr>
          <w:ilvl w:val="0"/>
          <w:numId w:val="0"/>
        </w:numPr>
        <w:ind w:leftChars="0"/>
        <w:jc w:val="both"/>
        <w:rPr>
          <w:rFonts w:hint="default"/>
          <w:b w:val="0"/>
          <w:bCs w:val="0"/>
          <w:sz w:val="24"/>
          <w:szCs w:val="24"/>
          <w:lang w:val="en-TT"/>
        </w:rPr>
      </w:pPr>
    </w:p>
    <w:p w14:paraId="1FFF72A8">
      <w:pPr>
        <w:jc w:val="both"/>
        <w:rPr>
          <w:rFonts w:hint="default"/>
          <w:b w:val="0"/>
          <w:bCs w:val="0"/>
          <w:sz w:val="24"/>
          <w:szCs w:val="24"/>
          <w:lang w:val="en-TT"/>
        </w:rPr>
      </w:pPr>
    </w:p>
    <w:p w14:paraId="7142AABD">
      <w:pPr>
        <w:jc w:val="both"/>
        <w:rPr>
          <w:rFonts w:hint="default"/>
          <w:b w:val="0"/>
          <w:bCs w:val="0"/>
          <w:sz w:val="24"/>
          <w:szCs w:val="24"/>
          <w:lang w:val="en-TT"/>
        </w:rPr>
      </w:pPr>
    </w:p>
    <w:p w14:paraId="023AC5ED">
      <w:pPr>
        <w:jc w:val="both"/>
        <w:rPr>
          <w:rFonts w:hint="default"/>
          <w:b w:val="0"/>
          <w:bCs w:val="0"/>
          <w:sz w:val="24"/>
          <w:szCs w:val="24"/>
          <w:lang w:val="en-TT"/>
        </w:rPr>
      </w:pPr>
    </w:p>
    <w:p w14:paraId="1F2EC8FB">
      <w:pPr>
        <w:jc w:val="both"/>
        <w:rPr>
          <w:rFonts w:hint="default"/>
          <w:b/>
          <w:bCs/>
          <w:sz w:val="24"/>
          <w:szCs w:val="24"/>
          <w:lang w:val="en-TT"/>
        </w:rPr>
      </w:pPr>
    </w:p>
    <w:p w14:paraId="167CC69E">
      <w:pPr>
        <w:jc w:val="both"/>
        <w:rPr>
          <w:rFonts w:hint="default"/>
          <w:b w:val="0"/>
          <w:bCs w:val="0"/>
          <w:sz w:val="24"/>
          <w:szCs w:val="24"/>
          <w:lang w:val="en-TT"/>
        </w:rPr>
      </w:pPr>
    </w:p>
    <w:p w14:paraId="48265F77">
      <w:pPr>
        <w:numPr>
          <w:ilvl w:val="0"/>
          <w:numId w:val="0"/>
        </w:numPr>
        <w:jc w:val="both"/>
        <w:rPr>
          <w:rFonts w:hint="default"/>
          <w:b w:val="0"/>
          <w:bCs w:val="0"/>
          <w:sz w:val="24"/>
          <w:szCs w:val="24"/>
          <w:lang w:val="en-TT"/>
        </w:rPr>
      </w:pPr>
    </w:p>
    <w:p w14:paraId="38A39167">
      <w:pPr>
        <w:numPr>
          <w:ilvl w:val="0"/>
          <w:numId w:val="0"/>
        </w:numPr>
        <w:jc w:val="both"/>
        <w:rPr>
          <w:rFonts w:hint="default"/>
          <w:b w:val="0"/>
          <w:bCs w:val="0"/>
          <w:sz w:val="24"/>
          <w:szCs w:val="24"/>
          <w:lang w:val="en-TT"/>
        </w:rPr>
      </w:pPr>
    </w:p>
    <w:p w14:paraId="741F3F41">
      <w:pPr>
        <w:numPr>
          <w:ilvl w:val="0"/>
          <w:numId w:val="0"/>
        </w:numPr>
        <w:jc w:val="both"/>
        <w:rPr>
          <w:rFonts w:hint="default"/>
          <w:b w:val="0"/>
          <w:bCs w:val="0"/>
          <w:sz w:val="24"/>
          <w:szCs w:val="24"/>
          <w:lang w:val="en-TT"/>
        </w:rPr>
      </w:pPr>
    </w:p>
    <w:p w14:paraId="265D9898">
      <w:pPr>
        <w:numPr>
          <w:ilvl w:val="0"/>
          <w:numId w:val="0"/>
        </w:numPr>
        <w:jc w:val="both"/>
        <w:rPr>
          <w:rFonts w:hint="default"/>
          <w:b w:val="0"/>
          <w:bCs w:val="0"/>
          <w:sz w:val="24"/>
          <w:szCs w:val="24"/>
          <w:lang w:val="en-TT"/>
        </w:rPr>
      </w:pPr>
    </w:p>
    <w:sectPr>
      <w:footerReference r:id="rId4" w:type="default"/>
      <w:pgSz w:w="11906" w:h="16838"/>
      <w:pgMar w:top="1440" w:right="1800" w:bottom="1440" w:left="1800" w:header="720" w:footer="720" w:gutter="0"/>
      <w:pgNumType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70D50">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8B5B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2DF659">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JLuGUohAgAA&#10;YAQAAA4AAAAAAAAAAQAgAAAAHwEAAGRycy9lMm9Eb2MueG1sUEsFBgAAAAAGAAYAWQEAALIFAAAA&#10;AA==&#10;">
              <v:fill on="f" focussize="0,0"/>
              <v:stroke on="f" weight="0.5pt"/>
              <v:imagedata o:title=""/>
              <o:lock v:ext="edit" aspectratio="f"/>
              <v:textbox inset="0mm,0mm,0mm,0mm" style="mso-fit-shape-to-text:t;">
                <w:txbxContent>
                  <w:p w14:paraId="262DF659">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44F118"/>
    <w:multiLevelType w:val="singleLevel"/>
    <w:tmpl w:val="B444F118"/>
    <w:lvl w:ilvl="0" w:tentative="0">
      <w:start w:val="1"/>
      <w:numFmt w:val="decimal"/>
      <w:suff w:val="space"/>
      <w:lvlText w:val="%1."/>
      <w:lvlJc w:val="left"/>
    </w:lvl>
  </w:abstractNum>
  <w:abstractNum w:abstractNumId="1">
    <w:nsid w:val="C4F5E7E5"/>
    <w:multiLevelType w:val="singleLevel"/>
    <w:tmpl w:val="C4F5E7E5"/>
    <w:lvl w:ilvl="0" w:tentative="0">
      <w:start w:val="1"/>
      <w:numFmt w:val="decimal"/>
      <w:suff w:val="space"/>
      <w:lvlText w:val="%1."/>
      <w:lvlJc w:val="left"/>
    </w:lvl>
  </w:abstractNum>
  <w:abstractNum w:abstractNumId="2">
    <w:nsid w:val="CA739FB7"/>
    <w:multiLevelType w:val="multilevel"/>
    <w:tmpl w:val="CA739FB7"/>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3">
    <w:nsid w:val="DCDF2A63"/>
    <w:multiLevelType w:val="singleLevel"/>
    <w:tmpl w:val="DCDF2A63"/>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4">
    <w:nsid w:val="F2295A56"/>
    <w:multiLevelType w:val="singleLevel"/>
    <w:tmpl w:val="F2295A56"/>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5">
    <w:nsid w:val="04980DEB"/>
    <w:multiLevelType w:val="singleLevel"/>
    <w:tmpl w:val="04980DEB"/>
    <w:lvl w:ilvl="0" w:tentative="0">
      <w:start w:val="1"/>
      <w:numFmt w:val="decimal"/>
      <w:suff w:val="space"/>
      <w:lvlText w:val="%1."/>
      <w:lvlJc w:val="left"/>
    </w:lvl>
  </w:abstractNum>
  <w:abstractNum w:abstractNumId="6">
    <w:nsid w:val="0D9762DB"/>
    <w:multiLevelType w:val="singleLevel"/>
    <w:tmpl w:val="0D9762DB"/>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7">
    <w:nsid w:val="15977500"/>
    <w:multiLevelType w:val="singleLevel"/>
    <w:tmpl w:val="15977500"/>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8">
    <w:nsid w:val="278B6A44"/>
    <w:multiLevelType w:val="singleLevel"/>
    <w:tmpl w:val="278B6A44"/>
    <w:lvl w:ilvl="0" w:tentative="0">
      <w:start w:val="1"/>
      <w:numFmt w:val="decimal"/>
      <w:suff w:val="space"/>
      <w:lvlText w:val="%1."/>
      <w:lvlJc w:val="left"/>
    </w:lvl>
  </w:abstractNum>
  <w:abstractNum w:abstractNumId="9">
    <w:nsid w:val="332F84FF"/>
    <w:multiLevelType w:val="singleLevel"/>
    <w:tmpl w:val="332F84FF"/>
    <w:lvl w:ilvl="0" w:tentative="0">
      <w:start w:val="1"/>
      <w:numFmt w:val="decimal"/>
      <w:suff w:val="space"/>
      <w:lvlText w:val="%1."/>
      <w:lvlJc w:val="left"/>
    </w:lvl>
  </w:abstractNum>
  <w:abstractNum w:abstractNumId="10">
    <w:nsid w:val="3372297F"/>
    <w:multiLevelType w:val="singleLevel"/>
    <w:tmpl w:val="3372297F"/>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1">
    <w:nsid w:val="3589F6EC"/>
    <w:multiLevelType w:val="singleLevel"/>
    <w:tmpl w:val="3589F6EC"/>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2">
    <w:nsid w:val="3EC675DE"/>
    <w:multiLevelType w:val="singleLevel"/>
    <w:tmpl w:val="3EC675DE"/>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3">
    <w:nsid w:val="46D217E9"/>
    <w:multiLevelType w:val="singleLevel"/>
    <w:tmpl w:val="46D217E9"/>
    <w:lvl w:ilvl="0" w:tentative="0">
      <w:start w:val="1"/>
      <w:numFmt w:val="decimal"/>
      <w:suff w:val="space"/>
      <w:lvlText w:val="%1."/>
      <w:lvlJc w:val="left"/>
    </w:lvl>
  </w:abstractNum>
  <w:abstractNum w:abstractNumId="14">
    <w:nsid w:val="49737B1D"/>
    <w:multiLevelType w:val="singleLevel"/>
    <w:tmpl w:val="49737B1D"/>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5">
    <w:nsid w:val="52BF25FD"/>
    <w:multiLevelType w:val="singleLevel"/>
    <w:tmpl w:val="52BF25FD"/>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6">
    <w:nsid w:val="5818DF4F"/>
    <w:multiLevelType w:val="singleLevel"/>
    <w:tmpl w:val="5818DF4F"/>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7">
    <w:nsid w:val="5B9871C6"/>
    <w:multiLevelType w:val="singleLevel"/>
    <w:tmpl w:val="5B9871C6"/>
    <w:lvl w:ilvl="0" w:tentative="0">
      <w:start w:val="1"/>
      <w:numFmt w:val="decimal"/>
      <w:suff w:val="space"/>
      <w:lvlText w:val="%1."/>
      <w:lvlJc w:val="left"/>
    </w:lvl>
  </w:abstractNum>
  <w:abstractNum w:abstractNumId="18">
    <w:nsid w:val="669E109D"/>
    <w:multiLevelType w:val="singleLevel"/>
    <w:tmpl w:val="669E109D"/>
    <w:lvl w:ilvl="0" w:tentative="0">
      <w:start w:val="1"/>
      <w:numFmt w:val="decimal"/>
      <w:suff w:val="space"/>
      <w:lvlText w:val="%1."/>
      <w:lvlJc w:val="left"/>
    </w:lvl>
  </w:abstractNum>
  <w:abstractNum w:abstractNumId="19">
    <w:nsid w:val="6A058157"/>
    <w:multiLevelType w:val="singleLevel"/>
    <w:tmpl w:val="6A058157"/>
    <w:lvl w:ilvl="0" w:tentative="0">
      <w:start w:val="1"/>
      <w:numFmt w:val="decimal"/>
      <w:suff w:val="space"/>
      <w:lvlText w:val="%1."/>
      <w:lvlJc w:val="left"/>
    </w:lvl>
  </w:abstractNum>
  <w:abstractNum w:abstractNumId="20">
    <w:nsid w:val="70066516"/>
    <w:multiLevelType w:val="singleLevel"/>
    <w:tmpl w:val="70066516"/>
    <w:lvl w:ilvl="0" w:tentative="0">
      <w:start w:val="1"/>
      <w:numFmt w:val="decimal"/>
      <w:suff w:val="space"/>
      <w:lvlText w:val="%1."/>
      <w:lvlJc w:val="left"/>
    </w:lvl>
  </w:abstractNum>
  <w:abstractNum w:abstractNumId="21">
    <w:nsid w:val="71BF97EE"/>
    <w:multiLevelType w:val="singleLevel"/>
    <w:tmpl w:val="71BF97EE"/>
    <w:lvl w:ilvl="0" w:tentative="0">
      <w:start w:val="1"/>
      <w:numFmt w:val="decimal"/>
      <w:suff w:val="space"/>
      <w:lvlText w:val="%1."/>
      <w:lvlJc w:val="left"/>
    </w:lvl>
  </w:abstractNum>
  <w:abstractNum w:abstractNumId="22">
    <w:nsid w:val="786634C7"/>
    <w:multiLevelType w:val="singleLevel"/>
    <w:tmpl w:val="786634C7"/>
    <w:lvl w:ilvl="0" w:tentative="0">
      <w:start w:val="1"/>
      <w:numFmt w:val="decimal"/>
      <w:suff w:val="space"/>
      <w:lvlText w:val="%1."/>
      <w:lvlJc w:val="left"/>
    </w:lvl>
  </w:abstractNum>
  <w:abstractNum w:abstractNumId="23">
    <w:nsid w:val="7E1D3635"/>
    <w:multiLevelType w:val="singleLevel"/>
    <w:tmpl w:val="7E1D3635"/>
    <w:lvl w:ilvl="0" w:tentative="0">
      <w:start w:val="1"/>
      <w:numFmt w:val="decimal"/>
      <w:suff w:val="space"/>
      <w:lvlText w:val="%1."/>
      <w:lvlJc w:val="left"/>
    </w:lvl>
  </w:abstractNum>
  <w:num w:numId="1">
    <w:abstractNumId w:val="2"/>
  </w:num>
  <w:num w:numId="2">
    <w:abstractNumId w:val="7"/>
  </w:num>
  <w:num w:numId="3">
    <w:abstractNumId w:val="4"/>
  </w:num>
  <w:num w:numId="4">
    <w:abstractNumId w:val="9"/>
  </w:num>
  <w:num w:numId="5">
    <w:abstractNumId w:val="8"/>
  </w:num>
  <w:num w:numId="6">
    <w:abstractNumId w:val="11"/>
  </w:num>
  <w:num w:numId="7">
    <w:abstractNumId w:val="10"/>
  </w:num>
  <w:num w:numId="8">
    <w:abstractNumId w:val="6"/>
  </w:num>
  <w:num w:numId="9">
    <w:abstractNumId w:val="3"/>
  </w:num>
  <w:num w:numId="10">
    <w:abstractNumId w:val="16"/>
  </w:num>
  <w:num w:numId="11">
    <w:abstractNumId w:val="19"/>
  </w:num>
  <w:num w:numId="12">
    <w:abstractNumId w:val="20"/>
  </w:num>
  <w:num w:numId="13">
    <w:abstractNumId w:val="13"/>
  </w:num>
  <w:num w:numId="14">
    <w:abstractNumId w:val="17"/>
  </w:num>
  <w:num w:numId="15">
    <w:abstractNumId w:val="1"/>
  </w:num>
  <w:num w:numId="16">
    <w:abstractNumId w:val="18"/>
  </w:num>
  <w:num w:numId="17">
    <w:abstractNumId w:val="21"/>
  </w:num>
  <w:num w:numId="18">
    <w:abstractNumId w:val="23"/>
  </w:num>
  <w:num w:numId="19">
    <w:abstractNumId w:val="5"/>
  </w:num>
  <w:num w:numId="20">
    <w:abstractNumId w:val="0"/>
  </w:num>
  <w:num w:numId="21">
    <w:abstractNumId w:val="22"/>
  </w:num>
  <w:num w:numId="22">
    <w:abstractNumId w:val="15"/>
  </w:num>
  <w:num w:numId="23">
    <w:abstractNumId w:val="12"/>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C671B2"/>
    <w:rsid w:val="008769CF"/>
    <w:rsid w:val="00F11F19"/>
    <w:rsid w:val="01062CE5"/>
    <w:rsid w:val="011941B1"/>
    <w:rsid w:val="01510B0E"/>
    <w:rsid w:val="015A28B0"/>
    <w:rsid w:val="02811823"/>
    <w:rsid w:val="0301505B"/>
    <w:rsid w:val="03CB0947"/>
    <w:rsid w:val="03D6162D"/>
    <w:rsid w:val="03FF61A1"/>
    <w:rsid w:val="04267C38"/>
    <w:rsid w:val="04386C8B"/>
    <w:rsid w:val="04C44C50"/>
    <w:rsid w:val="059F08ED"/>
    <w:rsid w:val="05FC3F93"/>
    <w:rsid w:val="061118BB"/>
    <w:rsid w:val="067366D3"/>
    <w:rsid w:val="068D5516"/>
    <w:rsid w:val="07250C80"/>
    <w:rsid w:val="074E6B3D"/>
    <w:rsid w:val="07756DDF"/>
    <w:rsid w:val="077F3E30"/>
    <w:rsid w:val="079E22A2"/>
    <w:rsid w:val="07A35216"/>
    <w:rsid w:val="07D12C86"/>
    <w:rsid w:val="0805549D"/>
    <w:rsid w:val="092075F8"/>
    <w:rsid w:val="09BC676A"/>
    <w:rsid w:val="0A573505"/>
    <w:rsid w:val="0A98507A"/>
    <w:rsid w:val="0B5224A3"/>
    <w:rsid w:val="0BCE0B0C"/>
    <w:rsid w:val="0E004C9B"/>
    <w:rsid w:val="0E0C369A"/>
    <w:rsid w:val="0E665368"/>
    <w:rsid w:val="0EB71F51"/>
    <w:rsid w:val="0FCE7114"/>
    <w:rsid w:val="0FDF3BF3"/>
    <w:rsid w:val="109F295E"/>
    <w:rsid w:val="1162100E"/>
    <w:rsid w:val="11803769"/>
    <w:rsid w:val="11AE4D38"/>
    <w:rsid w:val="120C39A4"/>
    <w:rsid w:val="122D0B62"/>
    <w:rsid w:val="1265556B"/>
    <w:rsid w:val="12821918"/>
    <w:rsid w:val="12B2776D"/>
    <w:rsid w:val="12D511F5"/>
    <w:rsid w:val="12D931F9"/>
    <w:rsid w:val="13016085"/>
    <w:rsid w:val="136B5768"/>
    <w:rsid w:val="13AD607B"/>
    <w:rsid w:val="14A04ACA"/>
    <w:rsid w:val="14BD6892"/>
    <w:rsid w:val="15242DBE"/>
    <w:rsid w:val="15C01464"/>
    <w:rsid w:val="16257519"/>
    <w:rsid w:val="163F43B3"/>
    <w:rsid w:val="165D1913"/>
    <w:rsid w:val="16AB5C35"/>
    <w:rsid w:val="173E378E"/>
    <w:rsid w:val="176A116E"/>
    <w:rsid w:val="179E5F3A"/>
    <w:rsid w:val="17AF42B5"/>
    <w:rsid w:val="17E920E0"/>
    <w:rsid w:val="17EE1251"/>
    <w:rsid w:val="181A27D5"/>
    <w:rsid w:val="189439B9"/>
    <w:rsid w:val="18AF7746"/>
    <w:rsid w:val="195924A3"/>
    <w:rsid w:val="198E7331"/>
    <w:rsid w:val="19B31880"/>
    <w:rsid w:val="19FC61C0"/>
    <w:rsid w:val="1B6707E2"/>
    <w:rsid w:val="1D7C713F"/>
    <w:rsid w:val="1DBE097F"/>
    <w:rsid w:val="1E804ED9"/>
    <w:rsid w:val="1F4A04C2"/>
    <w:rsid w:val="1FED4ACE"/>
    <w:rsid w:val="21106F8B"/>
    <w:rsid w:val="21AA4E00"/>
    <w:rsid w:val="21D70B44"/>
    <w:rsid w:val="22BC7FA6"/>
    <w:rsid w:val="24553C59"/>
    <w:rsid w:val="246837CE"/>
    <w:rsid w:val="249C1DC3"/>
    <w:rsid w:val="24BA0F71"/>
    <w:rsid w:val="251D6723"/>
    <w:rsid w:val="25482997"/>
    <w:rsid w:val="25FD6E6D"/>
    <w:rsid w:val="265C49C3"/>
    <w:rsid w:val="26DD42AE"/>
    <w:rsid w:val="28A074C7"/>
    <w:rsid w:val="28B83DD5"/>
    <w:rsid w:val="28BB1CCD"/>
    <w:rsid w:val="28C04E3D"/>
    <w:rsid w:val="293B542C"/>
    <w:rsid w:val="29424EDD"/>
    <w:rsid w:val="2A820794"/>
    <w:rsid w:val="2AC247B2"/>
    <w:rsid w:val="2AD369D3"/>
    <w:rsid w:val="2AE01620"/>
    <w:rsid w:val="2B0B4AB1"/>
    <w:rsid w:val="2B776BB6"/>
    <w:rsid w:val="2BFD7535"/>
    <w:rsid w:val="2C4A3206"/>
    <w:rsid w:val="2D577BFD"/>
    <w:rsid w:val="2D925E24"/>
    <w:rsid w:val="2E4A3E34"/>
    <w:rsid w:val="2E734AE6"/>
    <w:rsid w:val="2EA25C4E"/>
    <w:rsid w:val="301550B6"/>
    <w:rsid w:val="30A00F20"/>
    <w:rsid w:val="310026CF"/>
    <w:rsid w:val="31FA6EC5"/>
    <w:rsid w:val="327F10FF"/>
    <w:rsid w:val="32CB0A6E"/>
    <w:rsid w:val="35006703"/>
    <w:rsid w:val="351443E1"/>
    <w:rsid w:val="35AE0A73"/>
    <w:rsid w:val="35B07435"/>
    <w:rsid w:val="35FB3C78"/>
    <w:rsid w:val="3602505C"/>
    <w:rsid w:val="36422B4B"/>
    <w:rsid w:val="36447569"/>
    <w:rsid w:val="36AD1C42"/>
    <w:rsid w:val="3701322D"/>
    <w:rsid w:val="37431BCD"/>
    <w:rsid w:val="37D21458"/>
    <w:rsid w:val="38797C33"/>
    <w:rsid w:val="38C02569"/>
    <w:rsid w:val="38FE3710"/>
    <w:rsid w:val="39414A49"/>
    <w:rsid w:val="3A64238F"/>
    <w:rsid w:val="3A6C7EE5"/>
    <w:rsid w:val="3B0D19A8"/>
    <w:rsid w:val="3BBF017F"/>
    <w:rsid w:val="3BD27491"/>
    <w:rsid w:val="3C0920D9"/>
    <w:rsid w:val="3C7E5D8F"/>
    <w:rsid w:val="3CB76B07"/>
    <w:rsid w:val="3D462E46"/>
    <w:rsid w:val="3D6C632D"/>
    <w:rsid w:val="3D8F3346"/>
    <w:rsid w:val="3DDF0DD6"/>
    <w:rsid w:val="3DE11807"/>
    <w:rsid w:val="3DE90504"/>
    <w:rsid w:val="3E4974CD"/>
    <w:rsid w:val="3F6E7753"/>
    <w:rsid w:val="3F8D2187"/>
    <w:rsid w:val="3FF04570"/>
    <w:rsid w:val="3FFF3248"/>
    <w:rsid w:val="40A34EB3"/>
    <w:rsid w:val="411213DA"/>
    <w:rsid w:val="416070A4"/>
    <w:rsid w:val="416E62E8"/>
    <w:rsid w:val="419C3085"/>
    <w:rsid w:val="41BD3269"/>
    <w:rsid w:val="421C6FDC"/>
    <w:rsid w:val="42735F09"/>
    <w:rsid w:val="428C3E4F"/>
    <w:rsid w:val="42C76533"/>
    <w:rsid w:val="432C3A36"/>
    <w:rsid w:val="433A4A4F"/>
    <w:rsid w:val="43CC0CF5"/>
    <w:rsid w:val="43DB70C2"/>
    <w:rsid w:val="43DE650E"/>
    <w:rsid w:val="43FE30C4"/>
    <w:rsid w:val="440E28E0"/>
    <w:rsid w:val="44507B3E"/>
    <w:rsid w:val="44A75520"/>
    <w:rsid w:val="44AC68AD"/>
    <w:rsid w:val="460A3E5D"/>
    <w:rsid w:val="462B6BCE"/>
    <w:rsid w:val="463446BC"/>
    <w:rsid w:val="465D2EEC"/>
    <w:rsid w:val="466E7D19"/>
    <w:rsid w:val="47493101"/>
    <w:rsid w:val="47F73D98"/>
    <w:rsid w:val="47FA7832"/>
    <w:rsid w:val="487C33A3"/>
    <w:rsid w:val="48D727B6"/>
    <w:rsid w:val="4959394E"/>
    <w:rsid w:val="497601F8"/>
    <w:rsid w:val="49ED2AFB"/>
    <w:rsid w:val="4A0B3566"/>
    <w:rsid w:val="4A5159EF"/>
    <w:rsid w:val="4AB71E81"/>
    <w:rsid w:val="4AF3575F"/>
    <w:rsid w:val="4B2C0426"/>
    <w:rsid w:val="4C312198"/>
    <w:rsid w:val="4C325F63"/>
    <w:rsid w:val="4C7279FA"/>
    <w:rsid w:val="4D0258E3"/>
    <w:rsid w:val="4D980078"/>
    <w:rsid w:val="4DF30E2D"/>
    <w:rsid w:val="4E4461EB"/>
    <w:rsid w:val="4E9D1289"/>
    <w:rsid w:val="4ECF0ED3"/>
    <w:rsid w:val="4FAC4672"/>
    <w:rsid w:val="50CC6933"/>
    <w:rsid w:val="50DF77C4"/>
    <w:rsid w:val="519A7A59"/>
    <w:rsid w:val="52ED493F"/>
    <w:rsid w:val="536B1D10"/>
    <w:rsid w:val="537C6518"/>
    <w:rsid w:val="53AE0CB6"/>
    <w:rsid w:val="53B77DB6"/>
    <w:rsid w:val="54AE6A55"/>
    <w:rsid w:val="55CC02CD"/>
    <w:rsid w:val="565C4E43"/>
    <w:rsid w:val="57566034"/>
    <w:rsid w:val="576544C0"/>
    <w:rsid w:val="57B04FE9"/>
    <w:rsid w:val="57D83FAF"/>
    <w:rsid w:val="58322C7F"/>
    <w:rsid w:val="58500FC6"/>
    <w:rsid w:val="589A668A"/>
    <w:rsid w:val="59001A74"/>
    <w:rsid w:val="59DE72A7"/>
    <w:rsid w:val="5A181E02"/>
    <w:rsid w:val="5AA906A6"/>
    <w:rsid w:val="5B582499"/>
    <w:rsid w:val="5BB717AB"/>
    <w:rsid w:val="5BF55174"/>
    <w:rsid w:val="5C2B1900"/>
    <w:rsid w:val="5CC671B2"/>
    <w:rsid w:val="5DCD5B11"/>
    <w:rsid w:val="5E200E4D"/>
    <w:rsid w:val="5FB0107D"/>
    <w:rsid w:val="5FB30C6F"/>
    <w:rsid w:val="5FC54A0B"/>
    <w:rsid w:val="5FCA30A7"/>
    <w:rsid w:val="60343BAD"/>
    <w:rsid w:val="603B1A37"/>
    <w:rsid w:val="60E27227"/>
    <w:rsid w:val="60F5036F"/>
    <w:rsid w:val="618A6BAB"/>
    <w:rsid w:val="61F353FB"/>
    <w:rsid w:val="62FF3ACE"/>
    <w:rsid w:val="63056FDC"/>
    <w:rsid w:val="63D80E28"/>
    <w:rsid w:val="64597065"/>
    <w:rsid w:val="647A2E78"/>
    <w:rsid w:val="64A62FAD"/>
    <w:rsid w:val="654E0916"/>
    <w:rsid w:val="66387A31"/>
    <w:rsid w:val="66732CB7"/>
    <w:rsid w:val="66A979FF"/>
    <w:rsid w:val="66CB3E71"/>
    <w:rsid w:val="674F2F0C"/>
    <w:rsid w:val="6790412A"/>
    <w:rsid w:val="682F75F8"/>
    <w:rsid w:val="689D062F"/>
    <w:rsid w:val="68D72731"/>
    <w:rsid w:val="69675CFC"/>
    <w:rsid w:val="69ED7058"/>
    <w:rsid w:val="6A5A7B71"/>
    <w:rsid w:val="6A622E47"/>
    <w:rsid w:val="6A6D4F83"/>
    <w:rsid w:val="6B573E36"/>
    <w:rsid w:val="6B663041"/>
    <w:rsid w:val="6B6B2D4C"/>
    <w:rsid w:val="6C011060"/>
    <w:rsid w:val="6C7147F8"/>
    <w:rsid w:val="6DB26C8F"/>
    <w:rsid w:val="6E302275"/>
    <w:rsid w:val="6EC542BC"/>
    <w:rsid w:val="6F5A2F04"/>
    <w:rsid w:val="6F811AEC"/>
    <w:rsid w:val="6FD40D7F"/>
    <w:rsid w:val="7090264C"/>
    <w:rsid w:val="70F366F9"/>
    <w:rsid w:val="71322C9C"/>
    <w:rsid w:val="71AF05BA"/>
    <w:rsid w:val="72633795"/>
    <w:rsid w:val="726873C1"/>
    <w:rsid w:val="72B0523F"/>
    <w:rsid w:val="72DC741A"/>
    <w:rsid w:val="73832670"/>
    <w:rsid w:val="73D616A1"/>
    <w:rsid w:val="745254E7"/>
    <w:rsid w:val="751C3441"/>
    <w:rsid w:val="752B5547"/>
    <w:rsid w:val="75306550"/>
    <w:rsid w:val="753A6487"/>
    <w:rsid w:val="75BE7C97"/>
    <w:rsid w:val="75E72C13"/>
    <w:rsid w:val="7655689B"/>
    <w:rsid w:val="76596D8E"/>
    <w:rsid w:val="766A1CAC"/>
    <w:rsid w:val="769C7C7E"/>
    <w:rsid w:val="7766706E"/>
    <w:rsid w:val="7831739D"/>
    <w:rsid w:val="78C41F08"/>
    <w:rsid w:val="7971247A"/>
    <w:rsid w:val="798022C5"/>
    <w:rsid w:val="79983CE7"/>
    <w:rsid w:val="79E92285"/>
    <w:rsid w:val="7A001CA7"/>
    <w:rsid w:val="7AF9337E"/>
    <w:rsid w:val="7B2B4440"/>
    <w:rsid w:val="7B6E5B6C"/>
    <w:rsid w:val="7C74267A"/>
    <w:rsid w:val="7CC93CA1"/>
    <w:rsid w:val="7CEC50AB"/>
    <w:rsid w:val="7D0E47B7"/>
    <w:rsid w:val="7D494CCD"/>
    <w:rsid w:val="7D7049B5"/>
    <w:rsid w:val="7D966D79"/>
    <w:rsid w:val="7DB609F4"/>
    <w:rsid w:val="7E031685"/>
    <w:rsid w:val="7E07150A"/>
    <w:rsid w:val="7E937DEA"/>
    <w:rsid w:val="7EA62867"/>
    <w:rsid w:val="7F5C52D4"/>
    <w:rsid w:val="7F9D74F9"/>
    <w:rsid w:val="7FB20B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tabs>
        <w:tab w:val="center" w:pos="4153"/>
        <w:tab w:val="right" w:pos="8306"/>
      </w:tabs>
      <w:snapToGrid w:val="0"/>
    </w:pPr>
    <w:rPr>
      <w:sz w:val="18"/>
      <w:szCs w:val="18"/>
    </w:rPr>
  </w:style>
  <w:style w:type="character" w:styleId="6">
    <w:name w:val="Hyperlink"/>
    <w:basedOn w:val="2"/>
    <w:qFormat/>
    <w:uiPriority w:val="0"/>
    <w:rPr>
      <w:color w:val="0000FF"/>
      <w:u w:val="single"/>
    </w:rPr>
  </w:style>
  <w:style w:type="table" w:styleId="7">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0</Words>
  <Characters>0</Characters>
  <Lines>0</Lines>
  <Paragraphs>0</Paragraphs>
  <TotalTime>743</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2025-11-05T16:47:00Z</dcterms:created>
  <dc:creator>google1599727003</dc:creator>
  <cp:lastModifiedBy>google1599727003</cp:lastModifiedBy>
  <cp:lastPrinted>2025-11-14T18:18:00Z</cp:lastPrinted>
  <dcterms:modified xsi:type="dcterms:W3CDTF">2025-11-16T22:05:32Z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984C63B628514C37BAB8A5DF611270B3_13</vt:lpwstr>
  </property>
</Properties>
</file>