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D4C3D" w14:textId="7B9DCDB7" w:rsidR="00812A78" w:rsidRDefault="00812A78" w:rsidP="00812A78">
      <w:pPr>
        <w:spacing w:line="360" w:lineRule="auto"/>
        <w:jc w:val="center"/>
        <w:rPr>
          <w:rFonts w:cs="Times New Roman"/>
          <w:b/>
          <w:bCs/>
          <w:caps/>
          <w:sz w:val="28"/>
        </w:rPr>
      </w:pPr>
      <w:r>
        <w:rPr>
          <w:noProof/>
          <w:lang w:eastAsia="zh-TW" w:bidi="ar-SA"/>
        </w:rPr>
        <w:drawing>
          <wp:inline distT="0" distB="0" distL="0" distR="0" wp14:anchorId="3A4D11CF" wp14:editId="6169236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650BC5AF" w14:textId="5DD59408" w:rsidR="004A3B28" w:rsidRDefault="007F6547" w:rsidP="004A3B28">
      <w:pPr>
        <w:jc w:val="center"/>
        <w:rPr>
          <w:rFonts w:cs="Times New Roman"/>
          <w:b/>
          <w:bCs/>
          <w:caps/>
          <w:sz w:val="28"/>
        </w:rPr>
      </w:pPr>
      <w:r w:rsidRPr="007F6547">
        <w:rPr>
          <w:b/>
          <w:color w:val="000000"/>
          <w:sz w:val="28"/>
        </w:rPr>
        <w:t>ADOPTION OF MMQR DIGITAL PAYMENT SYSTEM AND ITS EFFECT ON CONSUMER BEHAVIOR IN RESTAURANT INDUSTRY</w:t>
      </w:r>
    </w:p>
    <w:p w14:paraId="0FABC5FC" w14:textId="77777777" w:rsidR="004A3B28" w:rsidRDefault="004A3B28" w:rsidP="004A3B28">
      <w:pPr>
        <w:jc w:val="center"/>
        <w:rPr>
          <w:rFonts w:cs="Times New Roman"/>
          <w:b/>
          <w:bCs/>
          <w:caps/>
          <w:sz w:val="28"/>
        </w:rPr>
      </w:pPr>
    </w:p>
    <w:p w14:paraId="4BD70E3E" w14:textId="77777777" w:rsidR="004A3B28" w:rsidRDefault="004A3B28" w:rsidP="004A3B28">
      <w:pPr>
        <w:jc w:val="center"/>
        <w:rPr>
          <w:rFonts w:cs="Times New Roman"/>
          <w:b/>
          <w:bCs/>
          <w:caps/>
          <w:sz w:val="28"/>
        </w:rPr>
      </w:pPr>
    </w:p>
    <w:p w14:paraId="144A351F" w14:textId="77777777" w:rsidR="004A3B28" w:rsidRPr="00BC0CC2" w:rsidRDefault="004A3B28" w:rsidP="004A3B28">
      <w:pPr>
        <w:jc w:val="center"/>
        <w:rPr>
          <w:rFonts w:cs="Times New Roman"/>
          <w:b/>
          <w:bCs/>
          <w:caps/>
          <w:sz w:val="28"/>
        </w:rPr>
      </w:pPr>
    </w:p>
    <w:p w14:paraId="7DE49C82" w14:textId="77777777" w:rsidR="004A3B28" w:rsidRDefault="004A3B28" w:rsidP="004A3B28">
      <w:pPr>
        <w:jc w:val="center"/>
        <w:rPr>
          <w:rFonts w:cs="Times New Roman"/>
          <w:b/>
          <w:bCs/>
          <w:caps/>
          <w:sz w:val="28"/>
        </w:rPr>
      </w:pPr>
    </w:p>
    <w:p w14:paraId="74B78B25" w14:textId="77777777" w:rsidR="00841218" w:rsidRDefault="00841218" w:rsidP="004A3B28">
      <w:pPr>
        <w:jc w:val="center"/>
        <w:rPr>
          <w:rFonts w:cs="Times New Roman"/>
          <w:b/>
          <w:bCs/>
          <w:caps/>
          <w:sz w:val="28"/>
        </w:rPr>
      </w:pPr>
    </w:p>
    <w:p w14:paraId="0BF75100" w14:textId="77777777" w:rsidR="00841218" w:rsidRDefault="00841218" w:rsidP="004A3B28">
      <w:pPr>
        <w:jc w:val="center"/>
        <w:rPr>
          <w:rFonts w:cs="Times New Roman"/>
          <w:b/>
          <w:bCs/>
          <w:caps/>
          <w:sz w:val="28"/>
        </w:rPr>
      </w:pPr>
    </w:p>
    <w:p w14:paraId="3C805789" w14:textId="77777777" w:rsidR="00841218" w:rsidRDefault="00841218" w:rsidP="004A3B28">
      <w:pPr>
        <w:jc w:val="center"/>
        <w:rPr>
          <w:rFonts w:cs="Times New Roman"/>
          <w:b/>
          <w:bCs/>
          <w:caps/>
          <w:sz w:val="28"/>
        </w:rPr>
      </w:pPr>
    </w:p>
    <w:p w14:paraId="145C21D7" w14:textId="77777777" w:rsidR="00841218" w:rsidRPr="00BC0CC2" w:rsidRDefault="00841218" w:rsidP="004A3B28">
      <w:pPr>
        <w:jc w:val="center"/>
        <w:rPr>
          <w:rFonts w:cs="Times New Roman"/>
          <w:b/>
          <w:bCs/>
          <w:caps/>
          <w:sz w:val="28"/>
        </w:rPr>
      </w:pPr>
    </w:p>
    <w:p w14:paraId="4655148C" w14:textId="77777777" w:rsidR="004A3B28" w:rsidRPr="00BC0CC2" w:rsidRDefault="004A3B28" w:rsidP="004A3B28">
      <w:pPr>
        <w:pStyle w:val="Paragraph-center"/>
        <w:spacing w:line="360" w:lineRule="auto"/>
        <w:rPr>
          <w:b/>
          <w:sz w:val="28"/>
        </w:rPr>
      </w:pPr>
      <w:r w:rsidRPr="00BC0CC2">
        <w:rPr>
          <w:b/>
          <w:sz w:val="28"/>
        </w:rPr>
        <w:t>BACHALOR OF BUSINESS ADMINISTRATION</w:t>
      </w:r>
    </w:p>
    <w:p w14:paraId="4902194C" w14:textId="77777777" w:rsidR="004A3B28" w:rsidRPr="00BC0CC2" w:rsidRDefault="004A3B28" w:rsidP="004A3B28">
      <w:pPr>
        <w:pStyle w:val="Paragraph-center"/>
        <w:spacing w:line="360" w:lineRule="auto"/>
        <w:rPr>
          <w:b/>
          <w:sz w:val="28"/>
        </w:rPr>
      </w:pPr>
      <w:r w:rsidRPr="00BC0CC2">
        <w:rPr>
          <w:b/>
          <w:sz w:val="28"/>
        </w:rPr>
        <w:t>(BBA)</w:t>
      </w:r>
    </w:p>
    <w:p w14:paraId="70915BA9" w14:textId="77777777" w:rsidR="004A3B28" w:rsidRPr="00BC0CC2" w:rsidRDefault="004A3B28" w:rsidP="004A3B28">
      <w:pPr>
        <w:spacing w:line="360" w:lineRule="auto"/>
        <w:jc w:val="center"/>
        <w:rPr>
          <w:rFonts w:cs="Times New Roman"/>
          <w:b/>
          <w:bCs/>
          <w:caps/>
          <w:sz w:val="32"/>
        </w:rPr>
      </w:pPr>
    </w:p>
    <w:p w14:paraId="1376678C" w14:textId="77777777" w:rsidR="004A3B28" w:rsidRPr="00BC0CC2" w:rsidRDefault="004A3B28" w:rsidP="004A3B28">
      <w:pPr>
        <w:spacing w:line="360" w:lineRule="auto"/>
        <w:rPr>
          <w:rFonts w:cs="Times New Roman"/>
          <w:b/>
          <w:bCs/>
          <w:caps/>
          <w:sz w:val="32"/>
        </w:rPr>
      </w:pPr>
    </w:p>
    <w:p w14:paraId="406F10CB" w14:textId="77777777" w:rsidR="004A3B28" w:rsidRDefault="004A3B28" w:rsidP="004A3B28">
      <w:pPr>
        <w:spacing w:line="360" w:lineRule="auto"/>
        <w:rPr>
          <w:rFonts w:cs="Times New Roman"/>
          <w:b/>
          <w:bCs/>
          <w:caps/>
          <w:sz w:val="32"/>
        </w:rPr>
      </w:pPr>
    </w:p>
    <w:p w14:paraId="7FE418A7" w14:textId="77777777" w:rsidR="004A3B28" w:rsidRPr="00BC0CC2" w:rsidRDefault="004A3B28" w:rsidP="004A3B28">
      <w:pPr>
        <w:spacing w:line="360" w:lineRule="auto"/>
        <w:rPr>
          <w:rFonts w:cs="Times New Roman"/>
          <w:b/>
          <w:bCs/>
          <w:caps/>
          <w:sz w:val="32"/>
        </w:rPr>
      </w:pPr>
    </w:p>
    <w:p w14:paraId="6C92C7DC" w14:textId="77777777" w:rsidR="004A3B28" w:rsidRPr="00BC0CC2" w:rsidRDefault="004A3B28" w:rsidP="004A3B28">
      <w:pPr>
        <w:spacing w:line="360" w:lineRule="auto"/>
        <w:jc w:val="center"/>
        <w:rPr>
          <w:rFonts w:cs="Times New Roman"/>
          <w:b/>
          <w:bCs/>
          <w:caps/>
          <w:sz w:val="32"/>
        </w:rPr>
      </w:pPr>
    </w:p>
    <w:p w14:paraId="560A333D" w14:textId="38C620FA" w:rsidR="004A3B28" w:rsidRPr="00DA64DA" w:rsidRDefault="00841218" w:rsidP="004A3B28">
      <w:pPr>
        <w:spacing w:line="360" w:lineRule="auto"/>
        <w:jc w:val="center"/>
        <w:rPr>
          <w:rFonts w:cs="Times New Roman"/>
          <w:b/>
          <w:sz w:val="28"/>
          <w:szCs w:val="24"/>
        </w:rPr>
      </w:pPr>
      <w:r w:rsidRPr="00DA64DA">
        <w:rPr>
          <w:rFonts w:cs="Times New Roman"/>
          <w:b/>
          <w:sz w:val="28"/>
          <w:szCs w:val="24"/>
        </w:rPr>
        <w:t>KYAW SI KHANT</w:t>
      </w:r>
    </w:p>
    <w:p w14:paraId="605C8FCA" w14:textId="2C3A638D" w:rsidR="004A3B28" w:rsidRPr="00BC0CC2" w:rsidRDefault="00841218" w:rsidP="004A3B28">
      <w:pPr>
        <w:spacing w:line="360" w:lineRule="auto"/>
        <w:jc w:val="center"/>
        <w:rPr>
          <w:rFonts w:cs="Times New Roman"/>
          <w:b/>
          <w:sz w:val="28"/>
          <w:szCs w:val="24"/>
        </w:rPr>
      </w:pPr>
      <w:r>
        <w:rPr>
          <w:rFonts w:cs="Times New Roman"/>
          <w:b/>
          <w:sz w:val="28"/>
          <w:szCs w:val="24"/>
        </w:rPr>
        <w:t>SSBR/2025/BBA101200</w:t>
      </w:r>
    </w:p>
    <w:p w14:paraId="5A05100C" w14:textId="77777777" w:rsidR="004A3B28" w:rsidRPr="00BC0CC2" w:rsidRDefault="004A3B28" w:rsidP="004A3B28">
      <w:pPr>
        <w:spacing w:line="360" w:lineRule="auto"/>
        <w:jc w:val="center"/>
        <w:rPr>
          <w:rFonts w:cs="Times New Roman"/>
          <w:b/>
          <w:bCs/>
          <w:caps/>
          <w:sz w:val="32"/>
        </w:rPr>
      </w:pPr>
    </w:p>
    <w:p w14:paraId="0F458A22" w14:textId="77777777" w:rsidR="004A3B28" w:rsidRDefault="004A3B28" w:rsidP="004A3B28">
      <w:pPr>
        <w:spacing w:line="360" w:lineRule="auto"/>
        <w:jc w:val="center"/>
        <w:rPr>
          <w:rFonts w:cs="Times New Roman"/>
          <w:b/>
          <w:bCs/>
          <w:caps/>
          <w:sz w:val="32"/>
        </w:rPr>
      </w:pPr>
    </w:p>
    <w:p w14:paraId="5FD908D5" w14:textId="77777777" w:rsidR="004A3B28" w:rsidRPr="00BC0CC2" w:rsidRDefault="004A3B28" w:rsidP="004A3B28">
      <w:pPr>
        <w:spacing w:line="360" w:lineRule="auto"/>
        <w:jc w:val="center"/>
        <w:rPr>
          <w:rFonts w:cs="Times New Roman"/>
          <w:b/>
          <w:bCs/>
          <w:caps/>
          <w:sz w:val="32"/>
        </w:rPr>
      </w:pPr>
    </w:p>
    <w:p w14:paraId="2434B89C" w14:textId="77777777" w:rsidR="004A3B28" w:rsidRPr="00BC0CC2" w:rsidRDefault="004A3B28" w:rsidP="004A3B28">
      <w:pPr>
        <w:spacing w:line="360" w:lineRule="auto"/>
        <w:jc w:val="center"/>
        <w:rPr>
          <w:rFonts w:cs="Times New Roman"/>
          <w:b/>
          <w:bCs/>
          <w:caps/>
          <w:sz w:val="32"/>
        </w:rPr>
      </w:pPr>
    </w:p>
    <w:p w14:paraId="323164A8" w14:textId="7DEA0A25" w:rsidR="00F34D0E" w:rsidRPr="004A3B28" w:rsidRDefault="004A3B28" w:rsidP="004A3B28">
      <w:pPr>
        <w:pStyle w:val="Paragraph-center"/>
        <w:spacing w:line="360" w:lineRule="auto"/>
        <w:rPr>
          <w:b/>
          <w:sz w:val="28"/>
        </w:rPr>
      </w:pPr>
      <w:r>
        <w:rPr>
          <w:b/>
          <w:sz w:val="28"/>
        </w:rPr>
        <w:t>JUNE</w:t>
      </w:r>
      <w:r w:rsidRPr="00DA64DA">
        <w:rPr>
          <w:b/>
          <w:sz w:val="28"/>
        </w:rPr>
        <w:t xml:space="preserve"> 2026</w:t>
      </w:r>
    </w:p>
    <w:p w14:paraId="590FD5AB" w14:textId="4F84DF61" w:rsidR="00F34D0E" w:rsidRDefault="00F34D0E" w:rsidP="003C3598">
      <w:pPr>
        <w:spacing w:line="360" w:lineRule="auto"/>
        <w:jc w:val="center"/>
        <w:rPr>
          <w:rFonts w:cs="Times New Roman"/>
          <w:b/>
          <w:bCs/>
          <w:caps/>
          <w:sz w:val="28"/>
          <w:highlight w:val="yellow"/>
        </w:rPr>
      </w:pPr>
      <w:r>
        <w:rPr>
          <w:noProof/>
          <w:lang w:eastAsia="zh-TW" w:bidi="ar-SA"/>
        </w:rPr>
        <w:lastRenderedPageBreak/>
        <w:drawing>
          <wp:inline distT="0" distB="0" distL="0" distR="0" wp14:anchorId="377A7969" wp14:editId="70907D92">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08F3990D" w14:textId="7172300E" w:rsidR="004A3B28" w:rsidRDefault="00244340" w:rsidP="004A3B28">
      <w:pPr>
        <w:spacing w:line="364" w:lineRule="auto"/>
        <w:ind w:right="27" w:hanging="5"/>
        <w:jc w:val="center"/>
        <w:rPr>
          <w:rFonts w:cs="Times New Roman"/>
          <w:b/>
          <w:bCs/>
          <w:caps/>
          <w:sz w:val="28"/>
        </w:rPr>
      </w:pPr>
      <w:r w:rsidRPr="00334501">
        <w:rPr>
          <w:b/>
          <w:color w:val="000000"/>
          <w:sz w:val="28"/>
        </w:rPr>
        <w:t>ADOPTION OF MMQR DIGITAL PAYMENT SYSTEM AND ITS EFFECT ON CONSUMER BEHAVIOR IN RESTAURANT INDUSTRY</w:t>
      </w:r>
    </w:p>
    <w:p w14:paraId="044347DE" w14:textId="77777777" w:rsidR="004A3B28" w:rsidRDefault="004A3B28" w:rsidP="004A3B28">
      <w:pPr>
        <w:spacing w:line="360" w:lineRule="auto"/>
        <w:jc w:val="center"/>
        <w:rPr>
          <w:rFonts w:cs="Times New Roman"/>
          <w:b/>
          <w:bCs/>
          <w:caps/>
          <w:sz w:val="28"/>
        </w:rPr>
      </w:pPr>
    </w:p>
    <w:p w14:paraId="2428AF58" w14:textId="77777777" w:rsidR="004A3B28" w:rsidRDefault="004A3B28" w:rsidP="004A3B28">
      <w:pPr>
        <w:spacing w:line="360" w:lineRule="auto"/>
        <w:jc w:val="center"/>
        <w:rPr>
          <w:rFonts w:cs="Times New Roman"/>
          <w:b/>
          <w:bCs/>
          <w:caps/>
          <w:sz w:val="28"/>
        </w:rPr>
      </w:pPr>
    </w:p>
    <w:p w14:paraId="47DB9670" w14:textId="77777777" w:rsidR="004A3B28" w:rsidRDefault="004A3B28" w:rsidP="004A3B28">
      <w:pPr>
        <w:spacing w:line="360" w:lineRule="auto"/>
        <w:jc w:val="center"/>
        <w:rPr>
          <w:rFonts w:cs="Times New Roman"/>
          <w:b/>
          <w:bCs/>
          <w:caps/>
          <w:sz w:val="28"/>
        </w:rPr>
      </w:pPr>
    </w:p>
    <w:p w14:paraId="4E272DDD" w14:textId="77777777" w:rsidR="004A3B28" w:rsidRDefault="004A3B28" w:rsidP="004A3B28">
      <w:pPr>
        <w:spacing w:line="360" w:lineRule="auto"/>
        <w:jc w:val="center"/>
        <w:rPr>
          <w:rFonts w:cs="Times New Roman"/>
          <w:b/>
          <w:bCs/>
          <w:caps/>
          <w:sz w:val="28"/>
        </w:rPr>
      </w:pPr>
    </w:p>
    <w:p w14:paraId="501755B2" w14:textId="77777777" w:rsidR="004A3B28" w:rsidRDefault="004A3B28" w:rsidP="004A3B28">
      <w:pPr>
        <w:spacing w:line="360" w:lineRule="auto"/>
        <w:jc w:val="center"/>
        <w:rPr>
          <w:rFonts w:cs="Times New Roman"/>
          <w:b/>
          <w:bCs/>
          <w:caps/>
          <w:sz w:val="28"/>
        </w:rPr>
      </w:pPr>
    </w:p>
    <w:p w14:paraId="2A3F6269" w14:textId="77777777" w:rsidR="004A3B28" w:rsidRPr="00F70B9B" w:rsidRDefault="004A3B28" w:rsidP="004A3B28">
      <w:pPr>
        <w:spacing w:line="360" w:lineRule="auto"/>
        <w:jc w:val="center"/>
        <w:rPr>
          <w:rFonts w:cs="Times New Roman"/>
          <w:b/>
          <w:bCs/>
          <w:caps/>
          <w:sz w:val="28"/>
        </w:rPr>
      </w:pPr>
      <w:r w:rsidRPr="00F70B9B">
        <w:rPr>
          <w:rFonts w:cs="Times New Roman"/>
          <w:szCs w:val="24"/>
        </w:rPr>
        <w:t>A Thesis Presented</w:t>
      </w:r>
    </w:p>
    <w:p w14:paraId="5CAF1A54" w14:textId="77777777" w:rsidR="004A3B28" w:rsidRPr="00F70B9B" w:rsidRDefault="004A3B28" w:rsidP="004A3B28">
      <w:pPr>
        <w:spacing w:line="360" w:lineRule="auto"/>
        <w:jc w:val="center"/>
        <w:rPr>
          <w:rFonts w:cs="Times New Roman"/>
          <w:szCs w:val="24"/>
        </w:rPr>
      </w:pPr>
      <w:r w:rsidRPr="00F70B9B">
        <w:rPr>
          <w:rFonts w:cs="Times New Roman"/>
          <w:szCs w:val="24"/>
        </w:rPr>
        <w:t>by</w:t>
      </w:r>
    </w:p>
    <w:p w14:paraId="4491ED98" w14:textId="3CCCE6B7" w:rsidR="004A3B28" w:rsidRPr="00F70B9B" w:rsidRDefault="004A3B28" w:rsidP="004A3B28">
      <w:pPr>
        <w:spacing w:line="360" w:lineRule="auto"/>
        <w:jc w:val="center"/>
        <w:rPr>
          <w:rFonts w:cs="Times New Roman"/>
          <w:szCs w:val="24"/>
        </w:rPr>
      </w:pPr>
      <w:r>
        <w:rPr>
          <w:rFonts w:cs="Times New Roman"/>
          <w:szCs w:val="24"/>
        </w:rPr>
        <w:t>KYAW SI KHANT</w:t>
      </w:r>
    </w:p>
    <w:p w14:paraId="2D54BB55" w14:textId="77777777" w:rsidR="004A3B28" w:rsidRPr="00F70B9B" w:rsidRDefault="004A3B28" w:rsidP="004A3B28">
      <w:pPr>
        <w:spacing w:line="360" w:lineRule="auto"/>
        <w:jc w:val="center"/>
        <w:rPr>
          <w:rFonts w:cs="Times New Roman"/>
          <w:szCs w:val="24"/>
        </w:rPr>
      </w:pPr>
    </w:p>
    <w:p w14:paraId="26A380ED" w14:textId="77777777" w:rsidR="004A3B28" w:rsidRPr="00F70B9B" w:rsidRDefault="004A3B28" w:rsidP="004A3B28">
      <w:pPr>
        <w:spacing w:line="360" w:lineRule="auto"/>
        <w:jc w:val="center"/>
        <w:rPr>
          <w:rFonts w:cs="Times New Roman"/>
          <w:szCs w:val="24"/>
        </w:rPr>
      </w:pPr>
    </w:p>
    <w:p w14:paraId="6995BDCA" w14:textId="77777777" w:rsidR="004A3B28" w:rsidRPr="00F70B9B" w:rsidRDefault="004A3B28" w:rsidP="004A3B28">
      <w:pPr>
        <w:pStyle w:val="Paragraph-center"/>
      </w:pPr>
      <w:r w:rsidRPr="00F70B9B">
        <w:t>Submitted to the Swiss School of Business Research</w:t>
      </w:r>
    </w:p>
    <w:p w14:paraId="309EE957" w14:textId="77777777" w:rsidR="004A3B28" w:rsidRPr="00F70B9B" w:rsidRDefault="004A3B28" w:rsidP="004A3B28">
      <w:pPr>
        <w:pStyle w:val="Paragraph-center"/>
      </w:pPr>
      <w:r w:rsidRPr="00F70B9B">
        <w:t xml:space="preserve"> in partial fulfillment</w:t>
      </w:r>
      <w:r>
        <w:t xml:space="preserve"> </w:t>
      </w:r>
      <w:r w:rsidRPr="00F70B9B">
        <w:t>of the requirements for the degree of</w:t>
      </w:r>
    </w:p>
    <w:p w14:paraId="5B6A8B37" w14:textId="77777777" w:rsidR="004A3B28" w:rsidRDefault="004A3B28" w:rsidP="004A3B28">
      <w:pPr>
        <w:pStyle w:val="Paragraph-center"/>
      </w:pPr>
    </w:p>
    <w:p w14:paraId="216BAA4E" w14:textId="77777777" w:rsidR="004A3B28" w:rsidRPr="00F70B9B" w:rsidRDefault="004A3B28" w:rsidP="004A3B28">
      <w:pPr>
        <w:pStyle w:val="Paragraph-center"/>
      </w:pPr>
    </w:p>
    <w:p w14:paraId="3A712656" w14:textId="77777777" w:rsidR="004A3B28" w:rsidRPr="00F70B9B" w:rsidRDefault="004A3B28" w:rsidP="004A3B28">
      <w:pPr>
        <w:pStyle w:val="Paragraph-center"/>
      </w:pPr>
    </w:p>
    <w:p w14:paraId="21D88D55" w14:textId="77777777" w:rsidR="004A3B28" w:rsidRPr="00F70B9B" w:rsidRDefault="004A3B28" w:rsidP="004A3B28">
      <w:pPr>
        <w:pStyle w:val="Paragraph-center"/>
      </w:pPr>
      <w:r>
        <w:t>BACHELOR</w:t>
      </w:r>
      <w:r w:rsidRPr="00F70B9B">
        <w:t xml:space="preserve"> OF BUSINESS ADMINISTRATION</w:t>
      </w:r>
    </w:p>
    <w:p w14:paraId="0BB2B26D" w14:textId="77777777" w:rsidR="004A3B28" w:rsidRPr="00F70B9B" w:rsidRDefault="004A3B28" w:rsidP="004A3B28">
      <w:pPr>
        <w:pStyle w:val="Paragraph-center"/>
      </w:pPr>
      <w:r>
        <w:t>(B</w:t>
      </w:r>
      <w:r w:rsidRPr="00F70B9B">
        <w:t>BA)</w:t>
      </w:r>
    </w:p>
    <w:p w14:paraId="6173AA15" w14:textId="77777777" w:rsidR="004A3B28" w:rsidRPr="00F70B9B" w:rsidRDefault="004A3B28" w:rsidP="004A3B28">
      <w:pPr>
        <w:pStyle w:val="Paragraph-center"/>
      </w:pPr>
    </w:p>
    <w:p w14:paraId="2D50C118" w14:textId="77777777" w:rsidR="004A3B28" w:rsidRPr="00F70B9B" w:rsidRDefault="004A3B28" w:rsidP="004A3B28">
      <w:pPr>
        <w:pStyle w:val="Paragraph-center"/>
      </w:pPr>
    </w:p>
    <w:p w14:paraId="0E0C8AEA" w14:textId="77777777" w:rsidR="004A3B28" w:rsidRDefault="004A3B28" w:rsidP="004A3B28">
      <w:pPr>
        <w:pStyle w:val="Paragraph-center"/>
      </w:pPr>
    </w:p>
    <w:p w14:paraId="1239FAA4" w14:textId="77777777" w:rsidR="004A3B28" w:rsidRPr="00F70B9B" w:rsidRDefault="004A3B28" w:rsidP="004A3B28">
      <w:pPr>
        <w:pStyle w:val="Paragraph-center"/>
      </w:pPr>
    </w:p>
    <w:p w14:paraId="555131EE" w14:textId="77777777" w:rsidR="004A3B28" w:rsidRPr="00F70B9B" w:rsidRDefault="004A3B28" w:rsidP="004A3B28">
      <w:pPr>
        <w:pStyle w:val="Paragraph-center"/>
      </w:pPr>
      <w:r>
        <w:t>JUNE 2026</w:t>
      </w:r>
    </w:p>
    <w:p w14:paraId="26F554D3" w14:textId="77777777" w:rsidR="004A3B28" w:rsidRDefault="004A3B28" w:rsidP="004A3B28">
      <w:pPr>
        <w:pStyle w:val="Paragraph-center"/>
      </w:pPr>
    </w:p>
    <w:p w14:paraId="2CC3E291" w14:textId="77777777" w:rsidR="004A3B28" w:rsidRDefault="004A3B28" w:rsidP="004A3B28">
      <w:pPr>
        <w:pStyle w:val="Paragraph-center"/>
      </w:pPr>
    </w:p>
    <w:p w14:paraId="71D7AC30" w14:textId="77777777" w:rsidR="004A3B28" w:rsidRPr="00F70B9B" w:rsidRDefault="004A3B28" w:rsidP="004A3B28">
      <w:pPr>
        <w:pStyle w:val="Paragraph-center"/>
      </w:pPr>
    </w:p>
    <w:p w14:paraId="79F5B3A2" w14:textId="77777777" w:rsidR="004A3B28" w:rsidRPr="00F70B9B" w:rsidRDefault="004A3B28" w:rsidP="004A3B28">
      <w:pPr>
        <w:pStyle w:val="Paragraph-center"/>
      </w:pPr>
    </w:p>
    <w:p w14:paraId="61F933FA" w14:textId="77777777" w:rsidR="004A3B28" w:rsidRPr="00F70B9B" w:rsidRDefault="004A3B28" w:rsidP="004A3B28">
      <w:pPr>
        <w:pStyle w:val="Paragraph-center"/>
      </w:pPr>
    </w:p>
    <w:p w14:paraId="4F14F457" w14:textId="0678D0AF" w:rsidR="00515332" w:rsidRPr="00F70B9B" w:rsidRDefault="004A3B28" w:rsidP="004A3B28">
      <w:pPr>
        <w:spacing w:line="360" w:lineRule="auto"/>
        <w:jc w:val="center"/>
        <w:rPr>
          <w:rFonts w:cs="Times New Roman"/>
          <w:szCs w:val="24"/>
        </w:rPr>
      </w:pPr>
      <w:r w:rsidRPr="00F70B9B">
        <w:rPr>
          <w:szCs w:val="24"/>
        </w:rPr>
        <w:t xml:space="preserve">Copyright by </w:t>
      </w:r>
      <w:r>
        <w:rPr>
          <w:rFonts w:cs="Times New Roman"/>
          <w:szCs w:val="24"/>
        </w:rPr>
        <w:t>KYAW SI KHANT, 2026</w:t>
      </w:r>
    </w:p>
    <w:p w14:paraId="44465DFF" w14:textId="77777777" w:rsidR="004A3B28" w:rsidRPr="00F70B9B" w:rsidRDefault="004A3B28" w:rsidP="004A3B28">
      <w:pPr>
        <w:spacing w:line="360" w:lineRule="auto"/>
        <w:jc w:val="center"/>
        <w:rPr>
          <w:rFonts w:cs="Times New Roman"/>
          <w:szCs w:val="24"/>
        </w:rPr>
      </w:pPr>
      <w:r w:rsidRPr="00F70B9B">
        <w:rPr>
          <w:rFonts w:cs="Times New Roman"/>
          <w:szCs w:val="24"/>
        </w:rPr>
        <w:lastRenderedPageBreak/>
        <w:t>All Rights Reserved</w:t>
      </w:r>
    </w:p>
    <w:p w14:paraId="5A90D3C8" w14:textId="77777777" w:rsidR="004A3B28" w:rsidRDefault="004A3B28" w:rsidP="004A3B28">
      <w:pPr>
        <w:spacing w:line="360" w:lineRule="auto"/>
        <w:jc w:val="center"/>
        <w:rPr>
          <w:rFonts w:cs="Times New Roman"/>
          <w:b/>
          <w:bCs/>
          <w:caps/>
          <w:sz w:val="28"/>
        </w:rPr>
      </w:pPr>
    </w:p>
    <w:p w14:paraId="493CEFF9" w14:textId="4B3E12A4" w:rsidR="004A3B28" w:rsidRDefault="007F6547" w:rsidP="004A3B28">
      <w:pPr>
        <w:spacing w:line="360" w:lineRule="auto"/>
        <w:jc w:val="center"/>
        <w:rPr>
          <w:rFonts w:cs="Times New Roman"/>
          <w:b/>
          <w:bCs/>
          <w:caps/>
          <w:sz w:val="28"/>
        </w:rPr>
      </w:pPr>
      <w:r w:rsidRPr="007F6547">
        <w:rPr>
          <w:b/>
          <w:color w:val="000000"/>
          <w:sz w:val="28"/>
        </w:rPr>
        <w:t>ADOPTION OF MMQR DIGITAL PAYMENT SYSTEM AND ITS EFFECT ON CONSUMER BEHAVIOR IN RESTAURANT INDUSTRY</w:t>
      </w:r>
    </w:p>
    <w:p w14:paraId="41CEFB93" w14:textId="77777777" w:rsidR="004A3B28" w:rsidRDefault="004A3B28" w:rsidP="004A3B28">
      <w:pPr>
        <w:spacing w:line="360" w:lineRule="auto"/>
        <w:jc w:val="center"/>
        <w:rPr>
          <w:rFonts w:cs="Times New Roman"/>
          <w:b/>
          <w:bCs/>
          <w:caps/>
          <w:sz w:val="28"/>
        </w:rPr>
      </w:pPr>
    </w:p>
    <w:p w14:paraId="3C960CB8" w14:textId="77777777" w:rsidR="004A3B28" w:rsidRDefault="004A3B28" w:rsidP="004A3B28">
      <w:pPr>
        <w:spacing w:line="360" w:lineRule="auto"/>
        <w:jc w:val="center"/>
        <w:rPr>
          <w:rFonts w:cs="Times New Roman"/>
          <w:b/>
          <w:bCs/>
          <w:caps/>
          <w:sz w:val="28"/>
        </w:rPr>
      </w:pPr>
    </w:p>
    <w:p w14:paraId="6372D246" w14:textId="77777777" w:rsidR="004A3B28" w:rsidRPr="00F70B9B" w:rsidRDefault="004A3B28" w:rsidP="004A3B28">
      <w:pPr>
        <w:spacing w:line="360" w:lineRule="auto"/>
        <w:jc w:val="center"/>
        <w:rPr>
          <w:rFonts w:cs="Times New Roman"/>
          <w:b/>
          <w:bCs/>
          <w:caps/>
          <w:sz w:val="28"/>
        </w:rPr>
      </w:pPr>
      <w:r w:rsidRPr="00F70B9B">
        <w:rPr>
          <w:rFonts w:cs="Times New Roman"/>
          <w:szCs w:val="24"/>
        </w:rPr>
        <w:t>A Thesis Presented</w:t>
      </w:r>
    </w:p>
    <w:p w14:paraId="46F9A2B1" w14:textId="77777777" w:rsidR="004A3B28" w:rsidRPr="00F70B9B" w:rsidRDefault="004A3B28" w:rsidP="004A3B28">
      <w:pPr>
        <w:spacing w:line="360" w:lineRule="auto"/>
        <w:jc w:val="center"/>
        <w:rPr>
          <w:rFonts w:cs="Times New Roman"/>
          <w:szCs w:val="24"/>
        </w:rPr>
      </w:pPr>
      <w:r w:rsidRPr="00F70B9B">
        <w:rPr>
          <w:rFonts w:cs="Times New Roman"/>
          <w:szCs w:val="24"/>
        </w:rPr>
        <w:t>by</w:t>
      </w:r>
    </w:p>
    <w:p w14:paraId="71E34347" w14:textId="77777777" w:rsidR="004A3B28" w:rsidRPr="00F70B9B" w:rsidRDefault="004A3B28" w:rsidP="004A3B28">
      <w:pPr>
        <w:spacing w:line="360" w:lineRule="auto"/>
        <w:jc w:val="center"/>
        <w:rPr>
          <w:rFonts w:cs="Times New Roman"/>
          <w:szCs w:val="24"/>
        </w:rPr>
      </w:pPr>
      <w:r>
        <w:rPr>
          <w:rFonts w:cs="Times New Roman"/>
          <w:szCs w:val="24"/>
        </w:rPr>
        <w:t>Kyaw Si Khant</w:t>
      </w:r>
    </w:p>
    <w:p w14:paraId="3698F8F9" w14:textId="77777777" w:rsidR="004A3B28" w:rsidRPr="00F70B9B" w:rsidRDefault="004A3B28" w:rsidP="004A3B28">
      <w:pPr>
        <w:spacing w:line="360" w:lineRule="auto"/>
        <w:jc w:val="center"/>
        <w:rPr>
          <w:rFonts w:cs="Times New Roman"/>
          <w:b/>
          <w:bCs/>
          <w:caps/>
          <w:sz w:val="28"/>
        </w:rPr>
      </w:pPr>
    </w:p>
    <w:p w14:paraId="25943DCD" w14:textId="77777777" w:rsidR="004A3B28" w:rsidRPr="00F70B9B" w:rsidRDefault="004A3B28" w:rsidP="004A3B28">
      <w:pPr>
        <w:spacing w:line="360" w:lineRule="auto"/>
        <w:jc w:val="center"/>
        <w:rPr>
          <w:rFonts w:cs="Times New Roman"/>
          <w:b/>
          <w:bCs/>
          <w:caps/>
          <w:sz w:val="28"/>
        </w:rPr>
      </w:pPr>
    </w:p>
    <w:p w14:paraId="4313B70A" w14:textId="77777777" w:rsidR="004A3B28" w:rsidRPr="00F70B9B" w:rsidRDefault="004A3B28" w:rsidP="004A3B28">
      <w:pPr>
        <w:spacing w:line="360" w:lineRule="auto"/>
      </w:pPr>
      <w:r w:rsidRPr="00F70B9B">
        <w:t>Approved as to style and content by:</w:t>
      </w:r>
    </w:p>
    <w:p w14:paraId="6661E51B" w14:textId="77777777" w:rsidR="004A3B28" w:rsidRPr="00F70B9B" w:rsidRDefault="004A3B28" w:rsidP="004A3B28">
      <w:pPr>
        <w:spacing w:line="360" w:lineRule="auto"/>
      </w:pPr>
    </w:p>
    <w:p w14:paraId="549F1AEB" w14:textId="77777777" w:rsidR="004A3B28" w:rsidRPr="00F70B9B" w:rsidRDefault="004A3B28" w:rsidP="004A3B28">
      <w:pPr>
        <w:spacing w:line="360" w:lineRule="auto"/>
      </w:pPr>
    </w:p>
    <w:p w14:paraId="76D8889A" w14:textId="77777777" w:rsidR="004A3B28" w:rsidRPr="00F70B9B" w:rsidRDefault="004A3B28" w:rsidP="004A3B28">
      <w:pPr>
        <w:tabs>
          <w:tab w:val="left" w:leader="underscore" w:pos="4320"/>
        </w:tabs>
        <w:spacing w:line="360" w:lineRule="auto"/>
        <w:ind w:left="-72"/>
      </w:pPr>
      <w:r w:rsidRPr="00F70B9B">
        <w:tab/>
      </w:r>
    </w:p>
    <w:p w14:paraId="6BFD76FA" w14:textId="77777777" w:rsidR="004A3B28" w:rsidRPr="00F70B9B" w:rsidRDefault="004A3B28" w:rsidP="004A3B28">
      <w:pPr>
        <w:tabs>
          <w:tab w:val="left" w:leader="underscore" w:pos="5040"/>
        </w:tabs>
        <w:spacing w:line="360" w:lineRule="auto"/>
      </w:pPr>
      <w:r>
        <w:t>Dr.</w:t>
      </w:r>
      <w:r w:rsidRPr="00F70B9B">
        <w:t xml:space="preserve"> Paing Soe, Chair</w:t>
      </w:r>
    </w:p>
    <w:p w14:paraId="75CA388C" w14:textId="77777777" w:rsidR="004A3B28" w:rsidRDefault="004A3B28" w:rsidP="004A3B28">
      <w:pPr>
        <w:tabs>
          <w:tab w:val="left" w:leader="underscore" w:pos="5040"/>
        </w:tabs>
        <w:spacing w:line="360" w:lineRule="auto"/>
      </w:pPr>
      <w:r w:rsidRPr="00F70B9B">
        <w:t xml:space="preserve">President, </w:t>
      </w:r>
      <w:r>
        <w:t>PSM International College</w:t>
      </w:r>
    </w:p>
    <w:p w14:paraId="69E84A11" w14:textId="77777777" w:rsidR="004A3B28" w:rsidRDefault="004A3B28" w:rsidP="004A3B28">
      <w:pPr>
        <w:tabs>
          <w:tab w:val="left" w:leader="underscore" w:pos="5040"/>
        </w:tabs>
        <w:spacing w:line="360" w:lineRule="auto"/>
      </w:pPr>
    </w:p>
    <w:p w14:paraId="0F6E6E15" w14:textId="77777777" w:rsidR="004A3B28" w:rsidRPr="00F70B9B" w:rsidRDefault="004A3B28" w:rsidP="004A3B28">
      <w:pPr>
        <w:tabs>
          <w:tab w:val="left" w:leader="underscore" w:pos="5040"/>
        </w:tabs>
        <w:spacing w:line="360" w:lineRule="auto"/>
      </w:pPr>
    </w:p>
    <w:p w14:paraId="1A81D16E" w14:textId="77777777" w:rsidR="004A3B28" w:rsidRPr="00F70B9B" w:rsidRDefault="004A3B28" w:rsidP="004A3B28">
      <w:pPr>
        <w:tabs>
          <w:tab w:val="left" w:leader="underscore" w:pos="5040"/>
        </w:tabs>
        <w:spacing w:line="360" w:lineRule="auto"/>
      </w:pPr>
    </w:p>
    <w:p w14:paraId="014C2C7A" w14:textId="77777777" w:rsidR="004A3B28" w:rsidRPr="00F70B9B" w:rsidRDefault="004A3B28" w:rsidP="004A3B28">
      <w:pPr>
        <w:tabs>
          <w:tab w:val="left" w:leader="underscore" w:pos="4320"/>
        </w:tabs>
        <w:spacing w:line="360" w:lineRule="auto"/>
        <w:ind w:left="-72"/>
      </w:pPr>
      <w:r w:rsidRPr="00F70B9B">
        <w:tab/>
      </w:r>
    </w:p>
    <w:p w14:paraId="6252EAAF" w14:textId="6DFDD901" w:rsidR="004A3B28" w:rsidRPr="00F70B9B" w:rsidRDefault="007F6547" w:rsidP="004A3B28">
      <w:pPr>
        <w:tabs>
          <w:tab w:val="left" w:leader="underscore" w:pos="5040"/>
        </w:tabs>
        <w:spacing w:line="360" w:lineRule="auto"/>
      </w:pPr>
      <w:r>
        <w:t xml:space="preserve">Dr. </w:t>
      </w:r>
      <w:r w:rsidR="004A3B28">
        <w:t>Win Than Dar</w:t>
      </w:r>
      <w:r w:rsidR="004A3B28" w:rsidRPr="00F70B9B">
        <w:t>, Supervisor</w:t>
      </w:r>
    </w:p>
    <w:p w14:paraId="2202156B" w14:textId="77777777" w:rsidR="004A3B28" w:rsidRPr="00F70B9B" w:rsidRDefault="004A3B28" w:rsidP="004A3B28">
      <w:pPr>
        <w:tabs>
          <w:tab w:val="left" w:leader="underscore" w:pos="5040"/>
        </w:tabs>
        <w:spacing w:line="360" w:lineRule="auto"/>
      </w:pPr>
      <w:r w:rsidRPr="009015D1">
        <w:t>Professor, PSM</w:t>
      </w:r>
      <w:r>
        <w:t xml:space="preserve"> International College</w:t>
      </w:r>
    </w:p>
    <w:p w14:paraId="44FC60A5" w14:textId="77777777" w:rsidR="004A3B28" w:rsidRPr="00F70B9B" w:rsidRDefault="004A3B28" w:rsidP="004A3B28">
      <w:pPr>
        <w:tabs>
          <w:tab w:val="left" w:leader="underscore" w:pos="5040"/>
        </w:tabs>
        <w:spacing w:line="360" w:lineRule="auto"/>
      </w:pPr>
    </w:p>
    <w:p w14:paraId="21146B51" w14:textId="77777777" w:rsidR="004A3B28" w:rsidRPr="00F70B9B" w:rsidRDefault="004A3B28" w:rsidP="004A3B28">
      <w:pPr>
        <w:tabs>
          <w:tab w:val="left" w:leader="underscore" w:pos="5040"/>
        </w:tabs>
        <w:spacing w:line="360" w:lineRule="auto"/>
      </w:pPr>
    </w:p>
    <w:p w14:paraId="2765BFF2" w14:textId="77777777" w:rsidR="004A3B28" w:rsidRPr="008545EF" w:rsidRDefault="004A3B28" w:rsidP="004A3B28">
      <w:pPr>
        <w:tabs>
          <w:tab w:val="right" w:leader="underscore" w:pos="8496"/>
        </w:tabs>
        <w:spacing w:line="360" w:lineRule="auto"/>
        <w:ind w:left="3528" w:firstLine="702"/>
      </w:pPr>
      <w:r w:rsidRPr="008545EF">
        <w:t xml:space="preserve"> Dr. Stephen Harrison</w:t>
      </w:r>
    </w:p>
    <w:p w14:paraId="05815F44" w14:textId="77777777" w:rsidR="004A3B28" w:rsidRPr="00F70B9B" w:rsidRDefault="004A3B28" w:rsidP="004A3B28">
      <w:pPr>
        <w:tabs>
          <w:tab w:val="right" w:leader="underscore" w:pos="8496"/>
        </w:tabs>
        <w:spacing w:line="360" w:lineRule="auto"/>
        <w:ind w:left="4320"/>
      </w:pPr>
      <w:r w:rsidRPr="00F70B9B">
        <w:t xml:space="preserve">Dean </w:t>
      </w:r>
    </w:p>
    <w:p w14:paraId="33F4C29B" w14:textId="771CFD8C" w:rsidR="00273F79" w:rsidRDefault="004A3B28" w:rsidP="00841218">
      <w:pPr>
        <w:tabs>
          <w:tab w:val="right" w:leader="underscore" w:pos="8496"/>
        </w:tabs>
        <w:spacing w:line="360" w:lineRule="auto"/>
        <w:ind w:left="3600" w:firstLine="720"/>
        <w:rPr>
          <w:rFonts w:eastAsia="Angsana New" w:cs="Times New Roman"/>
          <w:b/>
          <w:bCs/>
          <w:sz w:val="28"/>
        </w:rPr>
        <w:sectPr w:rsidR="00273F79" w:rsidSect="004A4C1A">
          <w:footerReference w:type="even" r:id="rId9"/>
          <w:footerReference w:type="default" r:id="rId10"/>
          <w:pgSz w:w="11906" w:h="16838"/>
          <w:pgMar w:top="1440" w:right="1440" w:bottom="1440" w:left="2160" w:header="706" w:footer="706" w:gutter="0"/>
          <w:pgNumType w:fmt="lowerRoman" w:start="1"/>
          <w:cols w:space="708"/>
          <w:docGrid w:linePitch="360"/>
        </w:sectPr>
      </w:pPr>
      <w:r w:rsidRPr="00F70B9B">
        <w:t>Swiss School of Business Research</w:t>
      </w:r>
    </w:p>
    <w:p w14:paraId="244CAED3" w14:textId="287DA9E9" w:rsidR="0059424E" w:rsidRDefault="00681185" w:rsidP="00841218">
      <w:pPr>
        <w:pStyle w:val="Heading1"/>
      </w:pPr>
      <w:bookmarkStart w:id="0" w:name="_Toc233580891"/>
      <w:r w:rsidRPr="004A5250">
        <w:lastRenderedPageBreak/>
        <w:t>ACKNOWLEDGEMENT</w:t>
      </w:r>
      <w:bookmarkEnd w:id="0"/>
    </w:p>
    <w:p w14:paraId="6C418D6A" w14:textId="77777777" w:rsidR="004A3B28" w:rsidRPr="004A3B28" w:rsidRDefault="004A3B28" w:rsidP="009F7906">
      <w:pPr>
        <w:spacing w:line="360" w:lineRule="auto"/>
        <w:jc w:val="center"/>
        <w:rPr>
          <w:rFonts w:cs="Times New Roman"/>
          <w:b/>
          <w:bCs/>
          <w:sz w:val="28"/>
        </w:rPr>
      </w:pPr>
    </w:p>
    <w:p w14:paraId="2E50C65D" w14:textId="77777777" w:rsidR="004A3B28" w:rsidRPr="009015D1" w:rsidRDefault="004A3B28" w:rsidP="009F7906">
      <w:pPr>
        <w:pStyle w:val="BodyText"/>
        <w:spacing w:line="360" w:lineRule="auto"/>
        <w:ind w:firstLine="720"/>
        <w:jc w:val="both"/>
        <w:rPr>
          <w:rFonts w:cs="Times New Roman"/>
          <w:sz w:val="24"/>
          <w:szCs w:val="24"/>
        </w:rPr>
      </w:pPr>
      <w:r w:rsidRPr="009015D1">
        <w:rPr>
          <w:rFonts w:cs="Times New Roman"/>
          <w:sz w:val="24"/>
          <w:szCs w:val="24"/>
        </w:rPr>
        <w:t xml:space="preserve">Firstly, I would like to express my deepest gratitude to </w:t>
      </w:r>
      <w:r w:rsidRPr="009015D1">
        <w:rPr>
          <w:rFonts w:cs="Times New Roman"/>
          <w:sz w:val="24"/>
          <w:szCs w:val="24"/>
          <w:lang w:val="en-US"/>
        </w:rPr>
        <w:t xml:space="preserve">Dr. Paing Soe, President of PSM International College, and Dr. Stephen Harrison, Dean of Swiss School of Business Research </w:t>
      </w:r>
      <w:r w:rsidRPr="009015D1">
        <w:rPr>
          <w:rFonts w:cs="Times New Roman"/>
          <w:sz w:val="24"/>
          <w:szCs w:val="24"/>
        </w:rPr>
        <w:t>for acknowledging me to implement this study</w:t>
      </w:r>
      <w:r w:rsidRPr="009015D1">
        <w:rPr>
          <w:rFonts w:cs="Times New Roman"/>
          <w:sz w:val="24"/>
          <w:szCs w:val="24"/>
          <w:lang w:val="en-US"/>
        </w:rPr>
        <w:t>.</w:t>
      </w:r>
    </w:p>
    <w:p w14:paraId="6BD6B0BA" w14:textId="77777777" w:rsidR="004A3B28" w:rsidRPr="009015D1" w:rsidRDefault="004A3B28" w:rsidP="009F7906">
      <w:pPr>
        <w:pStyle w:val="BodyText"/>
        <w:spacing w:line="360" w:lineRule="auto"/>
        <w:ind w:firstLine="720"/>
        <w:jc w:val="both"/>
        <w:rPr>
          <w:rFonts w:cs="Times New Roman"/>
          <w:sz w:val="24"/>
          <w:szCs w:val="24"/>
        </w:rPr>
      </w:pPr>
      <w:r w:rsidRPr="009015D1">
        <w:rPr>
          <w:rFonts w:cs="Times New Roman"/>
          <w:sz w:val="24"/>
          <w:szCs w:val="24"/>
        </w:rPr>
        <w:t xml:space="preserve">Secondly, I am heartily grateful to my supervisor, </w:t>
      </w:r>
      <w:r w:rsidRPr="009015D1">
        <w:rPr>
          <w:rFonts w:cs="Times New Roman"/>
          <w:sz w:val="24"/>
          <w:szCs w:val="24"/>
          <w:lang w:val="en-US"/>
        </w:rPr>
        <w:t>Dr. Win Than</w:t>
      </w:r>
      <w:r>
        <w:rPr>
          <w:rFonts w:cs="Times New Roman"/>
          <w:sz w:val="24"/>
          <w:szCs w:val="24"/>
          <w:lang w:val="en-US"/>
        </w:rPr>
        <w:t xml:space="preserve"> Dar</w:t>
      </w:r>
      <w:r w:rsidRPr="009015D1">
        <w:rPr>
          <w:rFonts w:cs="Times New Roman"/>
          <w:sz w:val="24"/>
          <w:szCs w:val="24"/>
        </w:rPr>
        <w:t>,</w:t>
      </w:r>
      <w:r w:rsidRPr="009015D1">
        <w:rPr>
          <w:rFonts w:cs="Times New Roman"/>
          <w:sz w:val="24"/>
          <w:szCs w:val="24"/>
          <w:lang w:val="en-US"/>
        </w:rPr>
        <w:t xml:space="preserve"> Professor,</w:t>
      </w:r>
      <w:r w:rsidRPr="009015D1">
        <w:rPr>
          <w:rFonts w:cs="Times New Roman"/>
          <w:sz w:val="24"/>
          <w:szCs w:val="24"/>
        </w:rPr>
        <w:t xml:space="preserve"> for her patience,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2646D2B2" w14:textId="2CDD7D09" w:rsidR="004A3B28" w:rsidRPr="009015D1" w:rsidRDefault="004A3B28" w:rsidP="009F7906">
      <w:pPr>
        <w:pStyle w:val="BodyText"/>
        <w:spacing w:line="360" w:lineRule="auto"/>
        <w:ind w:firstLine="720"/>
        <w:jc w:val="both"/>
        <w:rPr>
          <w:rFonts w:cs="Times New Roman"/>
          <w:sz w:val="24"/>
          <w:szCs w:val="24"/>
        </w:rPr>
      </w:pPr>
      <w:r w:rsidRPr="009015D1">
        <w:rPr>
          <w:rFonts w:cs="Times New Roman"/>
          <w:sz w:val="24"/>
          <w:szCs w:val="24"/>
          <w:lang w:val="en-US"/>
        </w:rPr>
        <w:t xml:space="preserve">Furthermore, </w:t>
      </w:r>
      <w:r w:rsidRPr="009015D1">
        <w:rPr>
          <w:rFonts w:cs="Times New Roman"/>
          <w:sz w:val="24"/>
          <w:szCs w:val="24"/>
        </w:rPr>
        <w:t xml:space="preserve">I </w:t>
      </w:r>
      <w:r>
        <w:rPr>
          <w:rFonts w:cs="Times New Roman"/>
          <w:sz w:val="24"/>
          <w:szCs w:val="24"/>
        </w:rPr>
        <w:t xml:space="preserve">would like </w:t>
      </w:r>
      <w:r w:rsidRPr="009015D1">
        <w:rPr>
          <w:rFonts w:cs="Times New Roman"/>
          <w:sz w:val="24"/>
          <w:szCs w:val="24"/>
        </w:rPr>
        <w:t>to exten</w:t>
      </w:r>
      <w:r w:rsidRPr="009015D1">
        <w:rPr>
          <w:rFonts w:cs="Times New Roman"/>
          <w:sz w:val="24"/>
          <w:szCs w:val="24"/>
          <w:lang w:val="en-US"/>
        </w:rPr>
        <w:t>d</w:t>
      </w:r>
      <w:r w:rsidRPr="009015D1">
        <w:rPr>
          <w:rFonts w:cs="Times New Roman"/>
          <w:sz w:val="24"/>
          <w:szCs w:val="24"/>
        </w:rPr>
        <w:t xml:space="preserve"> my appreciation to all of the professors, associate professors</w:t>
      </w:r>
      <w:r w:rsidRPr="009015D1">
        <w:rPr>
          <w:rFonts w:cs="Times New Roman"/>
          <w:sz w:val="24"/>
          <w:szCs w:val="24"/>
          <w:lang w:val="en-US"/>
        </w:rPr>
        <w:t xml:space="preserve">, </w:t>
      </w:r>
      <w:r w:rsidRPr="009015D1">
        <w:rPr>
          <w:rFonts w:cs="Times New Roman"/>
          <w:sz w:val="24"/>
          <w:szCs w:val="24"/>
        </w:rPr>
        <w:t>visiting lecturers</w:t>
      </w:r>
      <w:r w:rsidRPr="009015D1">
        <w:rPr>
          <w:rFonts w:cs="Times New Roman"/>
          <w:sz w:val="24"/>
          <w:szCs w:val="24"/>
          <w:lang w:val="en-US"/>
        </w:rPr>
        <w:t>, tutors</w:t>
      </w:r>
      <w:r w:rsidRPr="009015D1">
        <w:rPr>
          <w:rFonts w:cs="Times New Roman"/>
          <w:sz w:val="24"/>
          <w:szCs w:val="24"/>
        </w:rPr>
        <w:t xml:space="preserve"> </w:t>
      </w:r>
      <w:r w:rsidRPr="009015D1">
        <w:rPr>
          <w:rFonts w:cs="Times New Roman"/>
          <w:sz w:val="24"/>
          <w:szCs w:val="24"/>
          <w:lang w:val="en-US"/>
        </w:rPr>
        <w:t xml:space="preserve">and </w:t>
      </w:r>
      <w:r w:rsidRPr="009015D1">
        <w:rPr>
          <w:rFonts w:cs="Times New Roman"/>
          <w:sz w:val="24"/>
          <w:szCs w:val="24"/>
        </w:rPr>
        <w:t xml:space="preserve">all the staff </w:t>
      </w:r>
      <w:r w:rsidRPr="009015D1">
        <w:rPr>
          <w:rFonts w:cs="Times New Roman"/>
          <w:sz w:val="24"/>
          <w:szCs w:val="24"/>
          <w:lang w:val="en-US"/>
        </w:rPr>
        <w:t xml:space="preserve">of </w:t>
      </w:r>
      <w:r w:rsidR="00841218" w:rsidRPr="009015D1">
        <w:rPr>
          <w:rFonts w:cs="Times New Roman"/>
          <w:sz w:val="24"/>
          <w:szCs w:val="24"/>
          <w:lang w:val="en-US"/>
        </w:rPr>
        <w:t>PSM International College</w:t>
      </w:r>
      <w:r w:rsidRPr="009015D1">
        <w:rPr>
          <w:rFonts w:cs="Times New Roman"/>
          <w:sz w:val="24"/>
          <w:szCs w:val="24"/>
        </w:rPr>
        <w:t xml:space="preserve"> who have provided me with any administrative support and strength during academic years.</w:t>
      </w:r>
    </w:p>
    <w:p w14:paraId="060DCBB6" w14:textId="77777777" w:rsidR="004A3B28" w:rsidRDefault="004A3B28" w:rsidP="009F7906">
      <w:pPr>
        <w:pStyle w:val="BodyText"/>
        <w:spacing w:line="360" w:lineRule="auto"/>
        <w:ind w:firstLine="720"/>
        <w:jc w:val="both"/>
        <w:rPr>
          <w:rFonts w:cs="Times New Roman"/>
          <w:sz w:val="24"/>
          <w:szCs w:val="24"/>
          <w:lang w:val="en-US"/>
        </w:rPr>
      </w:pPr>
      <w:r w:rsidRPr="00A9749D">
        <w:rPr>
          <w:rFonts w:cs="Times New Roman"/>
          <w:sz w:val="24"/>
          <w:szCs w:val="24"/>
          <w:lang w:val="en-US"/>
        </w:rPr>
        <w:t xml:space="preserve">In addition, I would like to thank the respondents who participated in this study at </w:t>
      </w:r>
      <w:r>
        <w:rPr>
          <w:rFonts w:cs="Times New Roman"/>
          <w:sz w:val="24"/>
          <w:szCs w:val="24"/>
          <w:lang w:val="en-US"/>
        </w:rPr>
        <w:t>Junction</w:t>
      </w:r>
      <w:r w:rsidRPr="00A9749D">
        <w:rPr>
          <w:rFonts w:cs="Times New Roman"/>
          <w:sz w:val="24"/>
          <w:szCs w:val="24"/>
          <w:lang w:val="en-US"/>
        </w:rPr>
        <w:t xml:space="preserve"> City Mall Food Court for their time and willingness to share information, which made this research possible.</w:t>
      </w:r>
    </w:p>
    <w:p w14:paraId="5A4CBED0" w14:textId="77777777" w:rsidR="004A3B28" w:rsidRPr="009015D1" w:rsidRDefault="004A3B28" w:rsidP="009F7906">
      <w:pPr>
        <w:pStyle w:val="BodyText"/>
        <w:spacing w:line="360" w:lineRule="auto"/>
        <w:ind w:firstLine="720"/>
        <w:jc w:val="both"/>
        <w:rPr>
          <w:rFonts w:cs="Times New Roman"/>
          <w:sz w:val="24"/>
          <w:szCs w:val="24"/>
        </w:rPr>
      </w:pPr>
      <w:r w:rsidRPr="009015D1">
        <w:rPr>
          <w:rFonts w:cs="Times New Roman"/>
          <w:sz w:val="24"/>
          <w:szCs w:val="24"/>
        </w:rPr>
        <w:t xml:space="preserve">Finally, I would like to appreciate all the persons who contribute in one way or another to my study to the best of their abilities and my friends of </w:t>
      </w:r>
      <w:r w:rsidRPr="009015D1">
        <w:rPr>
          <w:rFonts w:cs="Times New Roman"/>
          <w:sz w:val="24"/>
          <w:szCs w:val="24"/>
          <w:lang w:val="en-US"/>
        </w:rPr>
        <w:t>SSBR B</w:t>
      </w:r>
      <w:r w:rsidRPr="009015D1">
        <w:rPr>
          <w:rFonts w:cs="Times New Roman"/>
          <w:sz w:val="24"/>
          <w:szCs w:val="24"/>
        </w:rPr>
        <w:t>BA for their support and sharing their knowledge and experience.</w:t>
      </w:r>
    </w:p>
    <w:p w14:paraId="0E1C0BB9" w14:textId="77777777" w:rsidR="004A3B28" w:rsidRDefault="004A3B28" w:rsidP="009F7906">
      <w:pPr>
        <w:spacing w:line="360" w:lineRule="auto"/>
        <w:ind w:firstLine="360"/>
        <w:jc w:val="both"/>
        <w:rPr>
          <w:rFonts w:cs="Times New Roman"/>
          <w:szCs w:val="24"/>
        </w:rPr>
      </w:pPr>
    </w:p>
    <w:p w14:paraId="09BFD518" w14:textId="77777777" w:rsidR="00841218" w:rsidRDefault="00841218" w:rsidP="009F7906">
      <w:pPr>
        <w:spacing w:line="360" w:lineRule="auto"/>
        <w:ind w:firstLine="360"/>
        <w:jc w:val="both"/>
        <w:rPr>
          <w:rFonts w:cs="Times New Roman"/>
          <w:szCs w:val="24"/>
        </w:rPr>
      </w:pPr>
    </w:p>
    <w:p w14:paraId="5D12B683" w14:textId="77777777" w:rsidR="00841218" w:rsidRDefault="004A3B28" w:rsidP="00841218">
      <w:pPr>
        <w:spacing w:line="360" w:lineRule="auto"/>
        <w:ind w:left="5040" w:firstLine="720"/>
        <w:jc w:val="center"/>
        <w:rPr>
          <w:rFonts w:cs="Times New Roman"/>
          <w:szCs w:val="24"/>
        </w:rPr>
      </w:pPr>
      <w:r w:rsidRPr="004A3B28">
        <w:rPr>
          <w:rFonts w:cs="Times New Roman"/>
          <w:szCs w:val="24"/>
        </w:rPr>
        <w:t>Kyaw Si Khant</w:t>
      </w:r>
    </w:p>
    <w:p w14:paraId="2C994D47" w14:textId="3C6DD860" w:rsidR="004A3B28" w:rsidRPr="00841218" w:rsidRDefault="004A3B28" w:rsidP="00841218">
      <w:pPr>
        <w:spacing w:line="360" w:lineRule="auto"/>
        <w:ind w:left="5040" w:firstLine="720"/>
        <w:jc w:val="center"/>
        <w:rPr>
          <w:rFonts w:cs="Times New Roman"/>
          <w:szCs w:val="24"/>
        </w:rPr>
      </w:pPr>
      <w:r w:rsidRPr="004A3B28">
        <w:rPr>
          <w:rFonts w:cs="Times New Roman"/>
          <w:szCs w:val="24"/>
        </w:rPr>
        <w:t>SSBR/2025/BBA101200</w:t>
      </w:r>
    </w:p>
    <w:p w14:paraId="4A68727E" w14:textId="77777777" w:rsidR="004A3B28" w:rsidRDefault="004A3B28" w:rsidP="009F7906">
      <w:pPr>
        <w:spacing w:line="360" w:lineRule="auto"/>
        <w:rPr>
          <w:rFonts w:cs="Times New Roman"/>
          <w:b/>
          <w:bCs/>
          <w:sz w:val="32"/>
          <w:szCs w:val="32"/>
        </w:rPr>
      </w:pPr>
      <w:r>
        <w:rPr>
          <w:rFonts w:cs="Times New Roman"/>
          <w:b/>
          <w:bCs/>
          <w:sz w:val="32"/>
          <w:szCs w:val="32"/>
        </w:rPr>
        <w:br w:type="page"/>
      </w:r>
    </w:p>
    <w:p w14:paraId="6A28AA77" w14:textId="65A6AB4C" w:rsidR="00CD5529" w:rsidRPr="004A5250" w:rsidRDefault="00681185" w:rsidP="00841218">
      <w:pPr>
        <w:pStyle w:val="Heading1"/>
        <w:rPr>
          <w:cs/>
        </w:rPr>
      </w:pPr>
      <w:bookmarkStart w:id="1" w:name="_Toc233580892"/>
      <w:r w:rsidRPr="004A5250">
        <w:lastRenderedPageBreak/>
        <w:t>ABSTRACT</w:t>
      </w:r>
      <w:bookmarkEnd w:id="1"/>
    </w:p>
    <w:p w14:paraId="35209051" w14:textId="77777777" w:rsidR="00CD5529" w:rsidRPr="004A5250" w:rsidRDefault="00CD5529" w:rsidP="009F7906">
      <w:pPr>
        <w:pStyle w:val="BodyText"/>
        <w:spacing w:line="360" w:lineRule="auto"/>
        <w:jc w:val="thaiDistribute"/>
        <w:rPr>
          <w:rFonts w:cs="Times New Roman"/>
          <w:b/>
          <w:bCs/>
          <w:sz w:val="24"/>
          <w:szCs w:val="24"/>
        </w:rPr>
      </w:pPr>
    </w:p>
    <w:p w14:paraId="788A7385" w14:textId="70F562EB" w:rsidR="004A3B28" w:rsidRDefault="004A3B28" w:rsidP="00841218">
      <w:pPr>
        <w:spacing w:line="360" w:lineRule="auto"/>
        <w:ind w:firstLine="720"/>
        <w:jc w:val="both"/>
        <w:rPr>
          <w:rFonts w:cs="Times New Roman"/>
          <w:szCs w:val="24"/>
        </w:rPr>
      </w:pPr>
      <w:r w:rsidRPr="009015D1">
        <w:rPr>
          <w:rFonts w:cs="Times New Roman"/>
          <w:szCs w:val="24"/>
        </w:rPr>
        <w:t>This study examines consumer behavior toward the use of the Myanmar Quick Response (MMQR) digital payment system in restaurants in Myanmar. The study focuses on how perceived usefulness, payment convenience, ease of use, trust, and security influence consumer behavior toward MMQR usage in restaurant payments.</w:t>
      </w:r>
      <w:r>
        <w:rPr>
          <w:rFonts w:cs="Times New Roman"/>
          <w:szCs w:val="24"/>
        </w:rPr>
        <w:t xml:space="preserve"> </w:t>
      </w:r>
      <w:r w:rsidRPr="007F6547">
        <w:rPr>
          <w:rFonts w:cs="Times New Roman"/>
          <w:szCs w:val="24"/>
        </w:rPr>
        <w:t>The research used a quantitative approach</w:t>
      </w:r>
      <w:r w:rsidR="007F6547">
        <w:rPr>
          <w:rFonts w:cs="Times New Roman"/>
          <w:szCs w:val="24"/>
        </w:rPr>
        <w:t xml:space="preserve">. </w:t>
      </w:r>
      <w:r w:rsidRPr="00892B2F">
        <w:rPr>
          <w:rFonts w:cs="Times New Roman"/>
          <w:szCs w:val="24"/>
        </w:rPr>
        <w:t xml:space="preserve">Data </w:t>
      </w:r>
      <w:r w:rsidR="007F6547" w:rsidRPr="00892B2F">
        <w:rPr>
          <w:rFonts w:cs="Times New Roman"/>
          <w:szCs w:val="24"/>
        </w:rPr>
        <w:t>w</w:t>
      </w:r>
      <w:r w:rsidR="007F6547">
        <w:rPr>
          <w:rFonts w:cs="Times New Roman"/>
          <w:szCs w:val="24"/>
        </w:rPr>
        <w:t xml:space="preserve">ere </w:t>
      </w:r>
      <w:r w:rsidRPr="00892B2F">
        <w:rPr>
          <w:rFonts w:cs="Times New Roman"/>
          <w:szCs w:val="24"/>
        </w:rPr>
        <w:t>collected using a structured questionnaire</w:t>
      </w:r>
      <w:r w:rsidR="0024032C" w:rsidRPr="0024032C">
        <w:rPr>
          <w:rFonts w:cs="Times New Roman"/>
          <w:szCs w:val="24"/>
        </w:rPr>
        <w:t>. Respondents were selected using systematic sampling at the Junction City Mall Food Court during the last week of April 2026.</w:t>
      </w:r>
      <w:r w:rsidRPr="00892B2F">
        <w:rPr>
          <w:rFonts w:cs="Times New Roman"/>
          <w:szCs w:val="24"/>
        </w:rPr>
        <w:t xml:space="preserve"> A total of 144 respondents who had experience using MMQR in restaurants participated in the study.</w:t>
      </w:r>
      <w:r>
        <w:rPr>
          <w:rFonts w:cs="Times New Roman"/>
          <w:szCs w:val="24"/>
        </w:rPr>
        <w:t xml:space="preserve"> </w:t>
      </w:r>
      <w:r w:rsidRPr="009015D1">
        <w:rPr>
          <w:rFonts w:cs="Times New Roman"/>
          <w:szCs w:val="24"/>
        </w:rPr>
        <w:t>The collected data were analyzed using descriptive statistics, correlation analysis, and multiple regression analysis with SPSS software.</w:t>
      </w:r>
      <w:r>
        <w:rPr>
          <w:rFonts w:cs="Times New Roman"/>
          <w:szCs w:val="24"/>
        </w:rPr>
        <w:t xml:space="preserve"> </w:t>
      </w:r>
      <w:r w:rsidRPr="009015D1">
        <w:rPr>
          <w:rFonts w:cs="Times New Roman"/>
          <w:szCs w:val="24"/>
        </w:rPr>
        <w:t>The results show that MMQR is generally well accepted among restaurant customers. Most respondents reported positive experiences and showed willingness to continue using MMQR in the future. Among the factors examined in this study, payment convenience was found to be the strongest factor influencing consumer behavior. Ease of use and security were also found to have significant effects on consumer behavior toward MMQR usage in restaurants.</w:t>
      </w:r>
      <w:r>
        <w:rPr>
          <w:rFonts w:cs="Times New Roman"/>
          <w:szCs w:val="24"/>
        </w:rPr>
        <w:t xml:space="preserve"> </w:t>
      </w:r>
      <w:r w:rsidRPr="009015D1">
        <w:rPr>
          <w:rFonts w:cs="Times New Roman"/>
          <w:szCs w:val="24"/>
        </w:rPr>
        <w:t>On the other hand, perceived usefulness and trust did not show significant effects on consumer behavior in this study. This suggests that customers are more likely to use MMQR because it is simple, convenient, and easy to use in daily restaurant transactions rather than because they fully understand its benefits or have a high level of trust in the system.</w:t>
      </w:r>
      <w:r>
        <w:rPr>
          <w:rFonts w:cs="Times New Roman"/>
          <w:szCs w:val="24"/>
        </w:rPr>
        <w:t xml:space="preserve"> </w:t>
      </w:r>
      <w:r w:rsidRPr="009015D1">
        <w:rPr>
          <w:rFonts w:cs="Times New Roman"/>
          <w:szCs w:val="24"/>
        </w:rPr>
        <w:t>Based on these findings, restaurants, banks, and mobile wallet providers should continue improving the convenience and usability of MMQR services. Efforts should also be made to maintain system security and provide a smooth payment experience for users. These improvements may help encourage continued usage and support the growth of digital payments in Myanmar.</w:t>
      </w:r>
    </w:p>
    <w:p w14:paraId="05244DC8" w14:textId="298DA343" w:rsidR="004A3B28" w:rsidRDefault="004A3B28" w:rsidP="009F7906">
      <w:pPr>
        <w:spacing w:line="360" w:lineRule="auto"/>
        <w:ind w:firstLine="360"/>
        <w:rPr>
          <w:rFonts w:cs="Times New Roman"/>
          <w:szCs w:val="24"/>
        </w:rPr>
      </w:pPr>
      <w:r w:rsidRPr="006B5515">
        <w:rPr>
          <w:rFonts w:cs="Times New Roman"/>
          <w:szCs w:val="24"/>
        </w:rPr>
        <w:t>Keywords:</w:t>
      </w:r>
      <w:r>
        <w:rPr>
          <w:rFonts w:cs="Times New Roman"/>
          <w:szCs w:val="24"/>
        </w:rPr>
        <w:t xml:space="preserve"> </w:t>
      </w:r>
      <w:r w:rsidRPr="006B5515">
        <w:rPr>
          <w:rFonts w:cs="Times New Roman"/>
          <w:szCs w:val="24"/>
        </w:rPr>
        <w:t>MMQR, digital payment, restaurant payments, Myanmar, payment convenience, ease of use, consumer usage behavior</w:t>
      </w:r>
    </w:p>
    <w:p w14:paraId="7266432C" w14:textId="249DBE58" w:rsidR="00513843" w:rsidRPr="004A5250" w:rsidRDefault="004A3B28" w:rsidP="009F7906">
      <w:pPr>
        <w:spacing w:line="360" w:lineRule="auto"/>
        <w:rPr>
          <w:rFonts w:cs="Times New Roman"/>
          <w:szCs w:val="24"/>
        </w:rPr>
      </w:pPr>
      <w:r>
        <w:rPr>
          <w:rFonts w:cs="Times New Roman"/>
          <w:szCs w:val="24"/>
        </w:rPr>
        <w:br w:type="page"/>
      </w:r>
    </w:p>
    <w:bookmarkStart w:id="2" w:name="_Toc233580893" w:displacedByCustomXml="next"/>
    <w:sdt>
      <w:sdtPr>
        <w:rPr>
          <w:rFonts w:eastAsia="Times New Roman"/>
          <w:sz w:val="24"/>
          <w:szCs w:val="28"/>
        </w:rPr>
        <w:id w:val="-1387097584"/>
        <w:docPartObj>
          <w:docPartGallery w:val="Table of Contents"/>
          <w:docPartUnique/>
        </w:docPartObj>
      </w:sdtPr>
      <w:sdtEndPr>
        <w:rPr>
          <w:b w:val="0"/>
          <w:bCs/>
          <w:noProof/>
        </w:rPr>
      </w:sdtEndPr>
      <w:sdtContent>
        <w:p w14:paraId="06A05881" w14:textId="492F10A5" w:rsidR="004A3B28" w:rsidRPr="004A3B28" w:rsidRDefault="004A3B28" w:rsidP="00841218">
          <w:pPr>
            <w:pStyle w:val="Heading1"/>
          </w:pPr>
          <w:r w:rsidRPr="004A3B28">
            <w:t>T</w:t>
          </w:r>
          <w:r w:rsidR="00672CB9">
            <w:t>ABLE OF CONTENTS</w:t>
          </w:r>
          <w:bookmarkEnd w:id="2"/>
        </w:p>
        <w:p w14:paraId="045C2D26" w14:textId="6589D60C" w:rsidR="0024032C" w:rsidRDefault="004A3B28" w:rsidP="00CF746F">
          <w:pPr>
            <w:pStyle w:val="TOC1"/>
            <w:ind w:left="0" w:firstLine="0"/>
            <w:rPr>
              <w:rFonts w:asciiTheme="minorHAnsi" w:eastAsiaTheme="minorEastAsia" w:hAnsiTheme="minorHAnsi" w:cstheme="minorBidi"/>
              <w:noProof/>
              <w:kern w:val="2"/>
              <w:szCs w:val="24"/>
              <w:lang w:bidi="my-MM"/>
              <w14:ligatures w14:val="standardContextual"/>
            </w:rPr>
          </w:pPr>
          <w:r>
            <w:fldChar w:fldCharType="begin"/>
          </w:r>
          <w:r>
            <w:instrText xml:space="preserve"> TOC \o "1-3" \h \z \u </w:instrText>
          </w:r>
          <w:r>
            <w:fldChar w:fldCharType="separate"/>
          </w:r>
          <w:hyperlink w:anchor="_Toc233580891" w:history="1">
            <w:r w:rsidR="0024032C" w:rsidRPr="009C7585">
              <w:rPr>
                <w:rStyle w:val="Hyperlink"/>
                <w:noProof/>
              </w:rPr>
              <w:t>ACKNOWLEDGEMENT</w:t>
            </w:r>
            <w:r w:rsidR="0024032C">
              <w:rPr>
                <w:noProof/>
                <w:webHidden/>
              </w:rPr>
              <w:tab/>
            </w:r>
            <w:r w:rsidR="0024032C">
              <w:rPr>
                <w:noProof/>
                <w:webHidden/>
              </w:rPr>
              <w:fldChar w:fldCharType="begin"/>
            </w:r>
            <w:r w:rsidR="0024032C">
              <w:rPr>
                <w:noProof/>
                <w:webHidden/>
              </w:rPr>
              <w:instrText xml:space="preserve"> PAGEREF _Toc233580891 \h </w:instrText>
            </w:r>
            <w:r w:rsidR="0024032C">
              <w:rPr>
                <w:noProof/>
                <w:webHidden/>
              </w:rPr>
            </w:r>
            <w:r w:rsidR="0024032C">
              <w:rPr>
                <w:noProof/>
                <w:webHidden/>
              </w:rPr>
              <w:fldChar w:fldCharType="separate"/>
            </w:r>
            <w:r w:rsidR="00CF746F">
              <w:rPr>
                <w:noProof/>
                <w:webHidden/>
              </w:rPr>
              <w:t>i</w:t>
            </w:r>
            <w:r w:rsidR="0024032C">
              <w:rPr>
                <w:noProof/>
                <w:webHidden/>
              </w:rPr>
              <w:fldChar w:fldCharType="end"/>
            </w:r>
          </w:hyperlink>
        </w:p>
        <w:p w14:paraId="5F3CBF7A" w14:textId="426FC821"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2" w:history="1">
            <w:r w:rsidRPr="009C7585">
              <w:rPr>
                <w:rStyle w:val="Hyperlink"/>
                <w:noProof/>
              </w:rPr>
              <w:t>ABSTRACT</w:t>
            </w:r>
            <w:r>
              <w:rPr>
                <w:noProof/>
                <w:webHidden/>
              </w:rPr>
              <w:tab/>
            </w:r>
            <w:r>
              <w:rPr>
                <w:noProof/>
                <w:webHidden/>
              </w:rPr>
              <w:fldChar w:fldCharType="begin"/>
            </w:r>
            <w:r>
              <w:rPr>
                <w:noProof/>
                <w:webHidden/>
              </w:rPr>
              <w:instrText xml:space="preserve"> PAGEREF _Toc233580892 \h </w:instrText>
            </w:r>
            <w:r>
              <w:rPr>
                <w:noProof/>
                <w:webHidden/>
              </w:rPr>
            </w:r>
            <w:r>
              <w:rPr>
                <w:noProof/>
                <w:webHidden/>
              </w:rPr>
              <w:fldChar w:fldCharType="separate"/>
            </w:r>
            <w:r w:rsidR="00CF746F">
              <w:rPr>
                <w:noProof/>
                <w:webHidden/>
              </w:rPr>
              <w:t>ii</w:t>
            </w:r>
            <w:r>
              <w:rPr>
                <w:noProof/>
                <w:webHidden/>
              </w:rPr>
              <w:fldChar w:fldCharType="end"/>
            </w:r>
          </w:hyperlink>
        </w:p>
        <w:p w14:paraId="388A9FC2" w14:textId="7EC3CB94"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3" w:history="1">
            <w:r w:rsidRPr="009C7585">
              <w:rPr>
                <w:rStyle w:val="Hyperlink"/>
                <w:noProof/>
              </w:rPr>
              <w:t>TABLE OF CONTENTS</w:t>
            </w:r>
            <w:r>
              <w:rPr>
                <w:noProof/>
                <w:webHidden/>
              </w:rPr>
              <w:tab/>
            </w:r>
            <w:r>
              <w:rPr>
                <w:noProof/>
                <w:webHidden/>
              </w:rPr>
              <w:fldChar w:fldCharType="begin"/>
            </w:r>
            <w:r>
              <w:rPr>
                <w:noProof/>
                <w:webHidden/>
              </w:rPr>
              <w:instrText xml:space="preserve"> PAGEREF _Toc233580893 \h </w:instrText>
            </w:r>
            <w:r>
              <w:rPr>
                <w:noProof/>
                <w:webHidden/>
              </w:rPr>
            </w:r>
            <w:r>
              <w:rPr>
                <w:noProof/>
                <w:webHidden/>
              </w:rPr>
              <w:fldChar w:fldCharType="separate"/>
            </w:r>
            <w:r w:rsidR="00CF746F">
              <w:rPr>
                <w:noProof/>
                <w:webHidden/>
              </w:rPr>
              <w:t>iii</w:t>
            </w:r>
            <w:r>
              <w:rPr>
                <w:noProof/>
                <w:webHidden/>
              </w:rPr>
              <w:fldChar w:fldCharType="end"/>
            </w:r>
          </w:hyperlink>
        </w:p>
        <w:p w14:paraId="391FB9A8" w14:textId="38F5FB34"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4" w:history="1">
            <w:r w:rsidRPr="009C7585">
              <w:rPr>
                <w:rStyle w:val="Hyperlink"/>
                <w:noProof/>
              </w:rPr>
              <w:t>LIST OF TABLES</w:t>
            </w:r>
            <w:r>
              <w:rPr>
                <w:noProof/>
                <w:webHidden/>
              </w:rPr>
              <w:tab/>
            </w:r>
            <w:r>
              <w:rPr>
                <w:noProof/>
                <w:webHidden/>
              </w:rPr>
              <w:fldChar w:fldCharType="begin"/>
            </w:r>
            <w:r>
              <w:rPr>
                <w:noProof/>
                <w:webHidden/>
              </w:rPr>
              <w:instrText xml:space="preserve"> PAGEREF _Toc233580894 \h </w:instrText>
            </w:r>
            <w:r>
              <w:rPr>
                <w:noProof/>
                <w:webHidden/>
              </w:rPr>
            </w:r>
            <w:r>
              <w:rPr>
                <w:noProof/>
                <w:webHidden/>
              </w:rPr>
              <w:fldChar w:fldCharType="separate"/>
            </w:r>
            <w:r w:rsidR="00CF746F">
              <w:rPr>
                <w:noProof/>
                <w:webHidden/>
              </w:rPr>
              <w:t>v</w:t>
            </w:r>
            <w:r>
              <w:rPr>
                <w:noProof/>
                <w:webHidden/>
              </w:rPr>
              <w:fldChar w:fldCharType="end"/>
            </w:r>
          </w:hyperlink>
        </w:p>
        <w:p w14:paraId="11223641" w14:textId="1A3AE111"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5" w:history="1">
            <w:r w:rsidRPr="009C7585">
              <w:rPr>
                <w:rStyle w:val="Hyperlink"/>
                <w:noProof/>
              </w:rPr>
              <w:t>LIST OF FIGURES</w:t>
            </w:r>
            <w:r>
              <w:rPr>
                <w:noProof/>
                <w:webHidden/>
              </w:rPr>
              <w:tab/>
            </w:r>
            <w:r>
              <w:rPr>
                <w:noProof/>
                <w:webHidden/>
              </w:rPr>
              <w:fldChar w:fldCharType="begin"/>
            </w:r>
            <w:r>
              <w:rPr>
                <w:noProof/>
                <w:webHidden/>
              </w:rPr>
              <w:instrText xml:space="preserve"> PAGEREF _Toc233580895 \h </w:instrText>
            </w:r>
            <w:r>
              <w:rPr>
                <w:noProof/>
                <w:webHidden/>
              </w:rPr>
            </w:r>
            <w:r>
              <w:rPr>
                <w:noProof/>
                <w:webHidden/>
              </w:rPr>
              <w:fldChar w:fldCharType="separate"/>
            </w:r>
            <w:r w:rsidR="00CF746F">
              <w:rPr>
                <w:noProof/>
                <w:webHidden/>
              </w:rPr>
              <w:t>vi</w:t>
            </w:r>
            <w:r>
              <w:rPr>
                <w:noProof/>
                <w:webHidden/>
              </w:rPr>
              <w:fldChar w:fldCharType="end"/>
            </w:r>
          </w:hyperlink>
        </w:p>
        <w:p w14:paraId="68881561" w14:textId="228C8267"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6" w:history="1">
            <w:r w:rsidRPr="009C7585">
              <w:rPr>
                <w:rStyle w:val="Hyperlink"/>
                <w:noProof/>
              </w:rPr>
              <w:t>ABBREVIATION</w:t>
            </w:r>
            <w:r>
              <w:rPr>
                <w:noProof/>
                <w:webHidden/>
              </w:rPr>
              <w:tab/>
            </w:r>
            <w:r>
              <w:rPr>
                <w:noProof/>
                <w:webHidden/>
              </w:rPr>
              <w:fldChar w:fldCharType="begin"/>
            </w:r>
            <w:r>
              <w:rPr>
                <w:noProof/>
                <w:webHidden/>
              </w:rPr>
              <w:instrText xml:space="preserve"> PAGEREF _Toc233580896 \h </w:instrText>
            </w:r>
            <w:r>
              <w:rPr>
                <w:noProof/>
                <w:webHidden/>
              </w:rPr>
            </w:r>
            <w:r>
              <w:rPr>
                <w:noProof/>
                <w:webHidden/>
              </w:rPr>
              <w:fldChar w:fldCharType="separate"/>
            </w:r>
            <w:r w:rsidR="00CF746F">
              <w:rPr>
                <w:noProof/>
                <w:webHidden/>
              </w:rPr>
              <w:t>vi</w:t>
            </w:r>
            <w:r>
              <w:rPr>
                <w:noProof/>
                <w:webHidden/>
              </w:rPr>
              <w:fldChar w:fldCharType="end"/>
            </w:r>
          </w:hyperlink>
        </w:p>
        <w:p w14:paraId="47A92C2A" w14:textId="7DEA55E6"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7" w:history="1">
            <w:r w:rsidRPr="009C7585">
              <w:rPr>
                <w:rStyle w:val="Hyperlink"/>
                <w:noProof/>
              </w:rPr>
              <w:t>CHAPTER I</w:t>
            </w:r>
            <w:r>
              <w:rPr>
                <w:noProof/>
                <w:webHidden/>
              </w:rPr>
              <w:tab/>
            </w:r>
            <w:r>
              <w:rPr>
                <w:noProof/>
                <w:webHidden/>
              </w:rPr>
              <w:fldChar w:fldCharType="begin"/>
            </w:r>
            <w:r>
              <w:rPr>
                <w:noProof/>
                <w:webHidden/>
              </w:rPr>
              <w:instrText xml:space="preserve"> PAGEREF _Toc233580897 \h </w:instrText>
            </w:r>
            <w:r>
              <w:rPr>
                <w:noProof/>
                <w:webHidden/>
              </w:rPr>
            </w:r>
            <w:r>
              <w:rPr>
                <w:noProof/>
                <w:webHidden/>
              </w:rPr>
              <w:fldChar w:fldCharType="separate"/>
            </w:r>
            <w:r w:rsidR="00CF746F">
              <w:rPr>
                <w:noProof/>
                <w:webHidden/>
              </w:rPr>
              <w:t>1</w:t>
            </w:r>
            <w:r>
              <w:rPr>
                <w:noProof/>
                <w:webHidden/>
              </w:rPr>
              <w:fldChar w:fldCharType="end"/>
            </w:r>
          </w:hyperlink>
        </w:p>
        <w:p w14:paraId="40101FC0" w14:textId="51486B5B"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898" w:history="1">
            <w:r w:rsidRPr="009C7585">
              <w:rPr>
                <w:rStyle w:val="Hyperlink"/>
                <w:noProof/>
              </w:rPr>
              <w:t>INTRODUCTION</w:t>
            </w:r>
            <w:r>
              <w:rPr>
                <w:noProof/>
                <w:webHidden/>
              </w:rPr>
              <w:tab/>
            </w:r>
            <w:r>
              <w:rPr>
                <w:noProof/>
                <w:webHidden/>
              </w:rPr>
              <w:fldChar w:fldCharType="begin"/>
            </w:r>
            <w:r>
              <w:rPr>
                <w:noProof/>
                <w:webHidden/>
              </w:rPr>
              <w:instrText xml:space="preserve"> PAGEREF _Toc233580898 \h </w:instrText>
            </w:r>
            <w:r>
              <w:rPr>
                <w:noProof/>
                <w:webHidden/>
              </w:rPr>
            </w:r>
            <w:r>
              <w:rPr>
                <w:noProof/>
                <w:webHidden/>
              </w:rPr>
              <w:fldChar w:fldCharType="separate"/>
            </w:r>
            <w:r w:rsidR="00CF746F">
              <w:rPr>
                <w:noProof/>
                <w:webHidden/>
              </w:rPr>
              <w:t>1</w:t>
            </w:r>
            <w:r>
              <w:rPr>
                <w:noProof/>
                <w:webHidden/>
              </w:rPr>
              <w:fldChar w:fldCharType="end"/>
            </w:r>
          </w:hyperlink>
        </w:p>
        <w:p w14:paraId="459ED015" w14:textId="01AC65BD"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899" w:history="1">
            <w:r w:rsidRPr="009C7585">
              <w:rPr>
                <w:rStyle w:val="Hyperlink"/>
                <w:noProof/>
              </w:rPr>
              <w:t>1.</w:t>
            </w:r>
            <w:r>
              <w:rPr>
                <w:rFonts w:asciiTheme="minorHAnsi" w:eastAsiaTheme="minorEastAsia" w:hAnsiTheme="minorHAnsi" w:cstheme="minorBidi"/>
                <w:noProof/>
                <w:kern w:val="2"/>
                <w:szCs w:val="24"/>
                <w:lang w:bidi="my-MM"/>
                <w14:ligatures w14:val="standardContextual"/>
              </w:rPr>
              <w:tab/>
            </w:r>
            <w:r w:rsidRPr="009C7585">
              <w:rPr>
                <w:rStyle w:val="Hyperlink"/>
                <w:noProof/>
              </w:rPr>
              <w:t>Background information of the study</w:t>
            </w:r>
            <w:r>
              <w:rPr>
                <w:noProof/>
                <w:webHidden/>
              </w:rPr>
              <w:tab/>
            </w:r>
            <w:r>
              <w:rPr>
                <w:noProof/>
                <w:webHidden/>
              </w:rPr>
              <w:fldChar w:fldCharType="begin"/>
            </w:r>
            <w:r>
              <w:rPr>
                <w:noProof/>
                <w:webHidden/>
              </w:rPr>
              <w:instrText xml:space="preserve"> PAGEREF _Toc233580899 \h </w:instrText>
            </w:r>
            <w:r>
              <w:rPr>
                <w:noProof/>
                <w:webHidden/>
              </w:rPr>
            </w:r>
            <w:r>
              <w:rPr>
                <w:noProof/>
                <w:webHidden/>
              </w:rPr>
              <w:fldChar w:fldCharType="separate"/>
            </w:r>
            <w:r w:rsidR="00CF746F">
              <w:rPr>
                <w:noProof/>
                <w:webHidden/>
              </w:rPr>
              <w:t>1</w:t>
            </w:r>
            <w:r>
              <w:rPr>
                <w:noProof/>
                <w:webHidden/>
              </w:rPr>
              <w:fldChar w:fldCharType="end"/>
            </w:r>
          </w:hyperlink>
        </w:p>
        <w:p w14:paraId="78A18C78" w14:textId="7FA48416"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0" w:history="1">
            <w:r w:rsidRPr="009C7585">
              <w:rPr>
                <w:rStyle w:val="Hyperlink"/>
                <w:rFonts w:cs="Times New Roman"/>
                <w:noProof/>
              </w:rPr>
              <w:t>2.</w:t>
            </w:r>
            <w:r>
              <w:rPr>
                <w:rFonts w:asciiTheme="minorHAnsi" w:eastAsiaTheme="minorEastAsia" w:hAnsiTheme="minorHAnsi" w:cstheme="minorBidi"/>
                <w:noProof/>
                <w:kern w:val="2"/>
                <w:szCs w:val="24"/>
                <w:lang w:bidi="my-MM"/>
                <w14:ligatures w14:val="standardContextual"/>
              </w:rPr>
              <w:tab/>
            </w:r>
            <w:r w:rsidRPr="009C7585">
              <w:rPr>
                <w:rStyle w:val="Hyperlink"/>
                <w:noProof/>
              </w:rPr>
              <w:t>Problem Statement of the Study</w:t>
            </w:r>
            <w:r>
              <w:rPr>
                <w:noProof/>
                <w:webHidden/>
              </w:rPr>
              <w:tab/>
            </w:r>
            <w:r>
              <w:rPr>
                <w:noProof/>
                <w:webHidden/>
              </w:rPr>
              <w:fldChar w:fldCharType="begin"/>
            </w:r>
            <w:r>
              <w:rPr>
                <w:noProof/>
                <w:webHidden/>
              </w:rPr>
              <w:instrText xml:space="preserve"> PAGEREF _Toc233580900 \h </w:instrText>
            </w:r>
            <w:r>
              <w:rPr>
                <w:noProof/>
                <w:webHidden/>
              </w:rPr>
            </w:r>
            <w:r>
              <w:rPr>
                <w:noProof/>
                <w:webHidden/>
              </w:rPr>
              <w:fldChar w:fldCharType="separate"/>
            </w:r>
            <w:r w:rsidR="00CF746F">
              <w:rPr>
                <w:noProof/>
                <w:webHidden/>
              </w:rPr>
              <w:t>3</w:t>
            </w:r>
            <w:r>
              <w:rPr>
                <w:noProof/>
                <w:webHidden/>
              </w:rPr>
              <w:fldChar w:fldCharType="end"/>
            </w:r>
          </w:hyperlink>
        </w:p>
        <w:p w14:paraId="6896C570" w14:textId="0582C8EE"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1" w:history="1">
            <w:r w:rsidRPr="009C7585">
              <w:rPr>
                <w:rStyle w:val="Hyperlink"/>
                <w:noProof/>
              </w:rPr>
              <w:t>3.</w:t>
            </w:r>
            <w:r>
              <w:rPr>
                <w:rFonts w:asciiTheme="minorHAnsi" w:eastAsiaTheme="minorEastAsia" w:hAnsiTheme="minorHAnsi" w:cstheme="minorBidi"/>
                <w:noProof/>
                <w:kern w:val="2"/>
                <w:szCs w:val="24"/>
                <w:lang w:bidi="my-MM"/>
                <w14:ligatures w14:val="standardContextual"/>
              </w:rPr>
              <w:tab/>
            </w:r>
            <w:r w:rsidRPr="009C7585">
              <w:rPr>
                <w:rStyle w:val="Hyperlink"/>
                <w:noProof/>
              </w:rPr>
              <w:t>Research Objectives</w:t>
            </w:r>
            <w:r>
              <w:rPr>
                <w:noProof/>
                <w:webHidden/>
              </w:rPr>
              <w:tab/>
            </w:r>
            <w:r>
              <w:rPr>
                <w:noProof/>
                <w:webHidden/>
              </w:rPr>
              <w:fldChar w:fldCharType="begin"/>
            </w:r>
            <w:r>
              <w:rPr>
                <w:noProof/>
                <w:webHidden/>
              </w:rPr>
              <w:instrText xml:space="preserve"> PAGEREF _Toc233580901 \h </w:instrText>
            </w:r>
            <w:r>
              <w:rPr>
                <w:noProof/>
                <w:webHidden/>
              </w:rPr>
            </w:r>
            <w:r>
              <w:rPr>
                <w:noProof/>
                <w:webHidden/>
              </w:rPr>
              <w:fldChar w:fldCharType="separate"/>
            </w:r>
            <w:r w:rsidR="00CF746F">
              <w:rPr>
                <w:noProof/>
                <w:webHidden/>
              </w:rPr>
              <w:t>4</w:t>
            </w:r>
            <w:r>
              <w:rPr>
                <w:noProof/>
                <w:webHidden/>
              </w:rPr>
              <w:fldChar w:fldCharType="end"/>
            </w:r>
          </w:hyperlink>
        </w:p>
        <w:p w14:paraId="7B213E9D" w14:textId="4506E16B"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2" w:history="1">
            <w:r w:rsidRPr="009C7585">
              <w:rPr>
                <w:rStyle w:val="Hyperlink"/>
                <w:noProof/>
              </w:rPr>
              <w:t>4.</w:t>
            </w:r>
            <w:r>
              <w:rPr>
                <w:rFonts w:asciiTheme="minorHAnsi" w:eastAsiaTheme="minorEastAsia" w:hAnsiTheme="minorHAnsi" w:cstheme="minorBidi"/>
                <w:noProof/>
                <w:kern w:val="2"/>
                <w:szCs w:val="24"/>
                <w:lang w:bidi="my-MM"/>
                <w14:ligatures w14:val="standardContextual"/>
              </w:rPr>
              <w:tab/>
            </w:r>
            <w:r w:rsidRPr="009C7585">
              <w:rPr>
                <w:rStyle w:val="Hyperlink"/>
                <w:noProof/>
              </w:rPr>
              <w:t>Research Questions</w:t>
            </w:r>
            <w:r>
              <w:rPr>
                <w:noProof/>
                <w:webHidden/>
              </w:rPr>
              <w:tab/>
            </w:r>
            <w:r>
              <w:rPr>
                <w:noProof/>
                <w:webHidden/>
              </w:rPr>
              <w:fldChar w:fldCharType="begin"/>
            </w:r>
            <w:r>
              <w:rPr>
                <w:noProof/>
                <w:webHidden/>
              </w:rPr>
              <w:instrText xml:space="preserve"> PAGEREF _Toc233580902 \h </w:instrText>
            </w:r>
            <w:r>
              <w:rPr>
                <w:noProof/>
                <w:webHidden/>
              </w:rPr>
            </w:r>
            <w:r>
              <w:rPr>
                <w:noProof/>
                <w:webHidden/>
              </w:rPr>
              <w:fldChar w:fldCharType="separate"/>
            </w:r>
            <w:r w:rsidR="00CF746F">
              <w:rPr>
                <w:noProof/>
                <w:webHidden/>
              </w:rPr>
              <w:t>4</w:t>
            </w:r>
            <w:r>
              <w:rPr>
                <w:noProof/>
                <w:webHidden/>
              </w:rPr>
              <w:fldChar w:fldCharType="end"/>
            </w:r>
          </w:hyperlink>
        </w:p>
        <w:p w14:paraId="456C0093" w14:textId="61E70F9C"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3" w:history="1">
            <w:r w:rsidRPr="009C7585">
              <w:rPr>
                <w:rStyle w:val="Hyperlink"/>
                <w:noProof/>
              </w:rPr>
              <w:t>5.</w:t>
            </w:r>
            <w:r>
              <w:rPr>
                <w:rFonts w:asciiTheme="minorHAnsi" w:eastAsiaTheme="minorEastAsia" w:hAnsiTheme="minorHAnsi" w:cstheme="minorBidi"/>
                <w:noProof/>
                <w:kern w:val="2"/>
                <w:szCs w:val="24"/>
                <w:lang w:bidi="my-MM"/>
                <w14:ligatures w14:val="standardContextual"/>
              </w:rPr>
              <w:tab/>
            </w:r>
            <w:r w:rsidRPr="009C7585">
              <w:rPr>
                <w:rStyle w:val="Hyperlink"/>
                <w:noProof/>
              </w:rPr>
              <w:t>Scope and Limitation of the Study</w:t>
            </w:r>
            <w:r>
              <w:rPr>
                <w:noProof/>
                <w:webHidden/>
              </w:rPr>
              <w:tab/>
            </w:r>
            <w:r>
              <w:rPr>
                <w:noProof/>
                <w:webHidden/>
              </w:rPr>
              <w:fldChar w:fldCharType="begin"/>
            </w:r>
            <w:r>
              <w:rPr>
                <w:noProof/>
                <w:webHidden/>
              </w:rPr>
              <w:instrText xml:space="preserve"> PAGEREF _Toc233580903 \h </w:instrText>
            </w:r>
            <w:r>
              <w:rPr>
                <w:noProof/>
                <w:webHidden/>
              </w:rPr>
            </w:r>
            <w:r>
              <w:rPr>
                <w:noProof/>
                <w:webHidden/>
              </w:rPr>
              <w:fldChar w:fldCharType="separate"/>
            </w:r>
            <w:r w:rsidR="00CF746F">
              <w:rPr>
                <w:noProof/>
                <w:webHidden/>
              </w:rPr>
              <w:t>4</w:t>
            </w:r>
            <w:r>
              <w:rPr>
                <w:noProof/>
                <w:webHidden/>
              </w:rPr>
              <w:fldChar w:fldCharType="end"/>
            </w:r>
          </w:hyperlink>
        </w:p>
        <w:p w14:paraId="5B5EE4D6" w14:textId="7F041982"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4" w:history="1">
            <w:r w:rsidRPr="009C7585">
              <w:rPr>
                <w:rStyle w:val="Hyperlink"/>
                <w:noProof/>
              </w:rPr>
              <w:t>6.</w:t>
            </w:r>
            <w:r>
              <w:rPr>
                <w:rFonts w:asciiTheme="minorHAnsi" w:eastAsiaTheme="minorEastAsia" w:hAnsiTheme="minorHAnsi" w:cstheme="minorBidi"/>
                <w:noProof/>
                <w:kern w:val="2"/>
                <w:szCs w:val="24"/>
                <w:lang w:bidi="my-MM"/>
                <w14:ligatures w14:val="standardContextual"/>
              </w:rPr>
              <w:tab/>
            </w:r>
            <w:r w:rsidRPr="009C7585">
              <w:rPr>
                <w:rStyle w:val="Hyperlink"/>
                <w:noProof/>
              </w:rPr>
              <w:t>Organization of the Study</w:t>
            </w:r>
            <w:r>
              <w:rPr>
                <w:noProof/>
                <w:webHidden/>
              </w:rPr>
              <w:tab/>
            </w:r>
            <w:r>
              <w:rPr>
                <w:noProof/>
                <w:webHidden/>
              </w:rPr>
              <w:fldChar w:fldCharType="begin"/>
            </w:r>
            <w:r>
              <w:rPr>
                <w:noProof/>
                <w:webHidden/>
              </w:rPr>
              <w:instrText xml:space="preserve"> PAGEREF _Toc233580904 \h </w:instrText>
            </w:r>
            <w:r>
              <w:rPr>
                <w:noProof/>
                <w:webHidden/>
              </w:rPr>
            </w:r>
            <w:r>
              <w:rPr>
                <w:noProof/>
                <w:webHidden/>
              </w:rPr>
              <w:fldChar w:fldCharType="separate"/>
            </w:r>
            <w:r w:rsidR="00CF746F">
              <w:rPr>
                <w:noProof/>
                <w:webHidden/>
              </w:rPr>
              <w:t>5</w:t>
            </w:r>
            <w:r>
              <w:rPr>
                <w:noProof/>
                <w:webHidden/>
              </w:rPr>
              <w:fldChar w:fldCharType="end"/>
            </w:r>
          </w:hyperlink>
        </w:p>
        <w:p w14:paraId="627DD2FC" w14:textId="2C7A4482"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05" w:history="1">
            <w:r w:rsidRPr="009C7585">
              <w:rPr>
                <w:rStyle w:val="Hyperlink"/>
                <w:noProof/>
              </w:rPr>
              <w:t>CHAPTER II</w:t>
            </w:r>
            <w:r>
              <w:rPr>
                <w:noProof/>
                <w:webHidden/>
              </w:rPr>
              <w:tab/>
            </w:r>
            <w:r>
              <w:rPr>
                <w:noProof/>
                <w:webHidden/>
              </w:rPr>
              <w:fldChar w:fldCharType="begin"/>
            </w:r>
            <w:r>
              <w:rPr>
                <w:noProof/>
                <w:webHidden/>
              </w:rPr>
              <w:instrText xml:space="preserve"> PAGEREF _Toc233580905 \h </w:instrText>
            </w:r>
            <w:r>
              <w:rPr>
                <w:noProof/>
                <w:webHidden/>
              </w:rPr>
            </w:r>
            <w:r>
              <w:rPr>
                <w:noProof/>
                <w:webHidden/>
              </w:rPr>
              <w:fldChar w:fldCharType="separate"/>
            </w:r>
            <w:r w:rsidR="00CF746F">
              <w:rPr>
                <w:noProof/>
                <w:webHidden/>
              </w:rPr>
              <w:t>6</w:t>
            </w:r>
            <w:r>
              <w:rPr>
                <w:noProof/>
                <w:webHidden/>
              </w:rPr>
              <w:fldChar w:fldCharType="end"/>
            </w:r>
          </w:hyperlink>
        </w:p>
        <w:p w14:paraId="1014074F" w14:textId="2B276AD0"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06" w:history="1">
            <w:r w:rsidRPr="009C7585">
              <w:rPr>
                <w:rStyle w:val="Hyperlink"/>
                <w:noProof/>
              </w:rPr>
              <w:t>LITERATURE REVIEW</w:t>
            </w:r>
            <w:r>
              <w:rPr>
                <w:noProof/>
                <w:webHidden/>
              </w:rPr>
              <w:tab/>
            </w:r>
            <w:r>
              <w:rPr>
                <w:noProof/>
                <w:webHidden/>
              </w:rPr>
              <w:fldChar w:fldCharType="begin"/>
            </w:r>
            <w:r>
              <w:rPr>
                <w:noProof/>
                <w:webHidden/>
              </w:rPr>
              <w:instrText xml:space="preserve"> PAGEREF _Toc233580906 \h </w:instrText>
            </w:r>
            <w:r>
              <w:rPr>
                <w:noProof/>
                <w:webHidden/>
              </w:rPr>
            </w:r>
            <w:r>
              <w:rPr>
                <w:noProof/>
                <w:webHidden/>
              </w:rPr>
              <w:fldChar w:fldCharType="separate"/>
            </w:r>
            <w:r w:rsidR="00CF746F">
              <w:rPr>
                <w:noProof/>
                <w:webHidden/>
              </w:rPr>
              <w:t>6</w:t>
            </w:r>
            <w:r>
              <w:rPr>
                <w:noProof/>
                <w:webHidden/>
              </w:rPr>
              <w:fldChar w:fldCharType="end"/>
            </w:r>
          </w:hyperlink>
        </w:p>
        <w:p w14:paraId="6B691B8B" w14:textId="0F57E248"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7" w:history="1">
            <w:r w:rsidRPr="009C7585">
              <w:rPr>
                <w:rStyle w:val="Hyperlink"/>
                <w:noProof/>
              </w:rPr>
              <w:t>2.1</w:t>
            </w:r>
            <w:r>
              <w:rPr>
                <w:rFonts w:asciiTheme="minorHAnsi" w:eastAsiaTheme="minorEastAsia" w:hAnsiTheme="minorHAnsi" w:cstheme="minorBidi"/>
                <w:noProof/>
                <w:kern w:val="2"/>
                <w:szCs w:val="24"/>
                <w:lang w:bidi="my-MM"/>
                <w14:ligatures w14:val="standardContextual"/>
              </w:rPr>
              <w:tab/>
            </w:r>
            <w:r w:rsidRPr="009C7585">
              <w:rPr>
                <w:rStyle w:val="Hyperlink"/>
                <w:noProof/>
              </w:rPr>
              <w:t>Importance of Digital Payment System</w:t>
            </w:r>
            <w:r>
              <w:rPr>
                <w:noProof/>
                <w:webHidden/>
              </w:rPr>
              <w:tab/>
            </w:r>
            <w:r>
              <w:rPr>
                <w:noProof/>
                <w:webHidden/>
              </w:rPr>
              <w:fldChar w:fldCharType="begin"/>
            </w:r>
            <w:r>
              <w:rPr>
                <w:noProof/>
                <w:webHidden/>
              </w:rPr>
              <w:instrText xml:space="preserve"> PAGEREF _Toc233580907 \h </w:instrText>
            </w:r>
            <w:r>
              <w:rPr>
                <w:noProof/>
                <w:webHidden/>
              </w:rPr>
            </w:r>
            <w:r>
              <w:rPr>
                <w:noProof/>
                <w:webHidden/>
              </w:rPr>
              <w:fldChar w:fldCharType="separate"/>
            </w:r>
            <w:r w:rsidR="00CF746F">
              <w:rPr>
                <w:noProof/>
                <w:webHidden/>
              </w:rPr>
              <w:t>6</w:t>
            </w:r>
            <w:r>
              <w:rPr>
                <w:noProof/>
                <w:webHidden/>
              </w:rPr>
              <w:fldChar w:fldCharType="end"/>
            </w:r>
          </w:hyperlink>
        </w:p>
        <w:p w14:paraId="3A528607" w14:textId="7B1313A6"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8" w:history="1">
            <w:r w:rsidRPr="009C7585">
              <w:rPr>
                <w:rStyle w:val="Hyperlink"/>
                <w:noProof/>
              </w:rPr>
              <w:t>2.2</w:t>
            </w:r>
            <w:r>
              <w:rPr>
                <w:rFonts w:asciiTheme="minorHAnsi" w:eastAsiaTheme="minorEastAsia" w:hAnsiTheme="minorHAnsi" w:cstheme="minorBidi"/>
                <w:noProof/>
                <w:kern w:val="2"/>
                <w:szCs w:val="24"/>
                <w:lang w:bidi="my-MM"/>
                <w14:ligatures w14:val="standardContextual"/>
              </w:rPr>
              <w:tab/>
            </w:r>
            <w:r w:rsidRPr="009C7585">
              <w:rPr>
                <w:rStyle w:val="Hyperlink"/>
                <w:noProof/>
              </w:rPr>
              <w:t>Technology Acceptance Model (TAM) and Unified Theory of Acceptance and Use of Technology (UTAUT)</w:t>
            </w:r>
            <w:r>
              <w:rPr>
                <w:noProof/>
                <w:webHidden/>
              </w:rPr>
              <w:tab/>
            </w:r>
            <w:r>
              <w:rPr>
                <w:noProof/>
                <w:webHidden/>
              </w:rPr>
              <w:fldChar w:fldCharType="begin"/>
            </w:r>
            <w:r>
              <w:rPr>
                <w:noProof/>
                <w:webHidden/>
              </w:rPr>
              <w:instrText xml:space="preserve"> PAGEREF _Toc233580908 \h </w:instrText>
            </w:r>
            <w:r>
              <w:rPr>
                <w:noProof/>
                <w:webHidden/>
              </w:rPr>
            </w:r>
            <w:r>
              <w:rPr>
                <w:noProof/>
                <w:webHidden/>
              </w:rPr>
              <w:fldChar w:fldCharType="separate"/>
            </w:r>
            <w:r w:rsidR="00CF746F">
              <w:rPr>
                <w:noProof/>
                <w:webHidden/>
              </w:rPr>
              <w:t>7</w:t>
            </w:r>
            <w:r>
              <w:rPr>
                <w:noProof/>
                <w:webHidden/>
              </w:rPr>
              <w:fldChar w:fldCharType="end"/>
            </w:r>
          </w:hyperlink>
        </w:p>
        <w:p w14:paraId="0AEC8EFE" w14:textId="7BB0718F"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09" w:history="1">
            <w:r w:rsidRPr="009C7585">
              <w:rPr>
                <w:rStyle w:val="Hyperlink"/>
                <w:noProof/>
              </w:rPr>
              <w:t>2.3</w:t>
            </w:r>
            <w:r>
              <w:rPr>
                <w:rFonts w:asciiTheme="minorHAnsi" w:eastAsiaTheme="minorEastAsia" w:hAnsiTheme="minorHAnsi" w:cstheme="minorBidi"/>
                <w:noProof/>
                <w:kern w:val="2"/>
                <w:szCs w:val="24"/>
                <w:lang w:bidi="my-MM"/>
                <w14:ligatures w14:val="standardContextual"/>
              </w:rPr>
              <w:tab/>
            </w:r>
            <w:r w:rsidRPr="009C7585">
              <w:rPr>
                <w:rStyle w:val="Hyperlink"/>
                <w:noProof/>
              </w:rPr>
              <w:t>Variables of the Study</w:t>
            </w:r>
            <w:r>
              <w:rPr>
                <w:noProof/>
                <w:webHidden/>
              </w:rPr>
              <w:tab/>
            </w:r>
            <w:r>
              <w:rPr>
                <w:noProof/>
                <w:webHidden/>
              </w:rPr>
              <w:fldChar w:fldCharType="begin"/>
            </w:r>
            <w:r>
              <w:rPr>
                <w:noProof/>
                <w:webHidden/>
              </w:rPr>
              <w:instrText xml:space="preserve"> PAGEREF _Toc233580909 \h </w:instrText>
            </w:r>
            <w:r>
              <w:rPr>
                <w:noProof/>
                <w:webHidden/>
              </w:rPr>
            </w:r>
            <w:r>
              <w:rPr>
                <w:noProof/>
                <w:webHidden/>
              </w:rPr>
              <w:fldChar w:fldCharType="separate"/>
            </w:r>
            <w:r w:rsidR="00CF746F">
              <w:rPr>
                <w:noProof/>
                <w:webHidden/>
              </w:rPr>
              <w:t>8</w:t>
            </w:r>
            <w:r>
              <w:rPr>
                <w:noProof/>
                <w:webHidden/>
              </w:rPr>
              <w:fldChar w:fldCharType="end"/>
            </w:r>
          </w:hyperlink>
        </w:p>
        <w:p w14:paraId="30364E96" w14:textId="41490B3A"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0" w:history="1">
            <w:r w:rsidRPr="009C7585">
              <w:rPr>
                <w:rStyle w:val="Hyperlink"/>
                <w:noProof/>
              </w:rPr>
              <w:t>2.3.1</w:t>
            </w:r>
            <w:r>
              <w:rPr>
                <w:rFonts w:asciiTheme="minorHAnsi" w:eastAsiaTheme="minorEastAsia" w:hAnsiTheme="minorHAnsi" w:cstheme="minorBidi"/>
                <w:noProof/>
                <w:kern w:val="2"/>
                <w:szCs w:val="24"/>
                <w:lang w:bidi="my-MM"/>
                <w14:ligatures w14:val="standardContextual"/>
              </w:rPr>
              <w:tab/>
            </w:r>
            <w:r w:rsidRPr="009C7585">
              <w:rPr>
                <w:rStyle w:val="Hyperlink"/>
                <w:noProof/>
              </w:rPr>
              <w:t>Independent Variables</w:t>
            </w:r>
            <w:r>
              <w:rPr>
                <w:noProof/>
                <w:webHidden/>
              </w:rPr>
              <w:tab/>
            </w:r>
            <w:r>
              <w:rPr>
                <w:noProof/>
                <w:webHidden/>
              </w:rPr>
              <w:fldChar w:fldCharType="begin"/>
            </w:r>
            <w:r>
              <w:rPr>
                <w:noProof/>
                <w:webHidden/>
              </w:rPr>
              <w:instrText xml:space="preserve"> PAGEREF _Toc233580910 \h </w:instrText>
            </w:r>
            <w:r>
              <w:rPr>
                <w:noProof/>
                <w:webHidden/>
              </w:rPr>
            </w:r>
            <w:r>
              <w:rPr>
                <w:noProof/>
                <w:webHidden/>
              </w:rPr>
              <w:fldChar w:fldCharType="separate"/>
            </w:r>
            <w:r w:rsidR="00CF746F">
              <w:rPr>
                <w:noProof/>
                <w:webHidden/>
              </w:rPr>
              <w:t>8</w:t>
            </w:r>
            <w:r>
              <w:rPr>
                <w:noProof/>
                <w:webHidden/>
              </w:rPr>
              <w:fldChar w:fldCharType="end"/>
            </w:r>
          </w:hyperlink>
        </w:p>
        <w:p w14:paraId="2E719FB1" w14:textId="0614C28F"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1" w:history="1">
            <w:r w:rsidRPr="009C7585">
              <w:rPr>
                <w:rStyle w:val="Hyperlink"/>
                <w:noProof/>
              </w:rPr>
              <w:t>2.3.2</w:t>
            </w:r>
            <w:r>
              <w:rPr>
                <w:rFonts w:asciiTheme="minorHAnsi" w:eastAsiaTheme="minorEastAsia" w:hAnsiTheme="minorHAnsi" w:cstheme="minorBidi"/>
                <w:noProof/>
                <w:kern w:val="2"/>
                <w:szCs w:val="24"/>
                <w:lang w:bidi="my-MM"/>
                <w14:ligatures w14:val="standardContextual"/>
              </w:rPr>
              <w:tab/>
            </w:r>
            <w:r w:rsidRPr="009C7585">
              <w:rPr>
                <w:rStyle w:val="Hyperlink"/>
                <w:noProof/>
              </w:rPr>
              <w:t>Dependent Variable</w:t>
            </w:r>
            <w:r>
              <w:rPr>
                <w:noProof/>
                <w:webHidden/>
              </w:rPr>
              <w:tab/>
            </w:r>
            <w:r>
              <w:rPr>
                <w:noProof/>
                <w:webHidden/>
              </w:rPr>
              <w:fldChar w:fldCharType="begin"/>
            </w:r>
            <w:r>
              <w:rPr>
                <w:noProof/>
                <w:webHidden/>
              </w:rPr>
              <w:instrText xml:space="preserve"> PAGEREF _Toc233580911 \h </w:instrText>
            </w:r>
            <w:r>
              <w:rPr>
                <w:noProof/>
                <w:webHidden/>
              </w:rPr>
            </w:r>
            <w:r>
              <w:rPr>
                <w:noProof/>
                <w:webHidden/>
              </w:rPr>
              <w:fldChar w:fldCharType="separate"/>
            </w:r>
            <w:r w:rsidR="00CF746F">
              <w:rPr>
                <w:noProof/>
                <w:webHidden/>
              </w:rPr>
              <w:t>9</w:t>
            </w:r>
            <w:r>
              <w:rPr>
                <w:noProof/>
                <w:webHidden/>
              </w:rPr>
              <w:fldChar w:fldCharType="end"/>
            </w:r>
          </w:hyperlink>
        </w:p>
        <w:p w14:paraId="580822EA" w14:textId="5C9C710A"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2" w:history="1">
            <w:r w:rsidRPr="009C7585">
              <w:rPr>
                <w:rStyle w:val="Hyperlink"/>
                <w:noProof/>
              </w:rPr>
              <w:t>2.4</w:t>
            </w:r>
            <w:r>
              <w:rPr>
                <w:rFonts w:asciiTheme="minorHAnsi" w:eastAsiaTheme="minorEastAsia" w:hAnsiTheme="minorHAnsi" w:cstheme="minorBidi"/>
                <w:noProof/>
                <w:kern w:val="2"/>
                <w:szCs w:val="24"/>
                <w:lang w:bidi="my-MM"/>
                <w14:ligatures w14:val="standardContextual"/>
              </w:rPr>
              <w:tab/>
            </w:r>
            <w:r w:rsidRPr="009C7585">
              <w:rPr>
                <w:rStyle w:val="Hyperlink"/>
                <w:noProof/>
              </w:rPr>
              <w:t>Review of Empirical Studies</w:t>
            </w:r>
            <w:r>
              <w:rPr>
                <w:noProof/>
                <w:webHidden/>
              </w:rPr>
              <w:tab/>
            </w:r>
            <w:r>
              <w:rPr>
                <w:noProof/>
                <w:webHidden/>
              </w:rPr>
              <w:fldChar w:fldCharType="begin"/>
            </w:r>
            <w:r>
              <w:rPr>
                <w:noProof/>
                <w:webHidden/>
              </w:rPr>
              <w:instrText xml:space="preserve"> PAGEREF _Toc233580912 \h </w:instrText>
            </w:r>
            <w:r>
              <w:rPr>
                <w:noProof/>
                <w:webHidden/>
              </w:rPr>
            </w:r>
            <w:r>
              <w:rPr>
                <w:noProof/>
                <w:webHidden/>
              </w:rPr>
              <w:fldChar w:fldCharType="separate"/>
            </w:r>
            <w:r w:rsidR="00CF746F">
              <w:rPr>
                <w:noProof/>
                <w:webHidden/>
              </w:rPr>
              <w:t>10</w:t>
            </w:r>
            <w:r>
              <w:rPr>
                <w:noProof/>
                <w:webHidden/>
              </w:rPr>
              <w:fldChar w:fldCharType="end"/>
            </w:r>
          </w:hyperlink>
        </w:p>
        <w:p w14:paraId="4B304E23" w14:textId="171792C2"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3" w:history="1">
            <w:r w:rsidRPr="009C7585">
              <w:rPr>
                <w:rStyle w:val="Hyperlink"/>
                <w:noProof/>
              </w:rPr>
              <w:t>2.5</w:t>
            </w:r>
            <w:r>
              <w:rPr>
                <w:rFonts w:asciiTheme="minorHAnsi" w:eastAsiaTheme="minorEastAsia" w:hAnsiTheme="minorHAnsi" w:cstheme="minorBidi"/>
                <w:noProof/>
                <w:kern w:val="2"/>
                <w:szCs w:val="24"/>
                <w:lang w:bidi="my-MM"/>
                <w14:ligatures w14:val="standardContextual"/>
              </w:rPr>
              <w:tab/>
            </w:r>
            <w:r w:rsidRPr="009C7585">
              <w:rPr>
                <w:rStyle w:val="Hyperlink"/>
                <w:noProof/>
              </w:rPr>
              <w:t>Conceptual Framework of the Study</w:t>
            </w:r>
            <w:r>
              <w:rPr>
                <w:noProof/>
                <w:webHidden/>
              </w:rPr>
              <w:tab/>
            </w:r>
            <w:r>
              <w:rPr>
                <w:noProof/>
                <w:webHidden/>
              </w:rPr>
              <w:fldChar w:fldCharType="begin"/>
            </w:r>
            <w:r>
              <w:rPr>
                <w:noProof/>
                <w:webHidden/>
              </w:rPr>
              <w:instrText xml:space="preserve"> PAGEREF _Toc233580913 \h </w:instrText>
            </w:r>
            <w:r>
              <w:rPr>
                <w:noProof/>
                <w:webHidden/>
              </w:rPr>
            </w:r>
            <w:r>
              <w:rPr>
                <w:noProof/>
                <w:webHidden/>
              </w:rPr>
              <w:fldChar w:fldCharType="separate"/>
            </w:r>
            <w:r w:rsidR="00CF746F">
              <w:rPr>
                <w:noProof/>
                <w:webHidden/>
              </w:rPr>
              <w:t>11</w:t>
            </w:r>
            <w:r>
              <w:rPr>
                <w:noProof/>
                <w:webHidden/>
              </w:rPr>
              <w:fldChar w:fldCharType="end"/>
            </w:r>
          </w:hyperlink>
        </w:p>
        <w:p w14:paraId="17327A78" w14:textId="2690AB27"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14" w:history="1">
            <w:r w:rsidRPr="009C7585">
              <w:rPr>
                <w:rStyle w:val="Hyperlink"/>
                <w:noProof/>
              </w:rPr>
              <w:t>CHAPTER III</w:t>
            </w:r>
            <w:r>
              <w:rPr>
                <w:noProof/>
                <w:webHidden/>
              </w:rPr>
              <w:tab/>
            </w:r>
            <w:r>
              <w:rPr>
                <w:noProof/>
                <w:webHidden/>
              </w:rPr>
              <w:fldChar w:fldCharType="begin"/>
            </w:r>
            <w:r>
              <w:rPr>
                <w:noProof/>
                <w:webHidden/>
              </w:rPr>
              <w:instrText xml:space="preserve"> PAGEREF _Toc233580914 \h </w:instrText>
            </w:r>
            <w:r>
              <w:rPr>
                <w:noProof/>
                <w:webHidden/>
              </w:rPr>
            </w:r>
            <w:r>
              <w:rPr>
                <w:noProof/>
                <w:webHidden/>
              </w:rPr>
              <w:fldChar w:fldCharType="separate"/>
            </w:r>
            <w:r w:rsidR="00CF746F">
              <w:rPr>
                <w:noProof/>
                <w:webHidden/>
              </w:rPr>
              <w:t>13</w:t>
            </w:r>
            <w:r>
              <w:rPr>
                <w:noProof/>
                <w:webHidden/>
              </w:rPr>
              <w:fldChar w:fldCharType="end"/>
            </w:r>
          </w:hyperlink>
        </w:p>
        <w:p w14:paraId="06911AB3" w14:textId="61EB0D77"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15" w:history="1">
            <w:r w:rsidRPr="009C7585">
              <w:rPr>
                <w:rStyle w:val="Hyperlink"/>
                <w:noProof/>
              </w:rPr>
              <w:t>RESEARCH METHODOLOGY</w:t>
            </w:r>
            <w:r>
              <w:rPr>
                <w:noProof/>
                <w:webHidden/>
              </w:rPr>
              <w:tab/>
            </w:r>
            <w:r>
              <w:rPr>
                <w:noProof/>
                <w:webHidden/>
              </w:rPr>
              <w:fldChar w:fldCharType="begin"/>
            </w:r>
            <w:r>
              <w:rPr>
                <w:noProof/>
                <w:webHidden/>
              </w:rPr>
              <w:instrText xml:space="preserve"> PAGEREF _Toc233580915 \h </w:instrText>
            </w:r>
            <w:r>
              <w:rPr>
                <w:noProof/>
                <w:webHidden/>
              </w:rPr>
            </w:r>
            <w:r>
              <w:rPr>
                <w:noProof/>
                <w:webHidden/>
              </w:rPr>
              <w:fldChar w:fldCharType="separate"/>
            </w:r>
            <w:r w:rsidR="00CF746F">
              <w:rPr>
                <w:noProof/>
                <w:webHidden/>
              </w:rPr>
              <w:t>13</w:t>
            </w:r>
            <w:r>
              <w:rPr>
                <w:noProof/>
                <w:webHidden/>
              </w:rPr>
              <w:fldChar w:fldCharType="end"/>
            </w:r>
          </w:hyperlink>
        </w:p>
        <w:p w14:paraId="07B9F4FC" w14:textId="2465DD66"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6" w:history="1">
            <w:r w:rsidRPr="009C7585">
              <w:rPr>
                <w:rStyle w:val="Hyperlink"/>
                <w:noProof/>
              </w:rPr>
              <w:t>3.1</w:t>
            </w:r>
            <w:r>
              <w:rPr>
                <w:rFonts w:asciiTheme="minorHAnsi" w:eastAsiaTheme="minorEastAsia" w:hAnsiTheme="minorHAnsi" w:cstheme="minorBidi"/>
                <w:noProof/>
                <w:kern w:val="2"/>
                <w:szCs w:val="24"/>
                <w:lang w:bidi="my-MM"/>
                <w14:ligatures w14:val="standardContextual"/>
              </w:rPr>
              <w:tab/>
            </w:r>
            <w:r w:rsidRPr="009C7585">
              <w:rPr>
                <w:rStyle w:val="Hyperlink"/>
                <w:noProof/>
              </w:rPr>
              <w:t>Research Method</w:t>
            </w:r>
            <w:r>
              <w:rPr>
                <w:noProof/>
                <w:webHidden/>
              </w:rPr>
              <w:tab/>
            </w:r>
            <w:r>
              <w:rPr>
                <w:noProof/>
                <w:webHidden/>
              </w:rPr>
              <w:fldChar w:fldCharType="begin"/>
            </w:r>
            <w:r>
              <w:rPr>
                <w:noProof/>
                <w:webHidden/>
              </w:rPr>
              <w:instrText xml:space="preserve"> PAGEREF _Toc233580916 \h </w:instrText>
            </w:r>
            <w:r>
              <w:rPr>
                <w:noProof/>
                <w:webHidden/>
              </w:rPr>
            </w:r>
            <w:r>
              <w:rPr>
                <w:noProof/>
                <w:webHidden/>
              </w:rPr>
              <w:fldChar w:fldCharType="separate"/>
            </w:r>
            <w:r w:rsidR="00CF746F">
              <w:rPr>
                <w:noProof/>
                <w:webHidden/>
              </w:rPr>
              <w:t>13</w:t>
            </w:r>
            <w:r>
              <w:rPr>
                <w:noProof/>
                <w:webHidden/>
              </w:rPr>
              <w:fldChar w:fldCharType="end"/>
            </w:r>
          </w:hyperlink>
        </w:p>
        <w:p w14:paraId="03F8249E" w14:textId="476CBD5A"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7" w:history="1">
            <w:r w:rsidRPr="009C7585">
              <w:rPr>
                <w:rStyle w:val="Hyperlink"/>
                <w:noProof/>
              </w:rPr>
              <w:t>3.2</w:t>
            </w:r>
            <w:r>
              <w:rPr>
                <w:rFonts w:asciiTheme="minorHAnsi" w:eastAsiaTheme="minorEastAsia" w:hAnsiTheme="minorHAnsi" w:cstheme="minorBidi"/>
                <w:noProof/>
                <w:kern w:val="2"/>
                <w:szCs w:val="24"/>
                <w:lang w:bidi="my-MM"/>
                <w14:ligatures w14:val="standardContextual"/>
              </w:rPr>
              <w:tab/>
            </w:r>
            <w:r w:rsidRPr="009C7585">
              <w:rPr>
                <w:rStyle w:val="Hyperlink"/>
                <w:noProof/>
              </w:rPr>
              <w:t>Research Design</w:t>
            </w:r>
            <w:r>
              <w:rPr>
                <w:noProof/>
                <w:webHidden/>
              </w:rPr>
              <w:tab/>
            </w:r>
            <w:r>
              <w:rPr>
                <w:noProof/>
                <w:webHidden/>
              </w:rPr>
              <w:fldChar w:fldCharType="begin"/>
            </w:r>
            <w:r>
              <w:rPr>
                <w:noProof/>
                <w:webHidden/>
              </w:rPr>
              <w:instrText xml:space="preserve"> PAGEREF _Toc233580917 \h </w:instrText>
            </w:r>
            <w:r>
              <w:rPr>
                <w:noProof/>
                <w:webHidden/>
              </w:rPr>
            </w:r>
            <w:r>
              <w:rPr>
                <w:noProof/>
                <w:webHidden/>
              </w:rPr>
              <w:fldChar w:fldCharType="separate"/>
            </w:r>
            <w:r w:rsidR="00CF746F">
              <w:rPr>
                <w:noProof/>
                <w:webHidden/>
              </w:rPr>
              <w:t>13</w:t>
            </w:r>
            <w:r>
              <w:rPr>
                <w:noProof/>
                <w:webHidden/>
              </w:rPr>
              <w:fldChar w:fldCharType="end"/>
            </w:r>
          </w:hyperlink>
        </w:p>
        <w:p w14:paraId="61A1764C" w14:textId="3DB5E18B"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8" w:history="1">
            <w:r w:rsidRPr="009C7585">
              <w:rPr>
                <w:rStyle w:val="Hyperlink"/>
                <w:noProof/>
              </w:rPr>
              <w:t>3.3</w:t>
            </w:r>
            <w:r>
              <w:rPr>
                <w:rFonts w:asciiTheme="minorHAnsi" w:eastAsiaTheme="minorEastAsia" w:hAnsiTheme="minorHAnsi" w:cstheme="minorBidi"/>
                <w:noProof/>
                <w:kern w:val="2"/>
                <w:szCs w:val="24"/>
                <w:lang w:bidi="my-MM"/>
                <w14:ligatures w14:val="standardContextual"/>
              </w:rPr>
              <w:tab/>
            </w:r>
            <w:r w:rsidRPr="009C7585">
              <w:rPr>
                <w:rStyle w:val="Hyperlink"/>
                <w:noProof/>
              </w:rPr>
              <w:t>Data Collection Method</w:t>
            </w:r>
            <w:r>
              <w:rPr>
                <w:noProof/>
                <w:webHidden/>
              </w:rPr>
              <w:tab/>
            </w:r>
            <w:r>
              <w:rPr>
                <w:noProof/>
                <w:webHidden/>
              </w:rPr>
              <w:fldChar w:fldCharType="begin"/>
            </w:r>
            <w:r>
              <w:rPr>
                <w:noProof/>
                <w:webHidden/>
              </w:rPr>
              <w:instrText xml:space="preserve"> PAGEREF _Toc233580918 \h </w:instrText>
            </w:r>
            <w:r>
              <w:rPr>
                <w:noProof/>
                <w:webHidden/>
              </w:rPr>
            </w:r>
            <w:r>
              <w:rPr>
                <w:noProof/>
                <w:webHidden/>
              </w:rPr>
              <w:fldChar w:fldCharType="separate"/>
            </w:r>
            <w:r w:rsidR="00CF746F">
              <w:rPr>
                <w:noProof/>
                <w:webHidden/>
              </w:rPr>
              <w:t>14</w:t>
            </w:r>
            <w:r>
              <w:rPr>
                <w:noProof/>
                <w:webHidden/>
              </w:rPr>
              <w:fldChar w:fldCharType="end"/>
            </w:r>
          </w:hyperlink>
        </w:p>
        <w:p w14:paraId="0A442498" w14:textId="0E096B74"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19" w:history="1">
            <w:r w:rsidRPr="009C7585">
              <w:rPr>
                <w:rStyle w:val="Hyperlink"/>
                <w:noProof/>
              </w:rPr>
              <w:t>3.4</w:t>
            </w:r>
            <w:r>
              <w:rPr>
                <w:rFonts w:asciiTheme="minorHAnsi" w:eastAsiaTheme="minorEastAsia" w:hAnsiTheme="minorHAnsi" w:cstheme="minorBidi"/>
                <w:noProof/>
                <w:kern w:val="2"/>
                <w:szCs w:val="24"/>
                <w:lang w:bidi="my-MM"/>
                <w14:ligatures w14:val="standardContextual"/>
              </w:rPr>
              <w:tab/>
            </w:r>
            <w:r w:rsidRPr="009C7585">
              <w:rPr>
                <w:rStyle w:val="Hyperlink"/>
                <w:noProof/>
              </w:rPr>
              <w:t>Ethical Consideration</w:t>
            </w:r>
            <w:r>
              <w:rPr>
                <w:noProof/>
                <w:webHidden/>
              </w:rPr>
              <w:tab/>
            </w:r>
            <w:r>
              <w:rPr>
                <w:noProof/>
                <w:webHidden/>
              </w:rPr>
              <w:fldChar w:fldCharType="begin"/>
            </w:r>
            <w:r>
              <w:rPr>
                <w:noProof/>
                <w:webHidden/>
              </w:rPr>
              <w:instrText xml:space="preserve"> PAGEREF _Toc233580919 \h </w:instrText>
            </w:r>
            <w:r>
              <w:rPr>
                <w:noProof/>
                <w:webHidden/>
              </w:rPr>
            </w:r>
            <w:r>
              <w:rPr>
                <w:noProof/>
                <w:webHidden/>
              </w:rPr>
              <w:fldChar w:fldCharType="separate"/>
            </w:r>
            <w:r w:rsidR="00CF746F">
              <w:rPr>
                <w:noProof/>
                <w:webHidden/>
              </w:rPr>
              <w:t>16</w:t>
            </w:r>
            <w:r>
              <w:rPr>
                <w:noProof/>
                <w:webHidden/>
              </w:rPr>
              <w:fldChar w:fldCharType="end"/>
            </w:r>
          </w:hyperlink>
        </w:p>
        <w:p w14:paraId="733C8CAB" w14:textId="3DAD7F60"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20" w:history="1">
            <w:r w:rsidRPr="009C7585">
              <w:rPr>
                <w:rStyle w:val="Hyperlink"/>
                <w:noProof/>
              </w:rPr>
              <w:t>CHAPTER IV</w:t>
            </w:r>
            <w:r>
              <w:rPr>
                <w:noProof/>
                <w:webHidden/>
              </w:rPr>
              <w:tab/>
            </w:r>
            <w:r>
              <w:rPr>
                <w:noProof/>
                <w:webHidden/>
              </w:rPr>
              <w:fldChar w:fldCharType="begin"/>
            </w:r>
            <w:r>
              <w:rPr>
                <w:noProof/>
                <w:webHidden/>
              </w:rPr>
              <w:instrText xml:space="preserve"> PAGEREF _Toc233580920 \h </w:instrText>
            </w:r>
            <w:r>
              <w:rPr>
                <w:noProof/>
                <w:webHidden/>
              </w:rPr>
            </w:r>
            <w:r>
              <w:rPr>
                <w:noProof/>
                <w:webHidden/>
              </w:rPr>
              <w:fldChar w:fldCharType="separate"/>
            </w:r>
            <w:r w:rsidR="00CF746F">
              <w:rPr>
                <w:noProof/>
                <w:webHidden/>
              </w:rPr>
              <w:t>18</w:t>
            </w:r>
            <w:r>
              <w:rPr>
                <w:noProof/>
                <w:webHidden/>
              </w:rPr>
              <w:fldChar w:fldCharType="end"/>
            </w:r>
          </w:hyperlink>
        </w:p>
        <w:p w14:paraId="74ED77D3" w14:textId="45E4EAA6"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21" w:history="1">
            <w:r w:rsidRPr="009C7585">
              <w:rPr>
                <w:rStyle w:val="Hyperlink"/>
                <w:noProof/>
              </w:rPr>
              <w:t>ANALYSIS AND RESULTS</w:t>
            </w:r>
            <w:r>
              <w:rPr>
                <w:noProof/>
                <w:webHidden/>
              </w:rPr>
              <w:tab/>
            </w:r>
            <w:r>
              <w:rPr>
                <w:noProof/>
                <w:webHidden/>
              </w:rPr>
              <w:fldChar w:fldCharType="begin"/>
            </w:r>
            <w:r>
              <w:rPr>
                <w:noProof/>
                <w:webHidden/>
              </w:rPr>
              <w:instrText xml:space="preserve"> PAGEREF _Toc233580921 \h </w:instrText>
            </w:r>
            <w:r>
              <w:rPr>
                <w:noProof/>
                <w:webHidden/>
              </w:rPr>
            </w:r>
            <w:r>
              <w:rPr>
                <w:noProof/>
                <w:webHidden/>
              </w:rPr>
              <w:fldChar w:fldCharType="separate"/>
            </w:r>
            <w:r w:rsidR="00CF746F">
              <w:rPr>
                <w:noProof/>
                <w:webHidden/>
              </w:rPr>
              <w:t>18</w:t>
            </w:r>
            <w:r>
              <w:rPr>
                <w:noProof/>
                <w:webHidden/>
              </w:rPr>
              <w:fldChar w:fldCharType="end"/>
            </w:r>
          </w:hyperlink>
        </w:p>
        <w:p w14:paraId="551AD5A8" w14:textId="0A959576"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2" w:history="1">
            <w:r w:rsidRPr="009C7585">
              <w:rPr>
                <w:rStyle w:val="Hyperlink"/>
                <w:noProof/>
              </w:rPr>
              <w:t>4.1</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Description of Population and Sample</w:t>
            </w:r>
            <w:r>
              <w:rPr>
                <w:noProof/>
                <w:webHidden/>
              </w:rPr>
              <w:tab/>
            </w:r>
            <w:r>
              <w:rPr>
                <w:noProof/>
                <w:webHidden/>
              </w:rPr>
              <w:fldChar w:fldCharType="begin"/>
            </w:r>
            <w:r>
              <w:rPr>
                <w:noProof/>
                <w:webHidden/>
              </w:rPr>
              <w:instrText xml:space="preserve"> PAGEREF _Toc233580922 \h </w:instrText>
            </w:r>
            <w:r>
              <w:rPr>
                <w:noProof/>
                <w:webHidden/>
              </w:rPr>
            </w:r>
            <w:r>
              <w:rPr>
                <w:noProof/>
                <w:webHidden/>
              </w:rPr>
              <w:fldChar w:fldCharType="separate"/>
            </w:r>
            <w:r w:rsidR="00CF746F">
              <w:rPr>
                <w:noProof/>
                <w:webHidden/>
              </w:rPr>
              <w:t>18</w:t>
            </w:r>
            <w:r>
              <w:rPr>
                <w:noProof/>
                <w:webHidden/>
              </w:rPr>
              <w:fldChar w:fldCharType="end"/>
            </w:r>
          </w:hyperlink>
        </w:p>
        <w:p w14:paraId="01837F8D" w14:textId="5F342EE2"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3" w:history="1">
            <w:r w:rsidRPr="009C7585">
              <w:rPr>
                <w:rStyle w:val="Hyperlink"/>
                <w:noProof/>
              </w:rPr>
              <w:t>4.1.1</w:t>
            </w:r>
            <w:r>
              <w:rPr>
                <w:rFonts w:asciiTheme="minorHAnsi" w:eastAsiaTheme="minorEastAsia" w:hAnsiTheme="minorHAnsi" w:cstheme="minorBidi"/>
                <w:noProof/>
                <w:kern w:val="2"/>
                <w:szCs w:val="24"/>
                <w:lang w:bidi="my-MM"/>
                <w14:ligatures w14:val="standardContextual"/>
              </w:rPr>
              <w:tab/>
            </w:r>
            <w:r w:rsidRPr="009C7585">
              <w:rPr>
                <w:rStyle w:val="Hyperlink"/>
                <w:noProof/>
              </w:rPr>
              <w:t>Age Distribution of Respondents</w:t>
            </w:r>
            <w:r>
              <w:rPr>
                <w:noProof/>
                <w:webHidden/>
              </w:rPr>
              <w:tab/>
            </w:r>
            <w:r>
              <w:rPr>
                <w:noProof/>
                <w:webHidden/>
              </w:rPr>
              <w:fldChar w:fldCharType="begin"/>
            </w:r>
            <w:r>
              <w:rPr>
                <w:noProof/>
                <w:webHidden/>
              </w:rPr>
              <w:instrText xml:space="preserve"> PAGEREF _Toc233580923 \h </w:instrText>
            </w:r>
            <w:r>
              <w:rPr>
                <w:noProof/>
                <w:webHidden/>
              </w:rPr>
            </w:r>
            <w:r>
              <w:rPr>
                <w:noProof/>
                <w:webHidden/>
              </w:rPr>
              <w:fldChar w:fldCharType="separate"/>
            </w:r>
            <w:r w:rsidR="00CF746F">
              <w:rPr>
                <w:noProof/>
                <w:webHidden/>
              </w:rPr>
              <w:t>18</w:t>
            </w:r>
            <w:r>
              <w:rPr>
                <w:noProof/>
                <w:webHidden/>
              </w:rPr>
              <w:fldChar w:fldCharType="end"/>
            </w:r>
          </w:hyperlink>
        </w:p>
        <w:p w14:paraId="2CC0FED1" w14:textId="04EDA972"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4" w:history="1">
            <w:r w:rsidRPr="009C7585">
              <w:rPr>
                <w:rStyle w:val="Hyperlink"/>
                <w:noProof/>
              </w:rPr>
              <w:t>4.1.2</w:t>
            </w:r>
            <w:r>
              <w:rPr>
                <w:rFonts w:asciiTheme="minorHAnsi" w:eastAsiaTheme="minorEastAsia" w:hAnsiTheme="minorHAnsi" w:cstheme="minorBidi"/>
                <w:noProof/>
                <w:kern w:val="2"/>
                <w:szCs w:val="24"/>
                <w:lang w:bidi="my-MM"/>
                <w14:ligatures w14:val="standardContextual"/>
              </w:rPr>
              <w:tab/>
            </w:r>
            <w:r w:rsidRPr="009C7585">
              <w:rPr>
                <w:rStyle w:val="Hyperlink"/>
                <w:noProof/>
              </w:rPr>
              <w:t>Gender Distribution of Respondents</w:t>
            </w:r>
            <w:r>
              <w:rPr>
                <w:noProof/>
                <w:webHidden/>
              </w:rPr>
              <w:tab/>
            </w:r>
            <w:r>
              <w:rPr>
                <w:noProof/>
                <w:webHidden/>
              </w:rPr>
              <w:fldChar w:fldCharType="begin"/>
            </w:r>
            <w:r>
              <w:rPr>
                <w:noProof/>
                <w:webHidden/>
              </w:rPr>
              <w:instrText xml:space="preserve"> PAGEREF _Toc233580924 \h </w:instrText>
            </w:r>
            <w:r>
              <w:rPr>
                <w:noProof/>
                <w:webHidden/>
              </w:rPr>
            </w:r>
            <w:r>
              <w:rPr>
                <w:noProof/>
                <w:webHidden/>
              </w:rPr>
              <w:fldChar w:fldCharType="separate"/>
            </w:r>
            <w:r w:rsidR="00CF746F">
              <w:rPr>
                <w:noProof/>
                <w:webHidden/>
              </w:rPr>
              <w:t>19</w:t>
            </w:r>
            <w:r>
              <w:rPr>
                <w:noProof/>
                <w:webHidden/>
              </w:rPr>
              <w:fldChar w:fldCharType="end"/>
            </w:r>
          </w:hyperlink>
        </w:p>
        <w:p w14:paraId="02FC736B" w14:textId="4E7C3991"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5" w:history="1">
            <w:r w:rsidRPr="009C7585">
              <w:rPr>
                <w:rStyle w:val="Hyperlink"/>
                <w:noProof/>
              </w:rPr>
              <w:t>4.1.3</w:t>
            </w:r>
            <w:r>
              <w:rPr>
                <w:rFonts w:asciiTheme="minorHAnsi" w:eastAsiaTheme="minorEastAsia" w:hAnsiTheme="minorHAnsi" w:cstheme="minorBidi"/>
                <w:noProof/>
                <w:kern w:val="2"/>
                <w:szCs w:val="24"/>
                <w:lang w:bidi="my-MM"/>
                <w14:ligatures w14:val="standardContextual"/>
              </w:rPr>
              <w:tab/>
            </w:r>
            <w:r w:rsidRPr="009C7585">
              <w:rPr>
                <w:rStyle w:val="Hyperlink"/>
                <w:noProof/>
              </w:rPr>
              <w:t>Occupation Distribution of Respondents</w:t>
            </w:r>
            <w:r>
              <w:rPr>
                <w:noProof/>
                <w:webHidden/>
              </w:rPr>
              <w:tab/>
            </w:r>
            <w:r>
              <w:rPr>
                <w:noProof/>
                <w:webHidden/>
              </w:rPr>
              <w:fldChar w:fldCharType="begin"/>
            </w:r>
            <w:r>
              <w:rPr>
                <w:noProof/>
                <w:webHidden/>
              </w:rPr>
              <w:instrText xml:space="preserve"> PAGEREF _Toc233580925 \h </w:instrText>
            </w:r>
            <w:r>
              <w:rPr>
                <w:noProof/>
                <w:webHidden/>
              </w:rPr>
            </w:r>
            <w:r>
              <w:rPr>
                <w:noProof/>
                <w:webHidden/>
              </w:rPr>
              <w:fldChar w:fldCharType="separate"/>
            </w:r>
            <w:r w:rsidR="00CF746F">
              <w:rPr>
                <w:noProof/>
                <w:webHidden/>
              </w:rPr>
              <w:t>20</w:t>
            </w:r>
            <w:r>
              <w:rPr>
                <w:noProof/>
                <w:webHidden/>
              </w:rPr>
              <w:fldChar w:fldCharType="end"/>
            </w:r>
          </w:hyperlink>
        </w:p>
        <w:p w14:paraId="29E48688" w14:textId="7409ECD9"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6" w:history="1">
            <w:r w:rsidRPr="009C7585">
              <w:rPr>
                <w:rStyle w:val="Hyperlink"/>
                <w:noProof/>
              </w:rPr>
              <w:t>4.1.4</w:t>
            </w:r>
            <w:r>
              <w:rPr>
                <w:rFonts w:asciiTheme="minorHAnsi" w:eastAsiaTheme="minorEastAsia" w:hAnsiTheme="minorHAnsi" w:cstheme="minorBidi"/>
                <w:noProof/>
                <w:kern w:val="2"/>
                <w:szCs w:val="24"/>
                <w:lang w:bidi="my-MM"/>
                <w14:ligatures w14:val="standardContextual"/>
              </w:rPr>
              <w:tab/>
            </w:r>
            <w:r w:rsidRPr="009C7585">
              <w:rPr>
                <w:rStyle w:val="Hyperlink"/>
                <w:noProof/>
              </w:rPr>
              <w:t>Frequency of Visiting Restaurants</w:t>
            </w:r>
            <w:r>
              <w:rPr>
                <w:noProof/>
                <w:webHidden/>
              </w:rPr>
              <w:tab/>
            </w:r>
            <w:r>
              <w:rPr>
                <w:noProof/>
                <w:webHidden/>
              </w:rPr>
              <w:fldChar w:fldCharType="begin"/>
            </w:r>
            <w:r>
              <w:rPr>
                <w:noProof/>
                <w:webHidden/>
              </w:rPr>
              <w:instrText xml:space="preserve"> PAGEREF _Toc233580926 \h </w:instrText>
            </w:r>
            <w:r>
              <w:rPr>
                <w:noProof/>
                <w:webHidden/>
              </w:rPr>
            </w:r>
            <w:r>
              <w:rPr>
                <w:noProof/>
                <w:webHidden/>
              </w:rPr>
              <w:fldChar w:fldCharType="separate"/>
            </w:r>
            <w:r w:rsidR="00CF746F">
              <w:rPr>
                <w:noProof/>
                <w:webHidden/>
              </w:rPr>
              <w:t>20</w:t>
            </w:r>
            <w:r>
              <w:rPr>
                <w:noProof/>
                <w:webHidden/>
              </w:rPr>
              <w:fldChar w:fldCharType="end"/>
            </w:r>
          </w:hyperlink>
        </w:p>
        <w:p w14:paraId="3F09E983" w14:textId="3E3C54F3"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7" w:history="1">
            <w:r w:rsidRPr="009C7585">
              <w:rPr>
                <w:rStyle w:val="Hyperlink"/>
                <w:noProof/>
              </w:rPr>
              <w:t>4.1.5</w:t>
            </w:r>
            <w:r>
              <w:rPr>
                <w:rFonts w:asciiTheme="minorHAnsi" w:eastAsiaTheme="minorEastAsia" w:hAnsiTheme="minorHAnsi" w:cstheme="minorBidi"/>
                <w:noProof/>
                <w:kern w:val="2"/>
                <w:szCs w:val="24"/>
                <w:lang w:bidi="my-MM"/>
                <w14:ligatures w14:val="standardContextual"/>
              </w:rPr>
              <w:tab/>
            </w:r>
            <w:r w:rsidRPr="009C7585">
              <w:rPr>
                <w:rStyle w:val="Hyperlink"/>
                <w:noProof/>
              </w:rPr>
              <w:t>Frequency of Using MMQR in Restaurants</w:t>
            </w:r>
            <w:r>
              <w:rPr>
                <w:noProof/>
                <w:webHidden/>
              </w:rPr>
              <w:tab/>
            </w:r>
            <w:r>
              <w:rPr>
                <w:noProof/>
                <w:webHidden/>
              </w:rPr>
              <w:fldChar w:fldCharType="begin"/>
            </w:r>
            <w:r>
              <w:rPr>
                <w:noProof/>
                <w:webHidden/>
              </w:rPr>
              <w:instrText xml:space="preserve"> PAGEREF _Toc233580927 \h </w:instrText>
            </w:r>
            <w:r>
              <w:rPr>
                <w:noProof/>
                <w:webHidden/>
              </w:rPr>
            </w:r>
            <w:r>
              <w:rPr>
                <w:noProof/>
                <w:webHidden/>
              </w:rPr>
              <w:fldChar w:fldCharType="separate"/>
            </w:r>
            <w:r w:rsidR="00CF746F">
              <w:rPr>
                <w:noProof/>
                <w:webHidden/>
              </w:rPr>
              <w:t>21</w:t>
            </w:r>
            <w:r>
              <w:rPr>
                <w:noProof/>
                <w:webHidden/>
              </w:rPr>
              <w:fldChar w:fldCharType="end"/>
            </w:r>
          </w:hyperlink>
        </w:p>
        <w:p w14:paraId="7A500E1B" w14:textId="5EEF9E63"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8" w:history="1">
            <w:r w:rsidRPr="009C7585">
              <w:rPr>
                <w:rStyle w:val="Hyperlink"/>
                <w:noProof/>
              </w:rPr>
              <w:t>4.1.6</w:t>
            </w:r>
            <w:r>
              <w:rPr>
                <w:rFonts w:asciiTheme="minorHAnsi" w:eastAsiaTheme="minorEastAsia" w:hAnsiTheme="minorHAnsi" w:cstheme="minorBidi"/>
                <w:noProof/>
                <w:kern w:val="2"/>
                <w:szCs w:val="24"/>
                <w:lang w:bidi="my-MM"/>
                <w14:ligatures w14:val="standardContextual"/>
              </w:rPr>
              <w:tab/>
            </w:r>
            <w:r w:rsidRPr="009C7585">
              <w:rPr>
                <w:rStyle w:val="Hyperlink"/>
                <w:noProof/>
              </w:rPr>
              <w:t>Monthly Income Distribution</w:t>
            </w:r>
            <w:r>
              <w:rPr>
                <w:noProof/>
                <w:webHidden/>
              </w:rPr>
              <w:tab/>
            </w:r>
            <w:r>
              <w:rPr>
                <w:noProof/>
                <w:webHidden/>
              </w:rPr>
              <w:fldChar w:fldCharType="begin"/>
            </w:r>
            <w:r>
              <w:rPr>
                <w:noProof/>
                <w:webHidden/>
              </w:rPr>
              <w:instrText xml:space="preserve"> PAGEREF _Toc233580928 \h </w:instrText>
            </w:r>
            <w:r>
              <w:rPr>
                <w:noProof/>
                <w:webHidden/>
              </w:rPr>
            </w:r>
            <w:r>
              <w:rPr>
                <w:noProof/>
                <w:webHidden/>
              </w:rPr>
              <w:fldChar w:fldCharType="separate"/>
            </w:r>
            <w:r w:rsidR="00CF746F">
              <w:rPr>
                <w:noProof/>
                <w:webHidden/>
              </w:rPr>
              <w:t>22</w:t>
            </w:r>
            <w:r>
              <w:rPr>
                <w:noProof/>
                <w:webHidden/>
              </w:rPr>
              <w:fldChar w:fldCharType="end"/>
            </w:r>
          </w:hyperlink>
        </w:p>
        <w:p w14:paraId="6C3A1D4A" w14:textId="68B77B0F"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29" w:history="1">
            <w:r w:rsidRPr="009C7585">
              <w:rPr>
                <w:rStyle w:val="Hyperlink"/>
                <w:noProof/>
              </w:rPr>
              <w:t>4.1.7</w:t>
            </w:r>
            <w:r>
              <w:rPr>
                <w:rFonts w:asciiTheme="minorHAnsi" w:eastAsiaTheme="minorEastAsia" w:hAnsiTheme="minorHAnsi" w:cstheme="minorBidi"/>
                <w:noProof/>
                <w:kern w:val="2"/>
                <w:szCs w:val="24"/>
                <w:lang w:bidi="my-MM"/>
                <w14:ligatures w14:val="standardContextual"/>
              </w:rPr>
              <w:tab/>
            </w:r>
            <w:r w:rsidRPr="009C7585">
              <w:rPr>
                <w:rStyle w:val="Hyperlink"/>
                <w:noProof/>
              </w:rPr>
              <w:t>Marital Status Distribution</w:t>
            </w:r>
            <w:r>
              <w:rPr>
                <w:noProof/>
                <w:webHidden/>
              </w:rPr>
              <w:tab/>
            </w:r>
            <w:r>
              <w:rPr>
                <w:noProof/>
                <w:webHidden/>
              </w:rPr>
              <w:fldChar w:fldCharType="begin"/>
            </w:r>
            <w:r>
              <w:rPr>
                <w:noProof/>
                <w:webHidden/>
              </w:rPr>
              <w:instrText xml:space="preserve"> PAGEREF _Toc233580929 \h </w:instrText>
            </w:r>
            <w:r>
              <w:rPr>
                <w:noProof/>
                <w:webHidden/>
              </w:rPr>
            </w:r>
            <w:r>
              <w:rPr>
                <w:noProof/>
                <w:webHidden/>
              </w:rPr>
              <w:fldChar w:fldCharType="separate"/>
            </w:r>
            <w:r w:rsidR="00CF746F">
              <w:rPr>
                <w:noProof/>
                <w:webHidden/>
              </w:rPr>
              <w:t>23</w:t>
            </w:r>
            <w:r>
              <w:rPr>
                <w:noProof/>
                <w:webHidden/>
              </w:rPr>
              <w:fldChar w:fldCharType="end"/>
            </w:r>
          </w:hyperlink>
        </w:p>
        <w:p w14:paraId="0C8286EA" w14:textId="248C7DFE"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0" w:history="1">
            <w:r w:rsidRPr="009C7585">
              <w:rPr>
                <w:rStyle w:val="Hyperlink"/>
                <w:noProof/>
              </w:rPr>
              <w:t>4.2</w:t>
            </w:r>
            <w:r>
              <w:rPr>
                <w:rFonts w:asciiTheme="minorHAnsi" w:eastAsiaTheme="minorEastAsia" w:hAnsiTheme="minorHAnsi" w:cstheme="minorBidi"/>
                <w:noProof/>
                <w:kern w:val="2"/>
                <w:szCs w:val="24"/>
                <w:lang w:bidi="my-MM"/>
                <w14:ligatures w14:val="standardContextual"/>
              </w:rPr>
              <w:tab/>
            </w:r>
            <w:r w:rsidRPr="009C7585">
              <w:rPr>
                <w:rStyle w:val="Hyperlink"/>
                <w:noProof/>
              </w:rPr>
              <w:t>Statistical Analysis and Interpretation of Results</w:t>
            </w:r>
            <w:r>
              <w:rPr>
                <w:noProof/>
                <w:webHidden/>
              </w:rPr>
              <w:tab/>
            </w:r>
            <w:r>
              <w:rPr>
                <w:noProof/>
                <w:webHidden/>
              </w:rPr>
              <w:fldChar w:fldCharType="begin"/>
            </w:r>
            <w:r>
              <w:rPr>
                <w:noProof/>
                <w:webHidden/>
              </w:rPr>
              <w:instrText xml:space="preserve"> PAGEREF _Toc233580930 \h </w:instrText>
            </w:r>
            <w:r>
              <w:rPr>
                <w:noProof/>
                <w:webHidden/>
              </w:rPr>
            </w:r>
            <w:r>
              <w:rPr>
                <w:noProof/>
                <w:webHidden/>
              </w:rPr>
              <w:fldChar w:fldCharType="separate"/>
            </w:r>
            <w:r w:rsidR="00CF746F">
              <w:rPr>
                <w:noProof/>
                <w:webHidden/>
              </w:rPr>
              <w:t>23</w:t>
            </w:r>
            <w:r>
              <w:rPr>
                <w:noProof/>
                <w:webHidden/>
              </w:rPr>
              <w:fldChar w:fldCharType="end"/>
            </w:r>
          </w:hyperlink>
        </w:p>
        <w:p w14:paraId="067E6932" w14:textId="330F7454"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1" w:history="1">
            <w:r w:rsidRPr="009C7585">
              <w:rPr>
                <w:rStyle w:val="Hyperlink"/>
                <w:noProof/>
              </w:rPr>
              <w:t>4.2.1</w:t>
            </w:r>
            <w:r>
              <w:rPr>
                <w:rFonts w:asciiTheme="minorHAnsi" w:eastAsiaTheme="minorEastAsia" w:hAnsiTheme="minorHAnsi" w:cstheme="minorBidi"/>
                <w:noProof/>
                <w:kern w:val="2"/>
                <w:szCs w:val="24"/>
                <w:lang w:bidi="my-MM"/>
                <w14:ligatures w14:val="standardContextual"/>
              </w:rPr>
              <w:tab/>
            </w:r>
            <w:r w:rsidRPr="009C7585">
              <w:rPr>
                <w:rStyle w:val="Hyperlink"/>
                <w:noProof/>
              </w:rPr>
              <w:t>Reliability Analysis</w:t>
            </w:r>
            <w:r>
              <w:rPr>
                <w:noProof/>
                <w:webHidden/>
              </w:rPr>
              <w:tab/>
            </w:r>
            <w:r>
              <w:rPr>
                <w:noProof/>
                <w:webHidden/>
              </w:rPr>
              <w:fldChar w:fldCharType="begin"/>
            </w:r>
            <w:r>
              <w:rPr>
                <w:noProof/>
                <w:webHidden/>
              </w:rPr>
              <w:instrText xml:space="preserve"> PAGEREF _Toc233580931 \h </w:instrText>
            </w:r>
            <w:r>
              <w:rPr>
                <w:noProof/>
                <w:webHidden/>
              </w:rPr>
            </w:r>
            <w:r>
              <w:rPr>
                <w:noProof/>
                <w:webHidden/>
              </w:rPr>
              <w:fldChar w:fldCharType="separate"/>
            </w:r>
            <w:r w:rsidR="00CF746F">
              <w:rPr>
                <w:noProof/>
                <w:webHidden/>
              </w:rPr>
              <w:t>23</w:t>
            </w:r>
            <w:r>
              <w:rPr>
                <w:noProof/>
                <w:webHidden/>
              </w:rPr>
              <w:fldChar w:fldCharType="end"/>
            </w:r>
          </w:hyperlink>
        </w:p>
        <w:p w14:paraId="3A9660C1" w14:textId="443FE9EE"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2" w:history="1">
            <w:r w:rsidRPr="009C7585">
              <w:rPr>
                <w:rStyle w:val="Hyperlink"/>
                <w:noProof/>
              </w:rPr>
              <w:t>4.3</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Study Variables</w:t>
            </w:r>
            <w:r>
              <w:rPr>
                <w:noProof/>
                <w:webHidden/>
              </w:rPr>
              <w:tab/>
            </w:r>
            <w:r>
              <w:rPr>
                <w:noProof/>
                <w:webHidden/>
              </w:rPr>
              <w:fldChar w:fldCharType="begin"/>
            </w:r>
            <w:r>
              <w:rPr>
                <w:noProof/>
                <w:webHidden/>
              </w:rPr>
              <w:instrText xml:space="preserve"> PAGEREF _Toc233580932 \h </w:instrText>
            </w:r>
            <w:r>
              <w:rPr>
                <w:noProof/>
                <w:webHidden/>
              </w:rPr>
            </w:r>
            <w:r>
              <w:rPr>
                <w:noProof/>
                <w:webHidden/>
              </w:rPr>
              <w:fldChar w:fldCharType="separate"/>
            </w:r>
            <w:r w:rsidR="00CF746F">
              <w:rPr>
                <w:noProof/>
                <w:webHidden/>
              </w:rPr>
              <w:t>24</w:t>
            </w:r>
            <w:r>
              <w:rPr>
                <w:noProof/>
                <w:webHidden/>
              </w:rPr>
              <w:fldChar w:fldCharType="end"/>
            </w:r>
          </w:hyperlink>
        </w:p>
        <w:p w14:paraId="360AB1CB" w14:textId="4D1B6E48"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3" w:history="1">
            <w:r w:rsidRPr="009C7585">
              <w:rPr>
                <w:rStyle w:val="Hyperlink"/>
                <w:noProof/>
              </w:rPr>
              <w:t>4.3.1</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Perceived Usefulness</w:t>
            </w:r>
            <w:r>
              <w:rPr>
                <w:noProof/>
                <w:webHidden/>
              </w:rPr>
              <w:tab/>
            </w:r>
            <w:r>
              <w:rPr>
                <w:noProof/>
                <w:webHidden/>
              </w:rPr>
              <w:fldChar w:fldCharType="begin"/>
            </w:r>
            <w:r>
              <w:rPr>
                <w:noProof/>
                <w:webHidden/>
              </w:rPr>
              <w:instrText xml:space="preserve"> PAGEREF _Toc233580933 \h </w:instrText>
            </w:r>
            <w:r>
              <w:rPr>
                <w:noProof/>
                <w:webHidden/>
              </w:rPr>
            </w:r>
            <w:r>
              <w:rPr>
                <w:noProof/>
                <w:webHidden/>
              </w:rPr>
              <w:fldChar w:fldCharType="separate"/>
            </w:r>
            <w:r w:rsidR="00CF746F">
              <w:rPr>
                <w:noProof/>
                <w:webHidden/>
              </w:rPr>
              <w:t>24</w:t>
            </w:r>
            <w:r>
              <w:rPr>
                <w:noProof/>
                <w:webHidden/>
              </w:rPr>
              <w:fldChar w:fldCharType="end"/>
            </w:r>
          </w:hyperlink>
        </w:p>
        <w:p w14:paraId="53537EE1" w14:textId="5033AEE5"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4" w:history="1">
            <w:r w:rsidRPr="009C7585">
              <w:rPr>
                <w:rStyle w:val="Hyperlink"/>
                <w:noProof/>
              </w:rPr>
              <w:t>4.3.2</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Payment Convenience</w:t>
            </w:r>
            <w:r>
              <w:rPr>
                <w:noProof/>
                <w:webHidden/>
              </w:rPr>
              <w:tab/>
            </w:r>
            <w:r>
              <w:rPr>
                <w:noProof/>
                <w:webHidden/>
              </w:rPr>
              <w:fldChar w:fldCharType="begin"/>
            </w:r>
            <w:r>
              <w:rPr>
                <w:noProof/>
                <w:webHidden/>
              </w:rPr>
              <w:instrText xml:space="preserve"> PAGEREF _Toc233580934 \h </w:instrText>
            </w:r>
            <w:r>
              <w:rPr>
                <w:noProof/>
                <w:webHidden/>
              </w:rPr>
            </w:r>
            <w:r>
              <w:rPr>
                <w:noProof/>
                <w:webHidden/>
              </w:rPr>
              <w:fldChar w:fldCharType="separate"/>
            </w:r>
            <w:r w:rsidR="00CF746F">
              <w:rPr>
                <w:noProof/>
                <w:webHidden/>
              </w:rPr>
              <w:t>25</w:t>
            </w:r>
            <w:r>
              <w:rPr>
                <w:noProof/>
                <w:webHidden/>
              </w:rPr>
              <w:fldChar w:fldCharType="end"/>
            </w:r>
          </w:hyperlink>
        </w:p>
        <w:p w14:paraId="4537582D" w14:textId="710BDA00"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5" w:history="1">
            <w:r w:rsidRPr="009C7585">
              <w:rPr>
                <w:rStyle w:val="Hyperlink"/>
                <w:noProof/>
              </w:rPr>
              <w:t>4.3.3</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Ease of Use</w:t>
            </w:r>
            <w:r>
              <w:rPr>
                <w:noProof/>
                <w:webHidden/>
              </w:rPr>
              <w:tab/>
            </w:r>
            <w:r>
              <w:rPr>
                <w:noProof/>
                <w:webHidden/>
              </w:rPr>
              <w:fldChar w:fldCharType="begin"/>
            </w:r>
            <w:r>
              <w:rPr>
                <w:noProof/>
                <w:webHidden/>
              </w:rPr>
              <w:instrText xml:space="preserve"> PAGEREF _Toc233580935 \h </w:instrText>
            </w:r>
            <w:r>
              <w:rPr>
                <w:noProof/>
                <w:webHidden/>
              </w:rPr>
            </w:r>
            <w:r>
              <w:rPr>
                <w:noProof/>
                <w:webHidden/>
              </w:rPr>
              <w:fldChar w:fldCharType="separate"/>
            </w:r>
            <w:r w:rsidR="00CF746F">
              <w:rPr>
                <w:noProof/>
                <w:webHidden/>
              </w:rPr>
              <w:t>26</w:t>
            </w:r>
            <w:r>
              <w:rPr>
                <w:noProof/>
                <w:webHidden/>
              </w:rPr>
              <w:fldChar w:fldCharType="end"/>
            </w:r>
          </w:hyperlink>
        </w:p>
        <w:p w14:paraId="773E9966" w14:textId="05BA3EE2"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6" w:history="1">
            <w:r w:rsidRPr="009C7585">
              <w:rPr>
                <w:rStyle w:val="Hyperlink"/>
                <w:noProof/>
              </w:rPr>
              <w:t>4.3.4</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Trust</w:t>
            </w:r>
            <w:r>
              <w:rPr>
                <w:noProof/>
                <w:webHidden/>
              </w:rPr>
              <w:tab/>
            </w:r>
            <w:r>
              <w:rPr>
                <w:noProof/>
                <w:webHidden/>
              </w:rPr>
              <w:fldChar w:fldCharType="begin"/>
            </w:r>
            <w:r>
              <w:rPr>
                <w:noProof/>
                <w:webHidden/>
              </w:rPr>
              <w:instrText xml:space="preserve"> PAGEREF _Toc233580936 \h </w:instrText>
            </w:r>
            <w:r>
              <w:rPr>
                <w:noProof/>
                <w:webHidden/>
              </w:rPr>
            </w:r>
            <w:r>
              <w:rPr>
                <w:noProof/>
                <w:webHidden/>
              </w:rPr>
              <w:fldChar w:fldCharType="separate"/>
            </w:r>
            <w:r w:rsidR="00CF746F">
              <w:rPr>
                <w:noProof/>
                <w:webHidden/>
              </w:rPr>
              <w:t>26</w:t>
            </w:r>
            <w:r>
              <w:rPr>
                <w:noProof/>
                <w:webHidden/>
              </w:rPr>
              <w:fldChar w:fldCharType="end"/>
            </w:r>
          </w:hyperlink>
        </w:p>
        <w:p w14:paraId="378FE334" w14:textId="2401EC8C"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7" w:history="1">
            <w:r w:rsidRPr="009C7585">
              <w:rPr>
                <w:rStyle w:val="Hyperlink"/>
                <w:noProof/>
              </w:rPr>
              <w:t>4.3.5</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Security</w:t>
            </w:r>
            <w:r>
              <w:rPr>
                <w:noProof/>
                <w:webHidden/>
              </w:rPr>
              <w:tab/>
            </w:r>
            <w:r>
              <w:rPr>
                <w:noProof/>
                <w:webHidden/>
              </w:rPr>
              <w:fldChar w:fldCharType="begin"/>
            </w:r>
            <w:r>
              <w:rPr>
                <w:noProof/>
                <w:webHidden/>
              </w:rPr>
              <w:instrText xml:space="preserve"> PAGEREF _Toc233580937 \h </w:instrText>
            </w:r>
            <w:r>
              <w:rPr>
                <w:noProof/>
                <w:webHidden/>
              </w:rPr>
            </w:r>
            <w:r>
              <w:rPr>
                <w:noProof/>
                <w:webHidden/>
              </w:rPr>
              <w:fldChar w:fldCharType="separate"/>
            </w:r>
            <w:r w:rsidR="00CF746F">
              <w:rPr>
                <w:noProof/>
                <w:webHidden/>
              </w:rPr>
              <w:t>27</w:t>
            </w:r>
            <w:r>
              <w:rPr>
                <w:noProof/>
                <w:webHidden/>
              </w:rPr>
              <w:fldChar w:fldCharType="end"/>
            </w:r>
          </w:hyperlink>
        </w:p>
        <w:p w14:paraId="260C1331" w14:textId="3B10751B"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8" w:history="1">
            <w:r w:rsidRPr="009C7585">
              <w:rPr>
                <w:rStyle w:val="Hyperlink"/>
                <w:noProof/>
              </w:rPr>
              <w:t>4.3.6</w:t>
            </w:r>
            <w:r>
              <w:rPr>
                <w:rFonts w:asciiTheme="minorHAnsi" w:eastAsiaTheme="minorEastAsia" w:hAnsiTheme="minorHAnsi" w:cstheme="minorBidi"/>
                <w:noProof/>
                <w:kern w:val="2"/>
                <w:szCs w:val="24"/>
                <w:lang w:bidi="my-MM"/>
                <w14:ligatures w14:val="standardContextual"/>
              </w:rPr>
              <w:tab/>
            </w:r>
            <w:r w:rsidRPr="009C7585">
              <w:rPr>
                <w:rStyle w:val="Hyperlink"/>
                <w:noProof/>
              </w:rPr>
              <w:t>Descriptive Analysis of Consumer Behavior toward MMQR Usage in Restaurants</w:t>
            </w:r>
            <w:r>
              <w:rPr>
                <w:noProof/>
                <w:webHidden/>
              </w:rPr>
              <w:tab/>
            </w:r>
            <w:r>
              <w:rPr>
                <w:noProof/>
                <w:webHidden/>
              </w:rPr>
              <w:fldChar w:fldCharType="begin"/>
            </w:r>
            <w:r>
              <w:rPr>
                <w:noProof/>
                <w:webHidden/>
              </w:rPr>
              <w:instrText xml:space="preserve"> PAGEREF _Toc233580938 \h </w:instrText>
            </w:r>
            <w:r>
              <w:rPr>
                <w:noProof/>
                <w:webHidden/>
              </w:rPr>
            </w:r>
            <w:r>
              <w:rPr>
                <w:noProof/>
                <w:webHidden/>
              </w:rPr>
              <w:fldChar w:fldCharType="separate"/>
            </w:r>
            <w:r w:rsidR="00CF746F">
              <w:rPr>
                <w:noProof/>
                <w:webHidden/>
              </w:rPr>
              <w:t>28</w:t>
            </w:r>
            <w:r>
              <w:rPr>
                <w:noProof/>
                <w:webHidden/>
              </w:rPr>
              <w:fldChar w:fldCharType="end"/>
            </w:r>
          </w:hyperlink>
        </w:p>
        <w:p w14:paraId="3848F559" w14:textId="409CE21E"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39" w:history="1">
            <w:r w:rsidRPr="009C7585">
              <w:rPr>
                <w:rStyle w:val="Hyperlink"/>
                <w:noProof/>
              </w:rPr>
              <w:t>4.4</w:t>
            </w:r>
            <w:r>
              <w:rPr>
                <w:rFonts w:asciiTheme="minorHAnsi" w:eastAsiaTheme="minorEastAsia" w:hAnsiTheme="minorHAnsi" w:cstheme="minorBidi"/>
                <w:noProof/>
                <w:kern w:val="2"/>
                <w:szCs w:val="24"/>
                <w:lang w:bidi="my-MM"/>
                <w14:ligatures w14:val="standardContextual"/>
              </w:rPr>
              <w:tab/>
            </w:r>
            <w:r w:rsidRPr="009C7585">
              <w:rPr>
                <w:rStyle w:val="Hyperlink"/>
                <w:noProof/>
              </w:rPr>
              <w:t>Correlation Analysis</w:t>
            </w:r>
            <w:r>
              <w:rPr>
                <w:noProof/>
                <w:webHidden/>
              </w:rPr>
              <w:tab/>
            </w:r>
            <w:r>
              <w:rPr>
                <w:noProof/>
                <w:webHidden/>
              </w:rPr>
              <w:fldChar w:fldCharType="begin"/>
            </w:r>
            <w:r>
              <w:rPr>
                <w:noProof/>
                <w:webHidden/>
              </w:rPr>
              <w:instrText xml:space="preserve"> PAGEREF _Toc233580939 \h </w:instrText>
            </w:r>
            <w:r>
              <w:rPr>
                <w:noProof/>
                <w:webHidden/>
              </w:rPr>
            </w:r>
            <w:r>
              <w:rPr>
                <w:noProof/>
                <w:webHidden/>
              </w:rPr>
              <w:fldChar w:fldCharType="separate"/>
            </w:r>
            <w:r w:rsidR="00CF746F">
              <w:rPr>
                <w:noProof/>
                <w:webHidden/>
              </w:rPr>
              <w:t>28</w:t>
            </w:r>
            <w:r>
              <w:rPr>
                <w:noProof/>
                <w:webHidden/>
              </w:rPr>
              <w:fldChar w:fldCharType="end"/>
            </w:r>
          </w:hyperlink>
        </w:p>
        <w:p w14:paraId="61F93A29" w14:textId="318D42C7"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40" w:history="1">
            <w:r w:rsidRPr="009C7585">
              <w:rPr>
                <w:rStyle w:val="Hyperlink"/>
                <w:noProof/>
              </w:rPr>
              <w:t>4.5</w:t>
            </w:r>
            <w:r>
              <w:rPr>
                <w:rFonts w:asciiTheme="minorHAnsi" w:eastAsiaTheme="minorEastAsia" w:hAnsiTheme="minorHAnsi" w:cstheme="minorBidi"/>
                <w:noProof/>
                <w:kern w:val="2"/>
                <w:szCs w:val="24"/>
                <w:lang w:bidi="my-MM"/>
                <w14:ligatures w14:val="standardContextual"/>
              </w:rPr>
              <w:tab/>
            </w:r>
            <w:r w:rsidRPr="009C7585">
              <w:rPr>
                <w:rStyle w:val="Hyperlink"/>
                <w:noProof/>
              </w:rPr>
              <w:t>Multiple Regression Analysis</w:t>
            </w:r>
            <w:r>
              <w:rPr>
                <w:noProof/>
                <w:webHidden/>
              </w:rPr>
              <w:tab/>
            </w:r>
            <w:r>
              <w:rPr>
                <w:noProof/>
                <w:webHidden/>
              </w:rPr>
              <w:fldChar w:fldCharType="begin"/>
            </w:r>
            <w:r>
              <w:rPr>
                <w:noProof/>
                <w:webHidden/>
              </w:rPr>
              <w:instrText xml:space="preserve"> PAGEREF _Toc233580940 \h </w:instrText>
            </w:r>
            <w:r>
              <w:rPr>
                <w:noProof/>
                <w:webHidden/>
              </w:rPr>
            </w:r>
            <w:r>
              <w:rPr>
                <w:noProof/>
                <w:webHidden/>
              </w:rPr>
              <w:fldChar w:fldCharType="separate"/>
            </w:r>
            <w:r w:rsidR="00CF746F">
              <w:rPr>
                <w:noProof/>
                <w:webHidden/>
              </w:rPr>
              <w:t>29</w:t>
            </w:r>
            <w:r>
              <w:rPr>
                <w:noProof/>
                <w:webHidden/>
              </w:rPr>
              <w:fldChar w:fldCharType="end"/>
            </w:r>
          </w:hyperlink>
        </w:p>
        <w:p w14:paraId="31392723" w14:textId="3CC62EA8"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41" w:history="1">
            <w:r w:rsidRPr="009C7585">
              <w:rPr>
                <w:rStyle w:val="Hyperlink"/>
                <w:noProof/>
              </w:rPr>
              <w:t>CHAPTER V</w:t>
            </w:r>
            <w:r>
              <w:rPr>
                <w:noProof/>
                <w:webHidden/>
              </w:rPr>
              <w:tab/>
            </w:r>
            <w:r>
              <w:rPr>
                <w:noProof/>
                <w:webHidden/>
              </w:rPr>
              <w:fldChar w:fldCharType="begin"/>
            </w:r>
            <w:r>
              <w:rPr>
                <w:noProof/>
                <w:webHidden/>
              </w:rPr>
              <w:instrText xml:space="preserve"> PAGEREF _Toc233580941 \h </w:instrText>
            </w:r>
            <w:r>
              <w:rPr>
                <w:noProof/>
                <w:webHidden/>
              </w:rPr>
            </w:r>
            <w:r>
              <w:rPr>
                <w:noProof/>
                <w:webHidden/>
              </w:rPr>
              <w:fldChar w:fldCharType="separate"/>
            </w:r>
            <w:r w:rsidR="00CF746F">
              <w:rPr>
                <w:noProof/>
                <w:webHidden/>
              </w:rPr>
              <w:t>33</w:t>
            </w:r>
            <w:r>
              <w:rPr>
                <w:noProof/>
                <w:webHidden/>
              </w:rPr>
              <w:fldChar w:fldCharType="end"/>
            </w:r>
          </w:hyperlink>
        </w:p>
        <w:p w14:paraId="789F474C" w14:textId="753936C7"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42" w:history="1">
            <w:r w:rsidRPr="009C7585">
              <w:rPr>
                <w:rStyle w:val="Hyperlink"/>
                <w:noProof/>
              </w:rPr>
              <w:t>CONCLUSION</w:t>
            </w:r>
            <w:r>
              <w:rPr>
                <w:noProof/>
                <w:webHidden/>
              </w:rPr>
              <w:tab/>
            </w:r>
            <w:r>
              <w:rPr>
                <w:noProof/>
                <w:webHidden/>
              </w:rPr>
              <w:fldChar w:fldCharType="begin"/>
            </w:r>
            <w:r>
              <w:rPr>
                <w:noProof/>
                <w:webHidden/>
              </w:rPr>
              <w:instrText xml:space="preserve"> PAGEREF _Toc233580942 \h </w:instrText>
            </w:r>
            <w:r>
              <w:rPr>
                <w:noProof/>
                <w:webHidden/>
              </w:rPr>
            </w:r>
            <w:r>
              <w:rPr>
                <w:noProof/>
                <w:webHidden/>
              </w:rPr>
              <w:fldChar w:fldCharType="separate"/>
            </w:r>
            <w:r w:rsidR="00CF746F">
              <w:rPr>
                <w:noProof/>
                <w:webHidden/>
              </w:rPr>
              <w:t>33</w:t>
            </w:r>
            <w:r>
              <w:rPr>
                <w:noProof/>
                <w:webHidden/>
              </w:rPr>
              <w:fldChar w:fldCharType="end"/>
            </w:r>
          </w:hyperlink>
        </w:p>
        <w:p w14:paraId="117F29CB" w14:textId="63E5FDDA"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43" w:history="1">
            <w:r w:rsidRPr="009C7585">
              <w:rPr>
                <w:rStyle w:val="Hyperlink"/>
                <w:noProof/>
              </w:rPr>
              <w:t>5.1</w:t>
            </w:r>
            <w:r>
              <w:rPr>
                <w:rFonts w:asciiTheme="minorHAnsi" w:eastAsiaTheme="minorEastAsia" w:hAnsiTheme="minorHAnsi" w:cstheme="minorBidi"/>
                <w:noProof/>
                <w:kern w:val="2"/>
                <w:szCs w:val="24"/>
                <w:lang w:bidi="my-MM"/>
                <w14:ligatures w14:val="standardContextual"/>
              </w:rPr>
              <w:tab/>
            </w:r>
            <w:r w:rsidRPr="009C7585">
              <w:rPr>
                <w:rStyle w:val="Hyperlink"/>
                <w:noProof/>
              </w:rPr>
              <w:t>Findings and Discussions</w:t>
            </w:r>
            <w:r>
              <w:rPr>
                <w:noProof/>
                <w:webHidden/>
              </w:rPr>
              <w:tab/>
            </w:r>
            <w:r>
              <w:rPr>
                <w:noProof/>
                <w:webHidden/>
              </w:rPr>
              <w:fldChar w:fldCharType="begin"/>
            </w:r>
            <w:r>
              <w:rPr>
                <w:noProof/>
                <w:webHidden/>
              </w:rPr>
              <w:instrText xml:space="preserve"> PAGEREF _Toc233580943 \h </w:instrText>
            </w:r>
            <w:r>
              <w:rPr>
                <w:noProof/>
                <w:webHidden/>
              </w:rPr>
            </w:r>
            <w:r>
              <w:rPr>
                <w:noProof/>
                <w:webHidden/>
              </w:rPr>
              <w:fldChar w:fldCharType="separate"/>
            </w:r>
            <w:r w:rsidR="00CF746F">
              <w:rPr>
                <w:noProof/>
                <w:webHidden/>
              </w:rPr>
              <w:t>33</w:t>
            </w:r>
            <w:r>
              <w:rPr>
                <w:noProof/>
                <w:webHidden/>
              </w:rPr>
              <w:fldChar w:fldCharType="end"/>
            </w:r>
          </w:hyperlink>
        </w:p>
        <w:p w14:paraId="56731BE6" w14:textId="3E5E16A7"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44" w:history="1">
            <w:r w:rsidRPr="009C7585">
              <w:rPr>
                <w:rStyle w:val="Hyperlink"/>
                <w:noProof/>
              </w:rPr>
              <w:t>5.2</w:t>
            </w:r>
            <w:r>
              <w:rPr>
                <w:rFonts w:asciiTheme="minorHAnsi" w:eastAsiaTheme="minorEastAsia" w:hAnsiTheme="minorHAnsi" w:cstheme="minorBidi"/>
                <w:noProof/>
                <w:kern w:val="2"/>
                <w:szCs w:val="24"/>
                <w:lang w:bidi="my-MM"/>
                <w14:ligatures w14:val="standardContextual"/>
              </w:rPr>
              <w:tab/>
            </w:r>
            <w:r w:rsidRPr="009C7585">
              <w:rPr>
                <w:rStyle w:val="Hyperlink"/>
                <w:noProof/>
              </w:rPr>
              <w:t>Suggestions and Recommendations</w:t>
            </w:r>
            <w:r>
              <w:rPr>
                <w:noProof/>
                <w:webHidden/>
              </w:rPr>
              <w:tab/>
            </w:r>
            <w:r>
              <w:rPr>
                <w:noProof/>
                <w:webHidden/>
              </w:rPr>
              <w:fldChar w:fldCharType="begin"/>
            </w:r>
            <w:r>
              <w:rPr>
                <w:noProof/>
                <w:webHidden/>
              </w:rPr>
              <w:instrText xml:space="preserve"> PAGEREF _Toc233580944 \h </w:instrText>
            </w:r>
            <w:r>
              <w:rPr>
                <w:noProof/>
                <w:webHidden/>
              </w:rPr>
            </w:r>
            <w:r>
              <w:rPr>
                <w:noProof/>
                <w:webHidden/>
              </w:rPr>
              <w:fldChar w:fldCharType="separate"/>
            </w:r>
            <w:r w:rsidR="00CF746F">
              <w:rPr>
                <w:noProof/>
                <w:webHidden/>
              </w:rPr>
              <w:t>35</w:t>
            </w:r>
            <w:r>
              <w:rPr>
                <w:noProof/>
                <w:webHidden/>
              </w:rPr>
              <w:fldChar w:fldCharType="end"/>
            </w:r>
          </w:hyperlink>
        </w:p>
        <w:p w14:paraId="19022784" w14:textId="6E73DC14" w:rsidR="0024032C" w:rsidRDefault="0024032C">
          <w:pPr>
            <w:pStyle w:val="TOC2"/>
            <w:rPr>
              <w:rFonts w:asciiTheme="minorHAnsi" w:eastAsiaTheme="minorEastAsia" w:hAnsiTheme="minorHAnsi" w:cstheme="minorBidi"/>
              <w:noProof/>
              <w:kern w:val="2"/>
              <w:szCs w:val="24"/>
              <w:lang w:bidi="my-MM"/>
              <w14:ligatures w14:val="standardContextual"/>
            </w:rPr>
          </w:pPr>
          <w:hyperlink w:anchor="_Toc233580945" w:history="1">
            <w:r w:rsidRPr="009C7585">
              <w:rPr>
                <w:rStyle w:val="Hyperlink"/>
                <w:noProof/>
              </w:rPr>
              <w:t>5.3</w:t>
            </w:r>
            <w:r>
              <w:rPr>
                <w:rFonts w:asciiTheme="minorHAnsi" w:eastAsiaTheme="minorEastAsia" w:hAnsiTheme="minorHAnsi" w:cstheme="minorBidi"/>
                <w:noProof/>
                <w:kern w:val="2"/>
                <w:szCs w:val="24"/>
                <w:lang w:bidi="my-MM"/>
                <w14:ligatures w14:val="standardContextual"/>
              </w:rPr>
              <w:tab/>
            </w:r>
            <w:r w:rsidRPr="009C7585">
              <w:rPr>
                <w:rStyle w:val="Hyperlink"/>
                <w:noProof/>
              </w:rPr>
              <w:t>Suggestions for Further Research</w:t>
            </w:r>
            <w:r>
              <w:rPr>
                <w:noProof/>
                <w:webHidden/>
              </w:rPr>
              <w:tab/>
            </w:r>
            <w:r>
              <w:rPr>
                <w:noProof/>
                <w:webHidden/>
              </w:rPr>
              <w:fldChar w:fldCharType="begin"/>
            </w:r>
            <w:r>
              <w:rPr>
                <w:noProof/>
                <w:webHidden/>
              </w:rPr>
              <w:instrText xml:space="preserve"> PAGEREF _Toc233580945 \h </w:instrText>
            </w:r>
            <w:r>
              <w:rPr>
                <w:noProof/>
                <w:webHidden/>
              </w:rPr>
            </w:r>
            <w:r>
              <w:rPr>
                <w:noProof/>
                <w:webHidden/>
              </w:rPr>
              <w:fldChar w:fldCharType="separate"/>
            </w:r>
            <w:r w:rsidR="00CF746F">
              <w:rPr>
                <w:noProof/>
                <w:webHidden/>
              </w:rPr>
              <w:t>36</w:t>
            </w:r>
            <w:r>
              <w:rPr>
                <w:noProof/>
                <w:webHidden/>
              </w:rPr>
              <w:fldChar w:fldCharType="end"/>
            </w:r>
          </w:hyperlink>
        </w:p>
        <w:p w14:paraId="02B2A815" w14:textId="0CCC64F0"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46" w:history="1">
            <w:r w:rsidRPr="009C7585">
              <w:rPr>
                <w:rStyle w:val="Hyperlink"/>
                <w:noProof/>
              </w:rPr>
              <w:t>References</w:t>
            </w:r>
            <w:r>
              <w:rPr>
                <w:noProof/>
                <w:webHidden/>
              </w:rPr>
              <w:tab/>
            </w:r>
            <w:r>
              <w:rPr>
                <w:noProof/>
                <w:webHidden/>
              </w:rPr>
              <w:fldChar w:fldCharType="begin"/>
            </w:r>
            <w:r>
              <w:rPr>
                <w:noProof/>
                <w:webHidden/>
              </w:rPr>
              <w:instrText xml:space="preserve"> PAGEREF _Toc233580946 \h </w:instrText>
            </w:r>
            <w:r>
              <w:rPr>
                <w:noProof/>
                <w:webHidden/>
              </w:rPr>
            </w:r>
            <w:r>
              <w:rPr>
                <w:noProof/>
                <w:webHidden/>
              </w:rPr>
              <w:fldChar w:fldCharType="separate"/>
            </w:r>
            <w:r w:rsidR="00CF746F">
              <w:rPr>
                <w:noProof/>
                <w:webHidden/>
              </w:rPr>
              <w:t>37</w:t>
            </w:r>
            <w:r>
              <w:rPr>
                <w:noProof/>
                <w:webHidden/>
              </w:rPr>
              <w:fldChar w:fldCharType="end"/>
            </w:r>
          </w:hyperlink>
        </w:p>
        <w:p w14:paraId="1AE6D8CA" w14:textId="29EB90A7" w:rsidR="0024032C" w:rsidRDefault="0024032C" w:rsidP="00CF746F">
          <w:pPr>
            <w:pStyle w:val="TOC1"/>
            <w:ind w:left="0" w:firstLine="0"/>
            <w:rPr>
              <w:rFonts w:asciiTheme="minorHAnsi" w:eastAsiaTheme="minorEastAsia" w:hAnsiTheme="minorHAnsi" w:cstheme="minorBidi"/>
              <w:noProof/>
              <w:kern w:val="2"/>
              <w:szCs w:val="24"/>
              <w:lang w:bidi="my-MM"/>
              <w14:ligatures w14:val="standardContextual"/>
            </w:rPr>
          </w:pPr>
          <w:hyperlink w:anchor="_Toc233580947" w:history="1">
            <w:r w:rsidRPr="009C7585">
              <w:rPr>
                <w:rStyle w:val="Hyperlink"/>
                <w:noProof/>
              </w:rPr>
              <w:t>APPENDIX</w:t>
            </w:r>
            <w:r>
              <w:rPr>
                <w:noProof/>
                <w:webHidden/>
              </w:rPr>
              <w:tab/>
            </w:r>
            <w:r>
              <w:rPr>
                <w:noProof/>
                <w:webHidden/>
              </w:rPr>
              <w:fldChar w:fldCharType="begin"/>
            </w:r>
            <w:r>
              <w:rPr>
                <w:noProof/>
                <w:webHidden/>
              </w:rPr>
              <w:instrText xml:space="preserve"> PAGEREF _Toc233580947 \h </w:instrText>
            </w:r>
            <w:r>
              <w:rPr>
                <w:noProof/>
                <w:webHidden/>
              </w:rPr>
            </w:r>
            <w:r>
              <w:rPr>
                <w:noProof/>
                <w:webHidden/>
              </w:rPr>
              <w:fldChar w:fldCharType="separate"/>
            </w:r>
            <w:r w:rsidR="00CF746F">
              <w:rPr>
                <w:noProof/>
                <w:webHidden/>
              </w:rPr>
              <w:t>40</w:t>
            </w:r>
            <w:r>
              <w:rPr>
                <w:noProof/>
                <w:webHidden/>
              </w:rPr>
              <w:fldChar w:fldCharType="end"/>
            </w:r>
          </w:hyperlink>
        </w:p>
        <w:p w14:paraId="506FF0E7" w14:textId="251788D7" w:rsidR="004A3B28" w:rsidRDefault="004A3B28" w:rsidP="009F7906">
          <w:pPr>
            <w:spacing w:line="360" w:lineRule="auto"/>
          </w:pPr>
          <w:r>
            <w:rPr>
              <w:b/>
              <w:bCs/>
              <w:noProof/>
            </w:rPr>
            <w:fldChar w:fldCharType="end"/>
          </w:r>
        </w:p>
      </w:sdtContent>
    </w:sdt>
    <w:p w14:paraId="05782F15" w14:textId="77777777" w:rsidR="001527FD" w:rsidRPr="004A5250" w:rsidRDefault="001527FD" w:rsidP="009F7906">
      <w:pPr>
        <w:spacing w:line="360" w:lineRule="auto"/>
        <w:rPr>
          <w:rFonts w:cs="Times New Roman"/>
        </w:rPr>
      </w:pPr>
    </w:p>
    <w:p w14:paraId="6EB2FCA9" w14:textId="77777777" w:rsidR="001527FD" w:rsidRPr="004A5250" w:rsidRDefault="001527FD" w:rsidP="009F7906">
      <w:pPr>
        <w:spacing w:line="360" w:lineRule="auto"/>
        <w:rPr>
          <w:rFonts w:cs="Times New Roman"/>
        </w:rPr>
      </w:pPr>
    </w:p>
    <w:p w14:paraId="0D1A091B" w14:textId="6448B96F" w:rsidR="00253C00" w:rsidRPr="004A5250" w:rsidRDefault="00253C00" w:rsidP="009F7906">
      <w:pPr>
        <w:spacing w:line="360" w:lineRule="auto"/>
        <w:rPr>
          <w:rFonts w:cs="Times New Roman"/>
        </w:rPr>
      </w:pPr>
    </w:p>
    <w:p w14:paraId="54FEC9F7" w14:textId="4D96F620" w:rsidR="00253C00" w:rsidRPr="004A5250" w:rsidRDefault="00253C00" w:rsidP="009F7906">
      <w:pPr>
        <w:spacing w:line="360" w:lineRule="auto"/>
        <w:rPr>
          <w:rFonts w:cs="Times New Roman"/>
        </w:rPr>
      </w:pPr>
    </w:p>
    <w:p w14:paraId="336D0AF5" w14:textId="794A30F7" w:rsidR="00253C00" w:rsidRPr="004A5250" w:rsidRDefault="00253C00" w:rsidP="003C3598">
      <w:pPr>
        <w:spacing w:line="360" w:lineRule="auto"/>
        <w:rPr>
          <w:rFonts w:cs="Times New Roman"/>
        </w:rPr>
      </w:pPr>
    </w:p>
    <w:p w14:paraId="2E457D60" w14:textId="3AE79947" w:rsidR="00253C00" w:rsidRPr="004A5250" w:rsidRDefault="00253C00" w:rsidP="003C3598">
      <w:pPr>
        <w:spacing w:line="360" w:lineRule="auto"/>
        <w:rPr>
          <w:rFonts w:cs="Times New Roman"/>
        </w:rPr>
      </w:pPr>
    </w:p>
    <w:p w14:paraId="61F0049E" w14:textId="4FEE1AB5" w:rsidR="00253C00" w:rsidRPr="004A5250" w:rsidRDefault="00253C00" w:rsidP="003C3598">
      <w:pPr>
        <w:spacing w:line="360" w:lineRule="auto"/>
        <w:rPr>
          <w:rFonts w:cs="Times New Roman"/>
        </w:rPr>
      </w:pPr>
    </w:p>
    <w:p w14:paraId="7C836E83" w14:textId="593392D8" w:rsidR="00253C00" w:rsidRPr="004A5250" w:rsidRDefault="00253C00" w:rsidP="003C3598">
      <w:pPr>
        <w:spacing w:line="360" w:lineRule="auto"/>
        <w:rPr>
          <w:rFonts w:cs="Times New Roman"/>
        </w:rPr>
      </w:pPr>
    </w:p>
    <w:p w14:paraId="2A956108" w14:textId="3FB82D59" w:rsidR="00253C00" w:rsidRPr="004A5250" w:rsidRDefault="00253C00" w:rsidP="003C3598">
      <w:pPr>
        <w:spacing w:line="360" w:lineRule="auto"/>
        <w:rPr>
          <w:rFonts w:cs="Times New Roman"/>
        </w:rPr>
      </w:pPr>
    </w:p>
    <w:p w14:paraId="17B08713" w14:textId="6A3AB246" w:rsidR="00253C00" w:rsidRPr="004A5250" w:rsidRDefault="00253C00" w:rsidP="003C3598">
      <w:pPr>
        <w:spacing w:line="360" w:lineRule="auto"/>
        <w:rPr>
          <w:rFonts w:cs="Times New Roman"/>
        </w:rPr>
      </w:pPr>
    </w:p>
    <w:p w14:paraId="68D6277B" w14:textId="7AB583C7" w:rsidR="00253C00" w:rsidRPr="004A5250" w:rsidRDefault="00253C00" w:rsidP="003C3598">
      <w:pPr>
        <w:spacing w:line="360" w:lineRule="auto"/>
        <w:rPr>
          <w:rFonts w:cs="Times New Roman"/>
        </w:rPr>
      </w:pPr>
    </w:p>
    <w:p w14:paraId="208D714A" w14:textId="6D3FF16E" w:rsidR="00253C00" w:rsidRPr="004A5250" w:rsidRDefault="00253C00" w:rsidP="003C3598">
      <w:pPr>
        <w:spacing w:line="360" w:lineRule="auto"/>
        <w:rPr>
          <w:rFonts w:cs="Times New Roman"/>
        </w:rPr>
      </w:pPr>
    </w:p>
    <w:p w14:paraId="491E0917" w14:textId="204F8236" w:rsidR="00253C00" w:rsidRPr="004A5250" w:rsidRDefault="00253C00" w:rsidP="003C3598">
      <w:pPr>
        <w:spacing w:line="360" w:lineRule="auto"/>
        <w:rPr>
          <w:rFonts w:cs="Times New Roman"/>
        </w:rPr>
      </w:pPr>
    </w:p>
    <w:p w14:paraId="07BDD302" w14:textId="64AD7ED3" w:rsidR="00253C00" w:rsidRPr="004A5250" w:rsidRDefault="00253C00" w:rsidP="003C3598">
      <w:pPr>
        <w:spacing w:line="360" w:lineRule="auto"/>
        <w:rPr>
          <w:rFonts w:cs="Times New Roman"/>
        </w:rPr>
      </w:pPr>
    </w:p>
    <w:p w14:paraId="6727EE57" w14:textId="73006B56" w:rsidR="00253C00" w:rsidRPr="004A5250" w:rsidRDefault="00253C00" w:rsidP="004F75F3">
      <w:pPr>
        <w:spacing w:line="360" w:lineRule="auto"/>
        <w:rPr>
          <w:rFonts w:cs="Times New Roman"/>
        </w:rPr>
      </w:pPr>
    </w:p>
    <w:tbl>
      <w:tblPr>
        <w:tblpPr w:leftFromText="180" w:rightFromText="180" w:vertAnchor="text" w:horzAnchor="margin" w:tblpY="-49"/>
        <w:tblW w:w="8568" w:type="dxa"/>
        <w:tblLayout w:type="fixed"/>
        <w:tblLook w:val="01E0" w:firstRow="1" w:lastRow="1" w:firstColumn="1" w:lastColumn="1" w:noHBand="0" w:noVBand="0"/>
      </w:tblPr>
      <w:tblGrid>
        <w:gridCol w:w="8568"/>
      </w:tblGrid>
      <w:tr w:rsidR="00686B79" w:rsidRPr="004A5250" w14:paraId="0200DD9B" w14:textId="77777777" w:rsidTr="00052BBD">
        <w:tc>
          <w:tcPr>
            <w:tcW w:w="8568" w:type="dxa"/>
          </w:tcPr>
          <w:p w14:paraId="093CF147" w14:textId="77777777" w:rsidR="00686B79" w:rsidRPr="004A5250" w:rsidRDefault="00686B79" w:rsidP="00841218">
            <w:pPr>
              <w:pStyle w:val="Heading1"/>
            </w:pPr>
            <w:bookmarkStart w:id="3" w:name="_Toc233580894"/>
            <w:r w:rsidRPr="004A5250">
              <w:lastRenderedPageBreak/>
              <w:t>LIST OF TABLES</w:t>
            </w:r>
            <w:bookmarkEnd w:id="3"/>
          </w:p>
        </w:tc>
      </w:tr>
    </w:tbl>
    <w:tbl>
      <w:tblPr>
        <w:tblW w:w="8510" w:type="dxa"/>
        <w:tblInd w:w="108" w:type="dxa"/>
        <w:tblLook w:val="04A0" w:firstRow="1" w:lastRow="0" w:firstColumn="1" w:lastColumn="0" w:noHBand="0" w:noVBand="1"/>
      </w:tblPr>
      <w:tblGrid>
        <w:gridCol w:w="810"/>
        <w:gridCol w:w="6660"/>
        <w:gridCol w:w="1040"/>
      </w:tblGrid>
      <w:tr w:rsidR="009657AD" w:rsidRPr="009657AD" w14:paraId="55E96164" w14:textId="77777777" w:rsidTr="009657AD">
        <w:trPr>
          <w:trHeight w:val="432"/>
        </w:trPr>
        <w:tc>
          <w:tcPr>
            <w:tcW w:w="810" w:type="dxa"/>
            <w:tcBorders>
              <w:top w:val="nil"/>
              <w:left w:val="nil"/>
              <w:bottom w:val="nil"/>
              <w:right w:val="nil"/>
            </w:tcBorders>
            <w:noWrap/>
            <w:hideMark/>
          </w:tcPr>
          <w:p w14:paraId="4AF64C82" w14:textId="77777777" w:rsidR="009657AD" w:rsidRPr="009657AD" w:rsidRDefault="009657AD" w:rsidP="009657AD">
            <w:pPr>
              <w:spacing w:line="360" w:lineRule="auto"/>
              <w:jc w:val="center"/>
              <w:rPr>
                <w:rFonts w:cs="Times New Roman"/>
                <w:b/>
                <w:bCs/>
                <w:color w:val="000000"/>
                <w:szCs w:val="24"/>
                <w:lang w:bidi="my-MM"/>
              </w:rPr>
            </w:pPr>
            <w:r w:rsidRPr="009657AD">
              <w:rPr>
                <w:rFonts w:cs="Times New Roman"/>
                <w:b/>
                <w:bCs/>
                <w:color w:val="000000"/>
                <w:szCs w:val="24"/>
                <w:lang w:bidi="my-MM"/>
              </w:rPr>
              <w:t>Table</w:t>
            </w:r>
          </w:p>
        </w:tc>
        <w:tc>
          <w:tcPr>
            <w:tcW w:w="6660" w:type="dxa"/>
            <w:tcBorders>
              <w:top w:val="nil"/>
              <w:left w:val="nil"/>
              <w:bottom w:val="nil"/>
              <w:right w:val="nil"/>
            </w:tcBorders>
            <w:hideMark/>
          </w:tcPr>
          <w:p w14:paraId="65E1EEE4" w14:textId="223A17E6" w:rsidR="009657AD" w:rsidRPr="009657AD" w:rsidRDefault="009657AD" w:rsidP="009657AD">
            <w:pPr>
              <w:spacing w:line="360" w:lineRule="auto"/>
              <w:jc w:val="center"/>
              <w:rPr>
                <w:rFonts w:cs="Times New Roman"/>
                <w:b/>
                <w:bCs/>
                <w:color w:val="000000"/>
                <w:szCs w:val="24"/>
                <w:lang w:bidi="my-MM"/>
              </w:rPr>
            </w:pPr>
            <w:r w:rsidRPr="009657AD">
              <w:rPr>
                <w:rFonts w:cs="Times New Roman"/>
                <w:b/>
                <w:bCs/>
                <w:color w:val="000000"/>
                <w:szCs w:val="24"/>
                <w:lang w:bidi="my-MM"/>
              </w:rPr>
              <w:t>Particular</w:t>
            </w:r>
          </w:p>
        </w:tc>
        <w:tc>
          <w:tcPr>
            <w:tcW w:w="1040" w:type="dxa"/>
            <w:tcBorders>
              <w:top w:val="nil"/>
              <w:left w:val="nil"/>
              <w:bottom w:val="nil"/>
              <w:right w:val="nil"/>
            </w:tcBorders>
            <w:noWrap/>
            <w:hideMark/>
          </w:tcPr>
          <w:p w14:paraId="27968E9A" w14:textId="77777777" w:rsidR="009657AD" w:rsidRPr="009657AD" w:rsidRDefault="009657AD" w:rsidP="009657AD">
            <w:pPr>
              <w:spacing w:line="360" w:lineRule="auto"/>
              <w:jc w:val="center"/>
              <w:rPr>
                <w:rFonts w:cs="Times New Roman"/>
                <w:b/>
                <w:bCs/>
                <w:color w:val="000000"/>
                <w:szCs w:val="24"/>
                <w:lang w:bidi="my-MM"/>
              </w:rPr>
            </w:pPr>
            <w:r w:rsidRPr="009657AD">
              <w:rPr>
                <w:rFonts w:cs="Times New Roman"/>
                <w:b/>
                <w:bCs/>
                <w:color w:val="000000"/>
                <w:szCs w:val="24"/>
                <w:lang w:bidi="my-MM"/>
              </w:rPr>
              <w:t>Page</w:t>
            </w:r>
          </w:p>
        </w:tc>
      </w:tr>
      <w:tr w:rsidR="009657AD" w:rsidRPr="009657AD" w14:paraId="0B425E2C" w14:textId="77777777" w:rsidTr="009657AD">
        <w:trPr>
          <w:trHeight w:val="432"/>
        </w:trPr>
        <w:tc>
          <w:tcPr>
            <w:tcW w:w="810" w:type="dxa"/>
            <w:tcBorders>
              <w:top w:val="nil"/>
              <w:left w:val="nil"/>
              <w:bottom w:val="nil"/>
              <w:right w:val="nil"/>
            </w:tcBorders>
            <w:noWrap/>
            <w:hideMark/>
          </w:tcPr>
          <w:p w14:paraId="754A230D"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w:t>
            </w:r>
          </w:p>
        </w:tc>
        <w:tc>
          <w:tcPr>
            <w:tcW w:w="6660" w:type="dxa"/>
            <w:tcBorders>
              <w:top w:val="nil"/>
              <w:left w:val="nil"/>
              <w:bottom w:val="nil"/>
              <w:right w:val="nil"/>
            </w:tcBorders>
            <w:hideMark/>
          </w:tcPr>
          <w:p w14:paraId="382F8EE0"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Age Distribution of Respondents</w:t>
            </w:r>
          </w:p>
        </w:tc>
        <w:tc>
          <w:tcPr>
            <w:tcW w:w="1040" w:type="dxa"/>
            <w:tcBorders>
              <w:top w:val="nil"/>
              <w:left w:val="nil"/>
              <w:bottom w:val="nil"/>
              <w:right w:val="nil"/>
            </w:tcBorders>
            <w:noWrap/>
            <w:hideMark/>
          </w:tcPr>
          <w:p w14:paraId="1389099C" w14:textId="0DDAC703"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1</w:t>
            </w:r>
            <w:r w:rsidR="0024032C">
              <w:rPr>
                <w:rFonts w:cs="Times New Roman"/>
                <w:color w:val="000000"/>
                <w:szCs w:val="24"/>
                <w:lang w:bidi="my-MM"/>
              </w:rPr>
              <w:t>8</w:t>
            </w:r>
          </w:p>
        </w:tc>
      </w:tr>
      <w:tr w:rsidR="009657AD" w:rsidRPr="009657AD" w14:paraId="0735BE73" w14:textId="77777777" w:rsidTr="009657AD">
        <w:trPr>
          <w:trHeight w:val="432"/>
        </w:trPr>
        <w:tc>
          <w:tcPr>
            <w:tcW w:w="810" w:type="dxa"/>
            <w:tcBorders>
              <w:top w:val="nil"/>
              <w:left w:val="nil"/>
              <w:bottom w:val="nil"/>
              <w:right w:val="nil"/>
            </w:tcBorders>
            <w:noWrap/>
            <w:hideMark/>
          </w:tcPr>
          <w:p w14:paraId="0C236FD1"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4.2</w:t>
            </w:r>
          </w:p>
        </w:tc>
        <w:tc>
          <w:tcPr>
            <w:tcW w:w="6660" w:type="dxa"/>
            <w:tcBorders>
              <w:top w:val="nil"/>
              <w:left w:val="nil"/>
              <w:bottom w:val="nil"/>
              <w:right w:val="nil"/>
            </w:tcBorders>
            <w:hideMark/>
          </w:tcPr>
          <w:p w14:paraId="46855062"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Gender Distribution of Respondents</w:t>
            </w:r>
          </w:p>
        </w:tc>
        <w:tc>
          <w:tcPr>
            <w:tcW w:w="1040" w:type="dxa"/>
            <w:tcBorders>
              <w:top w:val="nil"/>
              <w:left w:val="nil"/>
              <w:bottom w:val="nil"/>
              <w:right w:val="nil"/>
            </w:tcBorders>
            <w:noWrap/>
            <w:hideMark/>
          </w:tcPr>
          <w:p w14:paraId="0369A6EF" w14:textId="38BB485F" w:rsidR="009657AD" w:rsidRPr="009657AD" w:rsidRDefault="0024032C" w:rsidP="009657AD">
            <w:pPr>
              <w:spacing w:line="360" w:lineRule="auto"/>
              <w:jc w:val="right"/>
              <w:rPr>
                <w:rFonts w:cs="Times New Roman"/>
                <w:color w:val="000000"/>
                <w:szCs w:val="24"/>
                <w:lang w:bidi="my-MM"/>
              </w:rPr>
            </w:pPr>
            <w:r>
              <w:rPr>
                <w:rFonts w:cs="Times New Roman"/>
                <w:color w:val="000000"/>
                <w:szCs w:val="24"/>
                <w:lang w:bidi="my-MM"/>
              </w:rPr>
              <w:t>19</w:t>
            </w:r>
          </w:p>
        </w:tc>
      </w:tr>
      <w:tr w:rsidR="009657AD" w:rsidRPr="009657AD" w14:paraId="768309D9" w14:textId="77777777" w:rsidTr="009657AD">
        <w:trPr>
          <w:trHeight w:val="432"/>
        </w:trPr>
        <w:tc>
          <w:tcPr>
            <w:tcW w:w="810" w:type="dxa"/>
            <w:tcBorders>
              <w:top w:val="nil"/>
              <w:left w:val="nil"/>
              <w:bottom w:val="nil"/>
              <w:right w:val="nil"/>
            </w:tcBorders>
            <w:noWrap/>
            <w:hideMark/>
          </w:tcPr>
          <w:p w14:paraId="33D7E7EB"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4.3</w:t>
            </w:r>
          </w:p>
        </w:tc>
        <w:tc>
          <w:tcPr>
            <w:tcW w:w="6660" w:type="dxa"/>
            <w:tcBorders>
              <w:top w:val="nil"/>
              <w:left w:val="nil"/>
              <w:bottom w:val="nil"/>
              <w:right w:val="nil"/>
            </w:tcBorders>
            <w:hideMark/>
          </w:tcPr>
          <w:p w14:paraId="7CE8E74D"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Occupation Distribution of Respondents</w:t>
            </w:r>
          </w:p>
        </w:tc>
        <w:tc>
          <w:tcPr>
            <w:tcW w:w="1040" w:type="dxa"/>
            <w:tcBorders>
              <w:top w:val="nil"/>
              <w:left w:val="nil"/>
              <w:bottom w:val="nil"/>
              <w:right w:val="nil"/>
            </w:tcBorders>
            <w:noWrap/>
            <w:hideMark/>
          </w:tcPr>
          <w:p w14:paraId="0DFE7960" w14:textId="01EA030B"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0</w:t>
            </w:r>
          </w:p>
        </w:tc>
      </w:tr>
      <w:tr w:rsidR="009657AD" w:rsidRPr="009657AD" w14:paraId="7B1DC993" w14:textId="77777777" w:rsidTr="009657AD">
        <w:trPr>
          <w:trHeight w:val="432"/>
        </w:trPr>
        <w:tc>
          <w:tcPr>
            <w:tcW w:w="810" w:type="dxa"/>
            <w:tcBorders>
              <w:top w:val="nil"/>
              <w:left w:val="nil"/>
              <w:bottom w:val="nil"/>
              <w:right w:val="nil"/>
            </w:tcBorders>
            <w:noWrap/>
            <w:hideMark/>
          </w:tcPr>
          <w:p w14:paraId="1C1DCFF5"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4.4</w:t>
            </w:r>
          </w:p>
        </w:tc>
        <w:tc>
          <w:tcPr>
            <w:tcW w:w="6660" w:type="dxa"/>
            <w:tcBorders>
              <w:top w:val="nil"/>
              <w:left w:val="nil"/>
              <w:bottom w:val="nil"/>
              <w:right w:val="nil"/>
            </w:tcBorders>
            <w:hideMark/>
          </w:tcPr>
          <w:p w14:paraId="3EBFA2E0"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Frequency of Visiting Restaurants</w:t>
            </w:r>
          </w:p>
        </w:tc>
        <w:tc>
          <w:tcPr>
            <w:tcW w:w="1040" w:type="dxa"/>
            <w:tcBorders>
              <w:top w:val="nil"/>
              <w:left w:val="nil"/>
              <w:bottom w:val="nil"/>
              <w:right w:val="nil"/>
            </w:tcBorders>
            <w:noWrap/>
            <w:hideMark/>
          </w:tcPr>
          <w:p w14:paraId="58D8400B" w14:textId="1028BE89"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1</w:t>
            </w:r>
          </w:p>
        </w:tc>
      </w:tr>
      <w:tr w:rsidR="009657AD" w:rsidRPr="009657AD" w14:paraId="6F3A6460" w14:textId="77777777" w:rsidTr="009657AD">
        <w:trPr>
          <w:trHeight w:val="432"/>
        </w:trPr>
        <w:tc>
          <w:tcPr>
            <w:tcW w:w="810" w:type="dxa"/>
            <w:tcBorders>
              <w:top w:val="nil"/>
              <w:left w:val="nil"/>
              <w:bottom w:val="nil"/>
              <w:right w:val="nil"/>
            </w:tcBorders>
            <w:noWrap/>
            <w:hideMark/>
          </w:tcPr>
          <w:p w14:paraId="40CAF59A"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4.5</w:t>
            </w:r>
          </w:p>
        </w:tc>
        <w:tc>
          <w:tcPr>
            <w:tcW w:w="6660" w:type="dxa"/>
            <w:tcBorders>
              <w:top w:val="nil"/>
              <w:left w:val="nil"/>
              <w:bottom w:val="nil"/>
              <w:right w:val="nil"/>
            </w:tcBorders>
            <w:hideMark/>
          </w:tcPr>
          <w:p w14:paraId="453CEFAF"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Frequency of Using MMQR in Restaurants</w:t>
            </w:r>
          </w:p>
        </w:tc>
        <w:tc>
          <w:tcPr>
            <w:tcW w:w="1040" w:type="dxa"/>
            <w:tcBorders>
              <w:top w:val="nil"/>
              <w:left w:val="nil"/>
              <w:bottom w:val="nil"/>
              <w:right w:val="nil"/>
            </w:tcBorders>
            <w:noWrap/>
            <w:hideMark/>
          </w:tcPr>
          <w:p w14:paraId="4DC3E524" w14:textId="6AC8E81C"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1</w:t>
            </w:r>
          </w:p>
        </w:tc>
      </w:tr>
      <w:tr w:rsidR="009657AD" w:rsidRPr="009657AD" w14:paraId="702FABBA" w14:textId="77777777" w:rsidTr="009657AD">
        <w:trPr>
          <w:trHeight w:val="432"/>
        </w:trPr>
        <w:tc>
          <w:tcPr>
            <w:tcW w:w="810" w:type="dxa"/>
            <w:tcBorders>
              <w:top w:val="nil"/>
              <w:left w:val="nil"/>
              <w:bottom w:val="nil"/>
              <w:right w:val="nil"/>
            </w:tcBorders>
            <w:noWrap/>
            <w:hideMark/>
          </w:tcPr>
          <w:p w14:paraId="2E29AFF6"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4.6</w:t>
            </w:r>
          </w:p>
        </w:tc>
        <w:tc>
          <w:tcPr>
            <w:tcW w:w="6660" w:type="dxa"/>
            <w:tcBorders>
              <w:top w:val="nil"/>
              <w:left w:val="nil"/>
              <w:bottom w:val="nil"/>
              <w:right w:val="nil"/>
            </w:tcBorders>
            <w:hideMark/>
          </w:tcPr>
          <w:p w14:paraId="1050383A"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Monthly Income Distribution</w:t>
            </w:r>
          </w:p>
        </w:tc>
        <w:tc>
          <w:tcPr>
            <w:tcW w:w="1040" w:type="dxa"/>
            <w:tcBorders>
              <w:top w:val="nil"/>
              <w:left w:val="nil"/>
              <w:bottom w:val="nil"/>
              <w:right w:val="nil"/>
            </w:tcBorders>
            <w:noWrap/>
            <w:hideMark/>
          </w:tcPr>
          <w:p w14:paraId="7089C3F6" w14:textId="3CAF060F"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2</w:t>
            </w:r>
          </w:p>
        </w:tc>
      </w:tr>
      <w:tr w:rsidR="009657AD" w:rsidRPr="009657AD" w14:paraId="579FCC51" w14:textId="77777777" w:rsidTr="009657AD">
        <w:trPr>
          <w:trHeight w:val="432"/>
        </w:trPr>
        <w:tc>
          <w:tcPr>
            <w:tcW w:w="810" w:type="dxa"/>
            <w:tcBorders>
              <w:top w:val="nil"/>
              <w:left w:val="nil"/>
              <w:bottom w:val="nil"/>
              <w:right w:val="nil"/>
            </w:tcBorders>
            <w:noWrap/>
            <w:hideMark/>
          </w:tcPr>
          <w:p w14:paraId="6FDBE60B"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4.7</w:t>
            </w:r>
          </w:p>
        </w:tc>
        <w:tc>
          <w:tcPr>
            <w:tcW w:w="6660" w:type="dxa"/>
            <w:tcBorders>
              <w:top w:val="nil"/>
              <w:left w:val="nil"/>
              <w:bottom w:val="nil"/>
              <w:right w:val="nil"/>
            </w:tcBorders>
            <w:hideMark/>
          </w:tcPr>
          <w:p w14:paraId="62152E5A"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Marital Status Distribution</w:t>
            </w:r>
          </w:p>
        </w:tc>
        <w:tc>
          <w:tcPr>
            <w:tcW w:w="1040" w:type="dxa"/>
            <w:tcBorders>
              <w:top w:val="nil"/>
              <w:left w:val="nil"/>
              <w:bottom w:val="nil"/>
              <w:right w:val="nil"/>
            </w:tcBorders>
            <w:noWrap/>
            <w:hideMark/>
          </w:tcPr>
          <w:p w14:paraId="61A0245C" w14:textId="02046C00"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3</w:t>
            </w:r>
          </w:p>
        </w:tc>
      </w:tr>
      <w:tr w:rsidR="009657AD" w:rsidRPr="009657AD" w14:paraId="04E14817" w14:textId="77777777" w:rsidTr="009657AD">
        <w:trPr>
          <w:trHeight w:val="432"/>
        </w:trPr>
        <w:tc>
          <w:tcPr>
            <w:tcW w:w="810" w:type="dxa"/>
            <w:tcBorders>
              <w:top w:val="nil"/>
              <w:left w:val="nil"/>
              <w:bottom w:val="nil"/>
              <w:right w:val="nil"/>
            </w:tcBorders>
            <w:noWrap/>
            <w:hideMark/>
          </w:tcPr>
          <w:p w14:paraId="286E12AC"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4.8</w:t>
            </w:r>
          </w:p>
        </w:tc>
        <w:tc>
          <w:tcPr>
            <w:tcW w:w="6660" w:type="dxa"/>
            <w:tcBorders>
              <w:top w:val="nil"/>
              <w:left w:val="nil"/>
              <w:bottom w:val="nil"/>
              <w:right w:val="nil"/>
            </w:tcBorders>
            <w:hideMark/>
          </w:tcPr>
          <w:p w14:paraId="21CF22C2"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Reliability Test of the Variables</w:t>
            </w:r>
          </w:p>
        </w:tc>
        <w:tc>
          <w:tcPr>
            <w:tcW w:w="1040" w:type="dxa"/>
            <w:tcBorders>
              <w:top w:val="nil"/>
              <w:left w:val="nil"/>
              <w:bottom w:val="nil"/>
              <w:right w:val="nil"/>
            </w:tcBorders>
            <w:noWrap/>
            <w:hideMark/>
          </w:tcPr>
          <w:p w14:paraId="227530E3" w14:textId="402F39BA"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3</w:t>
            </w:r>
          </w:p>
        </w:tc>
      </w:tr>
      <w:tr w:rsidR="009657AD" w:rsidRPr="009657AD" w14:paraId="5D60CAC0" w14:textId="77777777" w:rsidTr="009657AD">
        <w:trPr>
          <w:trHeight w:val="432"/>
        </w:trPr>
        <w:tc>
          <w:tcPr>
            <w:tcW w:w="810" w:type="dxa"/>
            <w:tcBorders>
              <w:top w:val="nil"/>
              <w:left w:val="nil"/>
              <w:bottom w:val="nil"/>
              <w:right w:val="nil"/>
            </w:tcBorders>
            <w:noWrap/>
            <w:hideMark/>
          </w:tcPr>
          <w:p w14:paraId="519742BE"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4.9</w:t>
            </w:r>
          </w:p>
        </w:tc>
        <w:tc>
          <w:tcPr>
            <w:tcW w:w="6660" w:type="dxa"/>
            <w:tcBorders>
              <w:top w:val="nil"/>
              <w:left w:val="nil"/>
              <w:bottom w:val="nil"/>
              <w:right w:val="nil"/>
            </w:tcBorders>
            <w:hideMark/>
          </w:tcPr>
          <w:p w14:paraId="32E84931"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Perceived Usefulness</w:t>
            </w:r>
          </w:p>
        </w:tc>
        <w:tc>
          <w:tcPr>
            <w:tcW w:w="1040" w:type="dxa"/>
            <w:tcBorders>
              <w:top w:val="nil"/>
              <w:left w:val="nil"/>
              <w:bottom w:val="nil"/>
              <w:right w:val="nil"/>
            </w:tcBorders>
            <w:noWrap/>
            <w:hideMark/>
          </w:tcPr>
          <w:p w14:paraId="144CB24C" w14:textId="4B1F5F7E"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4</w:t>
            </w:r>
          </w:p>
        </w:tc>
      </w:tr>
      <w:tr w:rsidR="009657AD" w:rsidRPr="009657AD" w14:paraId="5ECE5242" w14:textId="77777777" w:rsidTr="009657AD">
        <w:trPr>
          <w:trHeight w:val="432"/>
        </w:trPr>
        <w:tc>
          <w:tcPr>
            <w:tcW w:w="810" w:type="dxa"/>
            <w:tcBorders>
              <w:top w:val="nil"/>
              <w:left w:val="nil"/>
              <w:bottom w:val="nil"/>
              <w:right w:val="nil"/>
            </w:tcBorders>
            <w:noWrap/>
            <w:hideMark/>
          </w:tcPr>
          <w:p w14:paraId="654F09FB"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4.10</w:t>
            </w:r>
          </w:p>
        </w:tc>
        <w:tc>
          <w:tcPr>
            <w:tcW w:w="6660" w:type="dxa"/>
            <w:tcBorders>
              <w:top w:val="nil"/>
              <w:left w:val="nil"/>
              <w:bottom w:val="nil"/>
              <w:right w:val="nil"/>
            </w:tcBorders>
            <w:hideMark/>
          </w:tcPr>
          <w:p w14:paraId="243EC10B"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Payment Convenience</w:t>
            </w:r>
          </w:p>
        </w:tc>
        <w:tc>
          <w:tcPr>
            <w:tcW w:w="1040" w:type="dxa"/>
            <w:tcBorders>
              <w:top w:val="nil"/>
              <w:left w:val="nil"/>
              <w:bottom w:val="nil"/>
              <w:right w:val="nil"/>
            </w:tcBorders>
            <w:noWrap/>
            <w:hideMark/>
          </w:tcPr>
          <w:p w14:paraId="16809B31" w14:textId="310F6043"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5</w:t>
            </w:r>
          </w:p>
        </w:tc>
      </w:tr>
      <w:tr w:rsidR="009657AD" w:rsidRPr="009657AD" w14:paraId="5C448F2E" w14:textId="77777777" w:rsidTr="009657AD">
        <w:trPr>
          <w:trHeight w:val="432"/>
        </w:trPr>
        <w:tc>
          <w:tcPr>
            <w:tcW w:w="810" w:type="dxa"/>
            <w:tcBorders>
              <w:top w:val="nil"/>
              <w:left w:val="nil"/>
              <w:bottom w:val="nil"/>
              <w:right w:val="nil"/>
            </w:tcBorders>
            <w:noWrap/>
            <w:hideMark/>
          </w:tcPr>
          <w:p w14:paraId="2C36954E"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4.11</w:t>
            </w:r>
          </w:p>
        </w:tc>
        <w:tc>
          <w:tcPr>
            <w:tcW w:w="6660" w:type="dxa"/>
            <w:tcBorders>
              <w:top w:val="nil"/>
              <w:left w:val="nil"/>
              <w:bottom w:val="nil"/>
              <w:right w:val="nil"/>
            </w:tcBorders>
            <w:hideMark/>
          </w:tcPr>
          <w:p w14:paraId="450A9752"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Ease of Use</w:t>
            </w:r>
          </w:p>
        </w:tc>
        <w:tc>
          <w:tcPr>
            <w:tcW w:w="1040" w:type="dxa"/>
            <w:tcBorders>
              <w:top w:val="nil"/>
              <w:left w:val="nil"/>
              <w:bottom w:val="nil"/>
              <w:right w:val="nil"/>
            </w:tcBorders>
            <w:noWrap/>
            <w:hideMark/>
          </w:tcPr>
          <w:p w14:paraId="425BF14B" w14:textId="53075A3C"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6</w:t>
            </w:r>
          </w:p>
        </w:tc>
      </w:tr>
      <w:tr w:rsidR="009657AD" w:rsidRPr="009657AD" w14:paraId="76D866B5" w14:textId="77777777" w:rsidTr="009657AD">
        <w:trPr>
          <w:trHeight w:val="432"/>
        </w:trPr>
        <w:tc>
          <w:tcPr>
            <w:tcW w:w="810" w:type="dxa"/>
            <w:tcBorders>
              <w:top w:val="nil"/>
              <w:left w:val="nil"/>
              <w:bottom w:val="nil"/>
              <w:right w:val="nil"/>
            </w:tcBorders>
            <w:noWrap/>
            <w:hideMark/>
          </w:tcPr>
          <w:p w14:paraId="4D35B5BF"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4.12</w:t>
            </w:r>
          </w:p>
        </w:tc>
        <w:tc>
          <w:tcPr>
            <w:tcW w:w="6660" w:type="dxa"/>
            <w:tcBorders>
              <w:top w:val="nil"/>
              <w:left w:val="nil"/>
              <w:bottom w:val="nil"/>
              <w:right w:val="nil"/>
            </w:tcBorders>
            <w:hideMark/>
          </w:tcPr>
          <w:p w14:paraId="208A38A8"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Trust</w:t>
            </w:r>
          </w:p>
        </w:tc>
        <w:tc>
          <w:tcPr>
            <w:tcW w:w="1040" w:type="dxa"/>
            <w:tcBorders>
              <w:top w:val="nil"/>
              <w:left w:val="nil"/>
              <w:bottom w:val="nil"/>
              <w:right w:val="nil"/>
            </w:tcBorders>
            <w:noWrap/>
            <w:hideMark/>
          </w:tcPr>
          <w:p w14:paraId="71AC3775" w14:textId="72AF1579"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6</w:t>
            </w:r>
          </w:p>
        </w:tc>
      </w:tr>
      <w:tr w:rsidR="009657AD" w:rsidRPr="009657AD" w14:paraId="76567E8E" w14:textId="77777777" w:rsidTr="009657AD">
        <w:trPr>
          <w:trHeight w:val="432"/>
        </w:trPr>
        <w:tc>
          <w:tcPr>
            <w:tcW w:w="810" w:type="dxa"/>
            <w:tcBorders>
              <w:top w:val="nil"/>
              <w:left w:val="nil"/>
              <w:bottom w:val="nil"/>
              <w:right w:val="nil"/>
            </w:tcBorders>
            <w:noWrap/>
            <w:hideMark/>
          </w:tcPr>
          <w:p w14:paraId="66E91A79"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4.13</w:t>
            </w:r>
          </w:p>
        </w:tc>
        <w:tc>
          <w:tcPr>
            <w:tcW w:w="6660" w:type="dxa"/>
            <w:tcBorders>
              <w:top w:val="nil"/>
              <w:left w:val="nil"/>
              <w:bottom w:val="nil"/>
              <w:right w:val="nil"/>
            </w:tcBorders>
            <w:hideMark/>
          </w:tcPr>
          <w:p w14:paraId="17A98361"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Security</w:t>
            </w:r>
          </w:p>
        </w:tc>
        <w:tc>
          <w:tcPr>
            <w:tcW w:w="1040" w:type="dxa"/>
            <w:tcBorders>
              <w:top w:val="nil"/>
              <w:left w:val="nil"/>
              <w:bottom w:val="nil"/>
              <w:right w:val="nil"/>
            </w:tcBorders>
            <w:noWrap/>
            <w:hideMark/>
          </w:tcPr>
          <w:p w14:paraId="5D21D789" w14:textId="0B16A849"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7</w:t>
            </w:r>
          </w:p>
        </w:tc>
      </w:tr>
      <w:tr w:rsidR="009657AD" w:rsidRPr="009657AD" w14:paraId="36EB8D86" w14:textId="77777777" w:rsidTr="009657AD">
        <w:trPr>
          <w:trHeight w:val="432"/>
        </w:trPr>
        <w:tc>
          <w:tcPr>
            <w:tcW w:w="810" w:type="dxa"/>
            <w:tcBorders>
              <w:top w:val="nil"/>
              <w:left w:val="nil"/>
              <w:bottom w:val="nil"/>
              <w:right w:val="nil"/>
            </w:tcBorders>
            <w:noWrap/>
            <w:hideMark/>
          </w:tcPr>
          <w:p w14:paraId="6F41FAFB"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4.14</w:t>
            </w:r>
          </w:p>
        </w:tc>
        <w:tc>
          <w:tcPr>
            <w:tcW w:w="6660" w:type="dxa"/>
            <w:tcBorders>
              <w:top w:val="nil"/>
              <w:left w:val="nil"/>
              <w:bottom w:val="nil"/>
              <w:right w:val="nil"/>
            </w:tcBorders>
            <w:hideMark/>
          </w:tcPr>
          <w:p w14:paraId="51465084"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Descriptive Analysis of Consumer Behavior toward MMQR Usage in Restaurants</w:t>
            </w:r>
          </w:p>
        </w:tc>
        <w:tc>
          <w:tcPr>
            <w:tcW w:w="1040" w:type="dxa"/>
            <w:tcBorders>
              <w:top w:val="nil"/>
              <w:left w:val="nil"/>
              <w:bottom w:val="nil"/>
              <w:right w:val="nil"/>
            </w:tcBorders>
            <w:noWrap/>
            <w:hideMark/>
          </w:tcPr>
          <w:p w14:paraId="118BAFFF" w14:textId="3D84F386"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2</w:t>
            </w:r>
            <w:r w:rsidR="0024032C">
              <w:rPr>
                <w:rFonts w:cs="Times New Roman"/>
                <w:color w:val="000000"/>
                <w:szCs w:val="24"/>
                <w:lang w:bidi="my-MM"/>
              </w:rPr>
              <w:t>8</w:t>
            </w:r>
          </w:p>
        </w:tc>
      </w:tr>
      <w:tr w:rsidR="009657AD" w:rsidRPr="009657AD" w14:paraId="4BA45C2F" w14:textId="77777777" w:rsidTr="009657AD">
        <w:trPr>
          <w:trHeight w:val="432"/>
        </w:trPr>
        <w:tc>
          <w:tcPr>
            <w:tcW w:w="810" w:type="dxa"/>
            <w:tcBorders>
              <w:top w:val="nil"/>
              <w:left w:val="nil"/>
              <w:bottom w:val="nil"/>
              <w:right w:val="nil"/>
            </w:tcBorders>
            <w:noWrap/>
            <w:hideMark/>
          </w:tcPr>
          <w:p w14:paraId="05A116E3"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4.15</w:t>
            </w:r>
          </w:p>
        </w:tc>
        <w:tc>
          <w:tcPr>
            <w:tcW w:w="6660" w:type="dxa"/>
            <w:tcBorders>
              <w:top w:val="nil"/>
              <w:left w:val="nil"/>
              <w:bottom w:val="nil"/>
              <w:right w:val="nil"/>
            </w:tcBorders>
            <w:hideMark/>
          </w:tcPr>
          <w:p w14:paraId="0FF7C7B4"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Correlation between variables and Consumer Behavior</w:t>
            </w:r>
          </w:p>
        </w:tc>
        <w:tc>
          <w:tcPr>
            <w:tcW w:w="1040" w:type="dxa"/>
            <w:tcBorders>
              <w:top w:val="nil"/>
              <w:left w:val="nil"/>
              <w:bottom w:val="nil"/>
              <w:right w:val="nil"/>
            </w:tcBorders>
            <w:noWrap/>
            <w:hideMark/>
          </w:tcPr>
          <w:p w14:paraId="2FB4F193" w14:textId="1320C0F8" w:rsidR="009657AD" w:rsidRPr="009657AD" w:rsidRDefault="0024032C" w:rsidP="009657AD">
            <w:pPr>
              <w:spacing w:line="360" w:lineRule="auto"/>
              <w:jc w:val="right"/>
              <w:rPr>
                <w:rFonts w:cs="Times New Roman"/>
                <w:color w:val="000000"/>
                <w:szCs w:val="24"/>
                <w:lang w:bidi="my-MM"/>
              </w:rPr>
            </w:pPr>
            <w:r>
              <w:rPr>
                <w:rFonts w:cs="Times New Roman"/>
                <w:color w:val="000000"/>
                <w:szCs w:val="24"/>
                <w:lang w:bidi="my-MM"/>
              </w:rPr>
              <w:t>29</w:t>
            </w:r>
          </w:p>
        </w:tc>
      </w:tr>
      <w:tr w:rsidR="009657AD" w:rsidRPr="009657AD" w14:paraId="03428164" w14:textId="77777777" w:rsidTr="009657AD">
        <w:trPr>
          <w:trHeight w:val="432"/>
        </w:trPr>
        <w:tc>
          <w:tcPr>
            <w:tcW w:w="810" w:type="dxa"/>
            <w:tcBorders>
              <w:top w:val="nil"/>
              <w:left w:val="nil"/>
              <w:bottom w:val="nil"/>
              <w:right w:val="nil"/>
            </w:tcBorders>
            <w:noWrap/>
            <w:hideMark/>
          </w:tcPr>
          <w:p w14:paraId="7B71515C"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4.16</w:t>
            </w:r>
          </w:p>
        </w:tc>
        <w:tc>
          <w:tcPr>
            <w:tcW w:w="6660" w:type="dxa"/>
            <w:tcBorders>
              <w:top w:val="nil"/>
              <w:left w:val="nil"/>
              <w:bottom w:val="nil"/>
              <w:right w:val="nil"/>
            </w:tcBorders>
            <w:hideMark/>
          </w:tcPr>
          <w:p w14:paraId="454B31E7"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Model Summary of Multiple Regression Analysis</w:t>
            </w:r>
          </w:p>
        </w:tc>
        <w:tc>
          <w:tcPr>
            <w:tcW w:w="1040" w:type="dxa"/>
            <w:tcBorders>
              <w:top w:val="nil"/>
              <w:left w:val="nil"/>
              <w:bottom w:val="nil"/>
              <w:right w:val="nil"/>
            </w:tcBorders>
            <w:noWrap/>
            <w:hideMark/>
          </w:tcPr>
          <w:p w14:paraId="70C651F1" w14:textId="58C09677"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3</w:t>
            </w:r>
            <w:r w:rsidR="0024032C">
              <w:rPr>
                <w:rFonts w:cs="Times New Roman"/>
                <w:color w:val="000000"/>
                <w:szCs w:val="24"/>
                <w:lang w:bidi="my-MM"/>
              </w:rPr>
              <w:t>0</w:t>
            </w:r>
          </w:p>
        </w:tc>
      </w:tr>
      <w:tr w:rsidR="009657AD" w:rsidRPr="009657AD" w14:paraId="2D9D2CD8" w14:textId="77777777" w:rsidTr="009657AD">
        <w:trPr>
          <w:trHeight w:val="432"/>
        </w:trPr>
        <w:tc>
          <w:tcPr>
            <w:tcW w:w="810" w:type="dxa"/>
            <w:tcBorders>
              <w:top w:val="nil"/>
              <w:left w:val="nil"/>
              <w:bottom w:val="nil"/>
              <w:right w:val="nil"/>
            </w:tcBorders>
            <w:noWrap/>
            <w:hideMark/>
          </w:tcPr>
          <w:p w14:paraId="296A901A"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4.17</w:t>
            </w:r>
          </w:p>
        </w:tc>
        <w:tc>
          <w:tcPr>
            <w:tcW w:w="6660" w:type="dxa"/>
            <w:tcBorders>
              <w:top w:val="nil"/>
              <w:left w:val="nil"/>
              <w:bottom w:val="nil"/>
              <w:right w:val="nil"/>
            </w:tcBorders>
            <w:hideMark/>
          </w:tcPr>
          <w:p w14:paraId="782706D1"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ANOVA Results of Multiple Regression Analysis</w:t>
            </w:r>
          </w:p>
        </w:tc>
        <w:tc>
          <w:tcPr>
            <w:tcW w:w="1040" w:type="dxa"/>
            <w:tcBorders>
              <w:top w:val="nil"/>
              <w:left w:val="nil"/>
              <w:bottom w:val="nil"/>
              <w:right w:val="nil"/>
            </w:tcBorders>
            <w:noWrap/>
            <w:hideMark/>
          </w:tcPr>
          <w:p w14:paraId="0C3D7AD0" w14:textId="4B6D99D9"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3</w:t>
            </w:r>
            <w:r w:rsidR="0024032C">
              <w:rPr>
                <w:rFonts w:cs="Times New Roman"/>
                <w:color w:val="000000"/>
                <w:szCs w:val="24"/>
                <w:lang w:bidi="my-MM"/>
              </w:rPr>
              <w:t>0</w:t>
            </w:r>
          </w:p>
        </w:tc>
      </w:tr>
      <w:tr w:rsidR="009657AD" w:rsidRPr="009657AD" w14:paraId="3F755834" w14:textId="77777777" w:rsidTr="009657AD">
        <w:trPr>
          <w:trHeight w:val="432"/>
        </w:trPr>
        <w:tc>
          <w:tcPr>
            <w:tcW w:w="810" w:type="dxa"/>
            <w:tcBorders>
              <w:top w:val="nil"/>
              <w:left w:val="nil"/>
              <w:bottom w:val="nil"/>
              <w:right w:val="nil"/>
            </w:tcBorders>
            <w:noWrap/>
            <w:hideMark/>
          </w:tcPr>
          <w:p w14:paraId="01CE258D"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4.18</w:t>
            </w:r>
          </w:p>
        </w:tc>
        <w:tc>
          <w:tcPr>
            <w:tcW w:w="6660" w:type="dxa"/>
            <w:tcBorders>
              <w:top w:val="nil"/>
              <w:left w:val="nil"/>
              <w:bottom w:val="nil"/>
              <w:right w:val="nil"/>
            </w:tcBorders>
            <w:hideMark/>
          </w:tcPr>
          <w:p w14:paraId="5C8345D9"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Coefficients of Multiple Regression</w:t>
            </w:r>
          </w:p>
        </w:tc>
        <w:tc>
          <w:tcPr>
            <w:tcW w:w="1040" w:type="dxa"/>
            <w:tcBorders>
              <w:top w:val="nil"/>
              <w:left w:val="nil"/>
              <w:bottom w:val="nil"/>
              <w:right w:val="nil"/>
            </w:tcBorders>
            <w:noWrap/>
            <w:hideMark/>
          </w:tcPr>
          <w:p w14:paraId="331B7572" w14:textId="01B7523A" w:rsidR="009657AD" w:rsidRPr="009657AD" w:rsidRDefault="009657AD" w:rsidP="009657AD">
            <w:pPr>
              <w:spacing w:line="360" w:lineRule="auto"/>
              <w:jc w:val="right"/>
              <w:rPr>
                <w:rFonts w:cs="Times New Roman"/>
                <w:color w:val="000000"/>
                <w:szCs w:val="24"/>
                <w:lang w:bidi="my-MM"/>
              </w:rPr>
            </w:pPr>
            <w:r w:rsidRPr="009657AD">
              <w:rPr>
                <w:rFonts w:cs="Times New Roman"/>
                <w:color w:val="000000"/>
                <w:szCs w:val="24"/>
                <w:lang w:bidi="my-MM"/>
              </w:rPr>
              <w:t>3</w:t>
            </w:r>
            <w:r w:rsidR="0024032C">
              <w:rPr>
                <w:rFonts w:cs="Times New Roman"/>
                <w:color w:val="000000"/>
                <w:szCs w:val="24"/>
                <w:lang w:bidi="my-MM"/>
              </w:rPr>
              <w:t>1</w:t>
            </w:r>
          </w:p>
        </w:tc>
      </w:tr>
    </w:tbl>
    <w:p w14:paraId="09BED77C" w14:textId="5A932017" w:rsidR="009657AD" w:rsidRDefault="009657AD" w:rsidP="004F75F3">
      <w:pPr>
        <w:spacing w:line="360" w:lineRule="auto"/>
        <w:rPr>
          <w:rFonts w:cs="Times New Roman"/>
          <w:szCs w:val="24"/>
        </w:rPr>
      </w:pPr>
    </w:p>
    <w:p w14:paraId="5942FAA8" w14:textId="77777777" w:rsidR="009657AD" w:rsidRDefault="009657AD">
      <w:pPr>
        <w:rPr>
          <w:rFonts w:cs="Times New Roman"/>
          <w:szCs w:val="24"/>
        </w:rPr>
      </w:pPr>
      <w:r>
        <w:rPr>
          <w:rFonts w:cs="Times New Roman"/>
          <w:szCs w:val="24"/>
        </w:rPr>
        <w:br w:type="page"/>
      </w:r>
    </w:p>
    <w:p w14:paraId="2FE0B52C" w14:textId="77777777" w:rsidR="00E13093" w:rsidRPr="004A5250" w:rsidRDefault="00E13093" w:rsidP="009657AD">
      <w:pPr>
        <w:spacing w:line="360" w:lineRule="auto"/>
        <w:rPr>
          <w:rFonts w:cs="Times New Roman"/>
          <w:szCs w:val="24"/>
        </w:rPr>
      </w:pPr>
    </w:p>
    <w:tbl>
      <w:tblPr>
        <w:tblpPr w:leftFromText="180" w:rightFromText="180" w:vertAnchor="text" w:horzAnchor="margin" w:tblpY="259"/>
        <w:tblW w:w="8725" w:type="dxa"/>
        <w:tblLayout w:type="fixed"/>
        <w:tblLook w:val="01E0" w:firstRow="1" w:lastRow="1" w:firstColumn="1" w:lastColumn="1" w:noHBand="0" w:noVBand="0"/>
      </w:tblPr>
      <w:tblGrid>
        <w:gridCol w:w="8725"/>
      </w:tblGrid>
      <w:tr w:rsidR="00052BBD" w:rsidRPr="004A5250" w14:paraId="7546212D" w14:textId="77777777" w:rsidTr="00052BBD">
        <w:tc>
          <w:tcPr>
            <w:tcW w:w="8725" w:type="dxa"/>
          </w:tcPr>
          <w:p w14:paraId="71E18F5F" w14:textId="5A7FC913" w:rsidR="00052BBD" w:rsidRPr="004A5250" w:rsidRDefault="00052BBD" w:rsidP="00841218">
            <w:pPr>
              <w:pStyle w:val="Heading1"/>
            </w:pPr>
            <w:bookmarkStart w:id="4" w:name="_Toc233580895"/>
            <w:r w:rsidRPr="004A5250">
              <w:t>LIST OF FIGURES</w:t>
            </w:r>
            <w:bookmarkEnd w:id="4"/>
          </w:p>
        </w:tc>
      </w:tr>
    </w:tbl>
    <w:tbl>
      <w:tblPr>
        <w:tblW w:w="5000" w:type="pct"/>
        <w:tblLook w:val="04A0" w:firstRow="1" w:lastRow="0" w:firstColumn="1" w:lastColumn="0" w:noHBand="0" w:noVBand="1"/>
      </w:tblPr>
      <w:tblGrid>
        <w:gridCol w:w="1154"/>
        <w:gridCol w:w="6342"/>
        <w:gridCol w:w="1026"/>
      </w:tblGrid>
      <w:tr w:rsidR="009657AD" w:rsidRPr="009657AD" w14:paraId="20941389" w14:textId="77777777" w:rsidTr="009657AD">
        <w:trPr>
          <w:trHeight w:val="300"/>
        </w:trPr>
        <w:tc>
          <w:tcPr>
            <w:tcW w:w="677" w:type="pct"/>
            <w:tcBorders>
              <w:top w:val="nil"/>
              <w:left w:val="nil"/>
              <w:bottom w:val="nil"/>
              <w:right w:val="nil"/>
            </w:tcBorders>
            <w:noWrap/>
            <w:vAlign w:val="bottom"/>
            <w:hideMark/>
          </w:tcPr>
          <w:p w14:paraId="76C1EE60" w14:textId="77777777" w:rsidR="009657AD" w:rsidRPr="009657AD" w:rsidRDefault="009657AD" w:rsidP="009657AD">
            <w:pPr>
              <w:spacing w:line="360" w:lineRule="auto"/>
              <w:jc w:val="center"/>
              <w:rPr>
                <w:rFonts w:cs="Times New Roman"/>
                <w:b/>
                <w:bCs/>
                <w:color w:val="000000"/>
                <w:szCs w:val="24"/>
                <w:lang w:bidi="my-MM"/>
              </w:rPr>
            </w:pPr>
            <w:r w:rsidRPr="009657AD">
              <w:rPr>
                <w:rFonts w:cs="Times New Roman"/>
                <w:b/>
                <w:bCs/>
                <w:color w:val="000000"/>
                <w:szCs w:val="24"/>
                <w:lang w:bidi="my-MM"/>
              </w:rPr>
              <w:t>Figure</w:t>
            </w:r>
          </w:p>
        </w:tc>
        <w:tc>
          <w:tcPr>
            <w:tcW w:w="3721" w:type="pct"/>
            <w:tcBorders>
              <w:top w:val="nil"/>
              <w:left w:val="nil"/>
              <w:bottom w:val="nil"/>
              <w:right w:val="nil"/>
            </w:tcBorders>
            <w:vAlign w:val="bottom"/>
            <w:hideMark/>
          </w:tcPr>
          <w:p w14:paraId="08E2C9F2" w14:textId="58F074EF" w:rsidR="009657AD" w:rsidRPr="009657AD" w:rsidRDefault="009657AD" w:rsidP="009657AD">
            <w:pPr>
              <w:spacing w:line="360" w:lineRule="auto"/>
              <w:jc w:val="center"/>
              <w:rPr>
                <w:rFonts w:cs="Times New Roman"/>
                <w:b/>
                <w:bCs/>
                <w:color w:val="000000"/>
                <w:szCs w:val="24"/>
                <w:lang w:bidi="my-MM"/>
              </w:rPr>
            </w:pPr>
            <w:r w:rsidRPr="009657AD">
              <w:rPr>
                <w:rFonts w:cs="Times New Roman"/>
                <w:b/>
                <w:bCs/>
                <w:color w:val="000000"/>
                <w:szCs w:val="24"/>
                <w:lang w:bidi="my-MM"/>
              </w:rPr>
              <w:t>Particular</w:t>
            </w:r>
          </w:p>
        </w:tc>
        <w:tc>
          <w:tcPr>
            <w:tcW w:w="602" w:type="pct"/>
            <w:tcBorders>
              <w:top w:val="nil"/>
              <w:left w:val="nil"/>
              <w:bottom w:val="nil"/>
              <w:right w:val="nil"/>
            </w:tcBorders>
            <w:noWrap/>
            <w:vAlign w:val="bottom"/>
            <w:hideMark/>
          </w:tcPr>
          <w:p w14:paraId="7F6A0022" w14:textId="77777777" w:rsidR="009657AD" w:rsidRPr="009657AD" w:rsidRDefault="009657AD" w:rsidP="009657AD">
            <w:pPr>
              <w:spacing w:line="360" w:lineRule="auto"/>
              <w:ind w:left="-236" w:firstLine="236"/>
              <w:jc w:val="center"/>
              <w:rPr>
                <w:rFonts w:cs="Times New Roman"/>
                <w:b/>
                <w:bCs/>
                <w:color w:val="000000"/>
                <w:szCs w:val="24"/>
                <w:lang w:bidi="my-MM"/>
              </w:rPr>
            </w:pPr>
            <w:r w:rsidRPr="009657AD">
              <w:rPr>
                <w:rFonts w:cs="Times New Roman"/>
                <w:b/>
                <w:bCs/>
                <w:color w:val="000000"/>
                <w:szCs w:val="24"/>
                <w:lang w:bidi="my-MM"/>
              </w:rPr>
              <w:t>Page</w:t>
            </w:r>
          </w:p>
        </w:tc>
      </w:tr>
      <w:tr w:rsidR="009657AD" w:rsidRPr="009657AD" w14:paraId="3BCADEB9" w14:textId="77777777" w:rsidTr="009657AD">
        <w:trPr>
          <w:trHeight w:val="310"/>
        </w:trPr>
        <w:tc>
          <w:tcPr>
            <w:tcW w:w="677" w:type="pct"/>
            <w:tcBorders>
              <w:top w:val="nil"/>
              <w:left w:val="nil"/>
              <w:bottom w:val="nil"/>
              <w:right w:val="nil"/>
            </w:tcBorders>
            <w:noWrap/>
            <w:hideMark/>
          </w:tcPr>
          <w:p w14:paraId="6BBE39EC"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2.1</w:t>
            </w:r>
          </w:p>
        </w:tc>
        <w:tc>
          <w:tcPr>
            <w:tcW w:w="3721" w:type="pct"/>
            <w:tcBorders>
              <w:top w:val="nil"/>
              <w:left w:val="nil"/>
              <w:bottom w:val="nil"/>
              <w:right w:val="nil"/>
            </w:tcBorders>
            <w:hideMark/>
          </w:tcPr>
          <w:p w14:paraId="7BC0F3B0" w14:textId="77777777" w:rsidR="009657AD" w:rsidRPr="009657AD" w:rsidRDefault="009657AD" w:rsidP="009657AD">
            <w:pPr>
              <w:spacing w:line="360" w:lineRule="auto"/>
              <w:rPr>
                <w:rFonts w:cs="Times New Roman"/>
                <w:color w:val="000000"/>
                <w:szCs w:val="24"/>
                <w:lang w:bidi="my-MM"/>
              </w:rPr>
            </w:pPr>
            <w:r w:rsidRPr="009657AD">
              <w:rPr>
                <w:rFonts w:cs="Times New Roman"/>
                <w:color w:val="000000"/>
                <w:szCs w:val="24"/>
                <w:lang w:bidi="my-MM"/>
              </w:rPr>
              <w:t>Conceptual Framework of the Study</w:t>
            </w:r>
          </w:p>
        </w:tc>
        <w:tc>
          <w:tcPr>
            <w:tcW w:w="602" w:type="pct"/>
            <w:tcBorders>
              <w:top w:val="nil"/>
              <w:left w:val="nil"/>
              <w:bottom w:val="nil"/>
              <w:right w:val="nil"/>
            </w:tcBorders>
            <w:noWrap/>
            <w:hideMark/>
          </w:tcPr>
          <w:p w14:paraId="3451A8F0" w14:textId="7EA2B23C" w:rsidR="009657AD" w:rsidRPr="009657AD" w:rsidRDefault="009657AD" w:rsidP="009657AD">
            <w:pPr>
              <w:spacing w:line="360" w:lineRule="auto"/>
              <w:jc w:val="right"/>
              <w:rPr>
                <w:rFonts w:cs="Times New Roman"/>
                <w:color w:val="000000"/>
                <w:szCs w:val="24"/>
                <w:lang w:bidi="my-MM"/>
              </w:rPr>
            </w:pPr>
            <w:r>
              <w:rPr>
                <w:rFonts w:cs="Times New Roman"/>
                <w:color w:val="000000"/>
                <w:szCs w:val="24"/>
                <w:lang w:bidi="my-MM"/>
              </w:rPr>
              <w:t>1</w:t>
            </w:r>
            <w:r w:rsidR="0024032C">
              <w:rPr>
                <w:rFonts w:cs="Times New Roman"/>
                <w:color w:val="000000"/>
                <w:szCs w:val="24"/>
                <w:lang w:bidi="my-MM"/>
              </w:rPr>
              <w:t>1</w:t>
            </w:r>
          </w:p>
        </w:tc>
      </w:tr>
    </w:tbl>
    <w:p w14:paraId="2586C89B" w14:textId="77777777" w:rsidR="00841218" w:rsidRDefault="00841218" w:rsidP="00841218">
      <w:bookmarkStart w:id="5" w:name="_Toc233580896"/>
    </w:p>
    <w:p w14:paraId="7D42D8CB" w14:textId="77777777" w:rsidR="00841218" w:rsidRDefault="00841218" w:rsidP="00841218"/>
    <w:p w14:paraId="452BE5DA" w14:textId="77777777" w:rsidR="00841218" w:rsidRDefault="00841218" w:rsidP="00841218"/>
    <w:p w14:paraId="4E72EDBA" w14:textId="77777777" w:rsidR="00841218" w:rsidRDefault="00841218" w:rsidP="00841218"/>
    <w:p w14:paraId="2E3415EA" w14:textId="401DB343" w:rsidR="00251227" w:rsidRPr="004A5250" w:rsidRDefault="00251227" w:rsidP="00841218">
      <w:pPr>
        <w:pStyle w:val="Heading1"/>
      </w:pPr>
      <w:r w:rsidRPr="004A5250">
        <w:t>ABBREVIATION</w:t>
      </w:r>
      <w:bookmarkEnd w:id="5"/>
    </w:p>
    <w:p w14:paraId="0B455EE4" w14:textId="7F55F7A3" w:rsidR="0029749F" w:rsidRPr="004A5250" w:rsidRDefault="0029749F" w:rsidP="003C3598">
      <w:pPr>
        <w:spacing w:line="360" w:lineRule="auto"/>
        <w:jc w:val="center"/>
        <w:rPr>
          <w:rFonts w:cs="Times New Roman"/>
          <w:sz w:val="28"/>
        </w:rPr>
      </w:pPr>
    </w:p>
    <w:p w14:paraId="3767B3D0" w14:textId="77777777" w:rsidR="004A3B28" w:rsidRPr="00B561FF" w:rsidRDefault="004A3B28" w:rsidP="004A3B28">
      <w:pPr>
        <w:spacing w:line="360" w:lineRule="auto"/>
        <w:rPr>
          <w:rFonts w:cs="Times New Roman"/>
          <w:sz w:val="28"/>
        </w:rPr>
      </w:pPr>
      <w:r w:rsidRPr="00B561FF">
        <w:rPr>
          <w:rFonts w:cs="Times New Roman"/>
          <w:sz w:val="28"/>
        </w:rPr>
        <w:t>MMQR</w:t>
      </w:r>
      <w:r>
        <w:rPr>
          <w:rFonts w:cs="Times New Roman"/>
          <w:sz w:val="28"/>
        </w:rPr>
        <w:tab/>
      </w:r>
      <w:r>
        <w:rPr>
          <w:rFonts w:cs="Times New Roman"/>
          <w:sz w:val="28"/>
        </w:rPr>
        <w:tab/>
      </w:r>
      <w:r w:rsidRPr="00B561FF">
        <w:rPr>
          <w:rFonts w:cs="Times New Roman"/>
          <w:sz w:val="28"/>
        </w:rPr>
        <w:t>Myanmar Quick Response</w:t>
      </w:r>
    </w:p>
    <w:p w14:paraId="206A0B48" w14:textId="77777777" w:rsidR="004A3B28" w:rsidRPr="00B561FF" w:rsidRDefault="004A3B28" w:rsidP="004A3B28">
      <w:pPr>
        <w:spacing w:line="360" w:lineRule="auto"/>
        <w:rPr>
          <w:rFonts w:cs="Times New Roman"/>
          <w:sz w:val="28"/>
        </w:rPr>
      </w:pPr>
      <w:r w:rsidRPr="00B561FF">
        <w:rPr>
          <w:rFonts w:cs="Times New Roman"/>
          <w:sz w:val="28"/>
        </w:rPr>
        <w:t>CBM</w:t>
      </w:r>
      <w:r>
        <w:rPr>
          <w:rFonts w:cs="Times New Roman"/>
          <w:sz w:val="28"/>
        </w:rPr>
        <w:tab/>
      </w:r>
      <w:r>
        <w:rPr>
          <w:rFonts w:cs="Times New Roman"/>
          <w:sz w:val="28"/>
        </w:rPr>
        <w:tab/>
      </w:r>
      <w:r>
        <w:rPr>
          <w:rFonts w:cs="Times New Roman"/>
          <w:sz w:val="28"/>
        </w:rPr>
        <w:tab/>
      </w:r>
      <w:r w:rsidRPr="00B561FF">
        <w:rPr>
          <w:rFonts w:cs="Times New Roman"/>
          <w:sz w:val="28"/>
        </w:rPr>
        <w:t>Central Bank of Myanmar</w:t>
      </w:r>
    </w:p>
    <w:p w14:paraId="1F3F7F08" w14:textId="77777777" w:rsidR="004A3B28" w:rsidRPr="00B561FF" w:rsidRDefault="004A3B28" w:rsidP="004A3B28">
      <w:pPr>
        <w:spacing w:line="360" w:lineRule="auto"/>
        <w:rPr>
          <w:rFonts w:cs="Times New Roman"/>
          <w:sz w:val="28"/>
        </w:rPr>
      </w:pPr>
      <w:r w:rsidRPr="00B561FF">
        <w:rPr>
          <w:rFonts w:cs="Times New Roman"/>
          <w:sz w:val="28"/>
        </w:rPr>
        <w:t>TAM</w:t>
      </w:r>
      <w:r>
        <w:rPr>
          <w:rFonts w:cs="Times New Roman"/>
          <w:sz w:val="28"/>
        </w:rPr>
        <w:tab/>
      </w:r>
      <w:r>
        <w:rPr>
          <w:rFonts w:cs="Times New Roman"/>
          <w:sz w:val="28"/>
        </w:rPr>
        <w:tab/>
      </w:r>
      <w:r>
        <w:rPr>
          <w:rFonts w:cs="Times New Roman"/>
          <w:sz w:val="28"/>
        </w:rPr>
        <w:tab/>
      </w:r>
      <w:r w:rsidRPr="00B561FF">
        <w:rPr>
          <w:rFonts w:cs="Times New Roman"/>
          <w:sz w:val="28"/>
        </w:rPr>
        <w:t>Technology Acceptance Model</w:t>
      </w:r>
    </w:p>
    <w:p w14:paraId="61F92062" w14:textId="77777777" w:rsidR="004A3B28" w:rsidRDefault="004A3B28" w:rsidP="004A3B28">
      <w:pPr>
        <w:spacing w:line="360" w:lineRule="auto"/>
        <w:rPr>
          <w:rFonts w:cs="Times New Roman"/>
          <w:sz w:val="28"/>
        </w:rPr>
      </w:pPr>
      <w:r w:rsidRPr="00B561FF">
        <w:rPr>
          <w:rFonts w:cs="Times New Roman"/>
          <w:sz w:val="28"/>
        </w:rPr>
        <w:t>UTAUT</w:t>
      </w:r>
      <w:r>
        <w:rPr>
          <w:rFonts w:cs="Times New Roman"/>
          <w:sz w:val="28"/>
        </w:rPr>
        <w:tab/>
      </w:r>
      <w:r>
        <w:rPr>
          <w:rFonts w:cs="Times New Roman"/>
          <w:sz w:val="28"/>
        </w:rPr>
        <w:tab/>
      </w:r>
      <w:r w:rsidRPr="00B561FF">
        <w:rPr>
          <w:rFonts w:cs="Times New Roman"/>
          <w:sz w:val="28"/>
        </w:rPr>
        <w:t>Unified Theory of Acceptance and Use of Technology</w:t>
      </w:r>
    </w:p>
    <w:p w14:paraId="2ACA16A9" w14:textId="6B0866AB" w:rsidR="008C7D24" w:rsidRPr="004A5250" w:rsidRDefault="004A3B28" w:rsidP="003C3598">
      <w:pPr>
        <w:spacing w:line="360" w:lineRule="auto"/>
        <w:rPr>
          <w:rFonts w:cs="Times New Roman"/>
          <w:sz w:val="28"/>
        </w:rPr>
      </w:pPr>
      <w:r w:rsidRPr="00B561FF">
        <w:rPr>
          <w:rFonts w:cs="Times New Roman"/>
          <w:sz w:val="28"/>
        </w:rPr>
        <w:t>QR</w:t>
      </w:r>
      <w:r>
        <w:rPr>
          <w:rFonts w:cs="Times New Roman"/>
          <w:sz w:val="28"/>
        </w:rPr>
        <w:tab/>
      </w:r>
      <w:r>
        <w:rPr>
          <w:rFonts w:cs="Times New Roman"/>
          <w:sz w:val="28"/>
        </w:rPr>
        <w:tab/>
      </w:r>
      <w:r>
        <w:rPr>
          <w:rFonts w:cs="Times New Roman"/>
          <w:sz w:val="28"/>
        </w:rPr>
        <w:tab/>
      </w:r>
      <w:r w:rsidRPr="00B561FF">
        <w:rPr>
          <w:rFonts w:cs="Times New Roman"/>
          <w:sz w:val="28"/>
        </w:rPr>
        <w:t>Quick Response</w:t>
      </w:r>
    </w:p>
    <w:p w14:paraId="153296D1" w14:textId="77777777" w:rsidR="00F475EB" w:rsidRPr="004A5250" w:rsidRDefault="00F475EB" w:rsidP="003C3598">
      <w:pPr>
        <w:spacing w:line="360" w:lineRule="auto"/>
        <w:rPr>
          <w:rFonts w:cs="Times New Roman"/>
          <w:sz w:val="28"/>
        </w:rPr>
      </w:pPr>
    </w:p>
    <w:p w14:paraId="598D444E" w14:textId="77777777" w:rsidR="00B84CF8" w:rsidRPr="004A5250" w:rsidRDefault="00B84CF8" w:rsidP="003C3598">
      <w:pPr>
        <w:spacing w:line="360" w:lineRule="auto"/>
        <w:rPr>
          <w:rFonts w:cs="Times New Roman"/>
          <w:sz w:val="28"/>
        </w:rPr>
      </w:pPr>
    </w:p>
    <w:p w14:paraId="7D7D5816" w14:textId="77777777" w:rsidR="00251227" w:rsidRPr="004A5250" w:rsidRDefault="00251227" w:rsidP="003C3598">
      <w:pPr>
        <w:spacing w:line="360" w:lineRule="auto"/>
        <w:rPr>
          <w:rFonts w:cs="Times New Roman"/>
          <w:b/>
          <w:bCs/>
          <w:sz w:val="32"/>
          <w:szCs w:val="32"/>
        </w:rPr>
      </w:pPr>
    </w:p>
    <w:p w14:paraId="15733ADC" w14:textId="77777777" w:rsidR="00251227" w:rsidRPr="004A5250" w:rsidRDefault="00251227" w:rsidP="003C3598">
      <w:pPr>
        <w:spacing w:line="360" w:lineRule="auto"/>
        <w:rPr>
          <w:rFonts w:cs="Times New Roman"/>
          <w:b/>
          <w:bCs/>
          <w:sz w:val="32"/>
          <w:szCs w:val="32"/>
        </w:rPr>
      </w:pPr>
    </w:p>
    <w:p w14:paraId="751CF8A8" w14:textId="77777777" w:rsidR="00251227" w:rsidRPr="004A5250" w:rsidRDefault="00251227" w:rsidP="003C3598">
      <w:pPr>
        <w:spacing w:line="360" w:lineRule="auto"/>
        <w:rPr>
          <w:rFonts w:cs="Times New Roman"/>
          <w:b/>
          <w:bCs/>
          <w:sz w:val="32"/>
          <w:szCs w:val="32"/>
        </w:rPr>
      </w:pPr>
    </w:p>
    <w:p w14:paraId="02B7FDA8" w14:textId="77777777" w:rsidR="00251227" w:rsidRPr="004A5250" w:rsidRDefault="00251227" w:rsidP="003C3598">
      <w:pPr>
        <w:spacing w:line="360" w:lineRule="auto"/>
        <w:rPr>
          <w:rFonts w:cs="Times New Roman"/>
          <w:b/>
          <w:bCs/>
          <w:sz w:val="32"/>
          <w:szCs w:val="32"/>
        </w:rPr>
      </w:pPr>
    </w:p>
    <w:p w14:paraId="529ACF50" w14:textId="77777777" w:rsidR="00251227" w:rsidRPr="004A5250" w:rsidRDefault="00251227" w:rsidP="003C3598">
      <w:pPr>
        <w:spacing w:line="360" w:lineRule="auto"/>
        <w:rPr>
          <w:rFonts w:cs="Times New Roman"/>
          <w:b/>
          <w:bCs/>
          <w:sz w:val="32"/>
          <w:szCs w:val="32"/>
        </w:rPr>
      </w:pPr>
    </w:p>
    <w:p w14:paraId="3CDF777E" w14:textId="77777777" w:rsidR="00251227" w:rsidRPr="004A5250" w:rsidRDefault="00251227" w:rsidP="003C3598">
      <w:pPr>
        <w:spacing w:line="360" w:lineRule="auto"/>
        <w:rPr>
          <w:rFonts w:cs="Times New Roman"/>
          <w:b/>
          <w:bCs/>
          <w:sz w:val="32"/>
          <w:szCs w:val="32"/>
        </w:rPr>
      </w:pPr>
    </w:p>
    <w:p w14:paraId="39B162BC" w14:textId="77777777" w:rsidR="00251227" w:rsidRPr="004A5250" w:rsidRDefault="00251227" w:rsidP="003C3598">
      <w:pPr>
        <w:spacing w:line="360" w:lineRule="auto"/>
        <w:rPr>
          <w:rFonts w:cs="Times New Roman"/>
          <w:b/>
          <w:bCs/>
          <w:sz w:val="32"/>
          <w:szCs w:val="32"/>
        </w:rPr>
      </w:pPr>
    </w:p>
    <w:p w14:paraId="6F5D91CF" w14:textId="77777777" w:rsidR="00251227" w:rsidRPr="004A5250" w:rsidRDefault="00251227" w:rsidP="003C3598">
      <w:pPr>
        <w:spacing w:line="360" w:lineRule="auto"/>
        <w:rPr>
          <w:rFonts w:cs="Times New Roman"/>
          <w:b/>
          <w:bCs/>
          <w:sz w:val="32"/>
          <w:szCs w:val="32"/>
        </w:rPr>
      </w:pPr>
    </w:p>
    <w:p w14:paraId="31964234" w14:textId="77777777" w:rsidR="00251227" w:rsidRPr="004A5250" w:rsidRDefault="00251227" w:rsidP="003C3598">
      <w:pPr>
        <w:spacing w:line="360" w:lineRule="auto"/>
        <w:rPr>
          <w:rFonts w:cs="Times New Roman"/>
          <w:b/>
          <w:bCs/>
          <w:sz w:val="32"/>
          <w:szCs w:val="32"/>
        </w:rPr>
      </w:pPr>
    </w:p>
    <w:p w14:paraId="1DBFBD17" w14:textId="77777777" w:rsidR="00251227" w:rsidRPr="004A5250" w:rsidRDefault="00251227" w:rsidP="003C3598">
      <w:pPr>
        <w:spacing w:line="360" w:lineRule="auto"/>
        <w:rPr>
          <w:rFonts w:cs="Times New Roman"/>
          <w:b/>
          <w:bCs/>
          <w:sz w:val="32"/>
          <w:szCs w:val="32"/>
        </w:rPr>
      </w:pPr>
    </w:p>
    <w:p w14:paraId="45D86DCE" w14:textId="77777777" w:rsidR="00251227" w:rsidRPr="004A5250" w:rsidRDefault="00251227" w:rsidP="003C3598">
      <w:pPr>
        <w:spacing w:line="360" w:lineRule="auto"/>
        <w:rPr>
          <w:rFonts w:cs="Times New Roman"/>
          <w:b/>
          <w:bCs/>
          <w:sz w:val="32"/>
          <w:szCs w:val="32"/>
        </w:rPr>
      </w:pPr>
    </w:p>
    <w:p w14:paraId="6A09E828" w14:textId="77777777" w:rsidR="00251227" w:rsidRPr="004A5250" w:rsidRDefault="00251227" w:rsidP="003C3598">
      <w:pPr>
        <w:spacing w:line="360" w:lineRule="auto"/>
        <w:rPr>
          <w:rFonts w:cs="Times New Roman"/>
          <w:b/>
          <w:bCs/>
          <w:sz w:val="32"/>
          <w:szCs w:val="32"/>
        </w:rPr>
      </w:pPr>
    </w:p>
    <w:p w14:paraId="750BB99C" w14:textId="77777777" w:rsidR="00CF746F" w:rsidRDefault="00CF746F" w:rsidP="00841218">
      <w:pPr>
        <w:pStyle w:val="Heading1"/>
        <w:sectPr w:rsidR="00CF746F" w:rsidSect="00CF746F">
          <w:footerReference w:type="default" r:id="rId11"/>
          <w:footerReference w:type="first" r:id="rId12"/>
          <w:pgSz w:w="11906" w:h="16838" w:code="9"/>
          <w:pgMar w:top="1440" w:right="1440" w:bottom="1440" w:left="2160" w:header="706" w:footer="706" w:gutter="0"/>
          <w:pgNumType w:fmt="lowerRoman" w:start="1"/>
          <w:cols w:space="708"/>
          <w:docGrid w:linePitch="360"/>
        </w:sectPr>
      </w:pPr>
      <w:bookmarkStart w:id="6" w:name="_Toc233580897"/>
    </w:p>
    <w:p w14:paraId="319C5462" w14:textId="1D33FBA4" w:rsidR="00E10024" w:rsidRPr="00672CB9" w:rsidRDefault="00E10024" w:rsidP="00841218">
      <w:pPr>
        <w:pStyle w:val="Heading1"/>
      </w:pPr>
      <w:r w:rsidRPr="00672CB9">
        <w:lastRenderedPageBreak/>
        <w:t>CHAPTER I</w:t>
      </w:r>
      <w:bookmarkEnd w:id="6"/>
    </w:p>
    <w:p w14:paraId="6E497CDF" w14:textId="0E44A23F" w:rsidR="00E10024" w:rsidRPr="00672CB9" w:rsidRDefault="00E10024" w:rsidP="00841218">
      <w:pPr>
        <w:pStyle w:val="Heading1"/>
      </w:pPr>
      <w:bookmarkStart w:id="7" w:name="_Toc233580898"/>
      <w:r w:rsidRPr="00672CB9">
        <w:t>INTRODUCTION</w:t>
      </w:r>
      <w:bookmarkEnd w:id="7"/>
    </w:p>
    <w:p w14:paraId="555DF0AB" w14:textId="77777777" w:rsidR="00E10024" w:rsidRDefault="00E10024" w:rsidP="00672CB9">
      <w:pPr>
        <w:spacing w:line="360" w:lineRule="auto"/>
        <w:jc w:val="center"/>
        <w:rPr>
          <w:rFonts w:cs="Times New Roman"/>
          <w:b/>
          <w:sz w:val="28"/>
        </w:rPr>
      </w:pPr>
    </w:p>
    <w:p w14:paraId="56BCBBAC" w14:textId="4468877D" w:rsidR="004A3B28" w:rsidRPr="0013200C" w:rsidRDefault="004A3B28" w:rsidP="00672CB9">
      <w:pPr>
        <w:pStyle w:val="Heading2"/>
        <w:numPr>
          <w:ilvl w:val="0"/>
          <w:numId w:val="13"/>
        </w:numPr>
      </w:pPr>
      <w:bookmarkStart w:id="8" w:name="_Toc233580899"/>
      <w:r w:rsidRPr="0013200C">
        <w:t>Background information of the study</w:t>
      </w:r>
      <w:bookmarkEnd w:id="8"/>
    </w:p>
    <w:p w14:paraId="21788FED"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Technology has become an important part of everyday life and business activities. Over the past decade, the increasing use of smartphones, mobile applications, and internet services has changed the way people communicate, shop, and make payments. Many activities that previously required physical interaction can now be completed digitally with greater speed and convenience. As technology continues to develop, consumers are becoming more familiar with using digital platforms to support their daily needs.</w:t>
      </w:r>
    </w:p>
    <w:p w14:paraId="293633CB"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One area that has experienced significant change is the payment system. Traditionally, cash was the primary method used for most transactions. However, the development of digital payment technologies has provided consumers with alternative ways to make payments. Mobile banking applications, digital wallets, and QR code payment systems now allow users to complete transactions without carrying physical cash. These payment methods are often viewed as faster and more convenient, particularly for small and frequent transactions.</w:t>
      </w:r>
    </w:p>
    <w:p w14:paraId="1F6DAB2B" w14:textId="47D44024" w:rsidR="004A3B28" w:rsidRPr="0013200C" w:rsidRDefault="004A3B28" w:rsidP="00841218">
      <w:pPr>
        <w:spacing w:line="360" w:lineRule="auto"/>
        <w:ind w:firstLine="720"/>
        <w:jc w:val="both"/>
        <w:rPr>
          <w:rFonts w:cs="Times New Roman"/>
          <w:szCs w:val="24"/>
        </w:rPr>
      </w:pPr>
      <w:r w:rsidRPr="0013200C">
        <w:rPr>
          <w:rFonts w:cs="Times New Roman"/>
          <w:szCs w:val="24"/>
        </w:rPr>
        <w:t>The adoption of digital payment systems increased further during the COVID-19 pandemic, as consumers and businesses sought contactless methods of payment to reduce physical interaction. Since then, digital payments have continued to gain popularity and have become an increasingly common part of daily commercial activities. As a result, businesses across various industries are adopting digital payment solutions to improve transaction efficiency and enhance customer experience</w:t>
      </w:r>
      <w:sdt>
        <w:sdtPr>
          <w:rPr>
            <w:rFonts w:cs="Times New Roman"/>
            <w:szCs w:val="24"/>
          </w:rPr>
          <w:id w:val="195902861"/>
          <w:citation/>
        </w:sdtPr>
        <w:sdtContent>
          <w:r>
            <w:rPr>
              <w:rFonts w:cs="Times New Roman"/>
              <w:szCs w:val="24"/>
            </w:rPr>
            <w:fldChar w:fldCharType="begin"/>
          </w:r>
          <w:r>
            <w:rPr>
              <w:rFonts w:cs="Times New Roman"/>
              <w:szCs w:val="24"/>
            </w:rPr>
            <w:instrText xml:space="preserve"> CITATION Tom15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(Tomi Dahlberg, 2015)</w:t>
          </w:r>
          <w:r>
            <w:rPr>
              <w:rFonts w:cs="Times New Roman"/>
              <w:szCs w:val="24"/>
            </w:rPr>
            <w:fldChar w:fldCharType="end"/>
          </w:r>
        </w:sdtContent>
      </w:sdt>
      <w:r w:rsidRPr="0013200C">
        <w:rPr>
          <w:rFonts w:cs="Times New Roman"/>
          <w:szCs w:val="24"/>
        </w:rPr>
        <w:t>.</w:t>
      </w:r>
    </w:p>
    <w:p w14:paraId="4D4C61D8" w14:textId="47CDC663" w:rsidR="004A3B28" w:rsidRPr="0013200C" w:rsidRDefault="004A3B28" w:rsidP="00841218">
      <w:pPr>
        <w:spacing w:line="360" w:lineRule="auto"/>
        <w:ind w:firstLine="720"/>
        <w:jc w:val="both"/>
        <w:rPr>
          <w:rFonts w:cs="Times New Roman"/>
          <w:szCs w:val="24"/>
        </w:rPr>
      </w:pPr>
      <w:r w:rsidRPr="0013200C">
        <w:rPr>
          <w:rFonts w:cs="Times New Roman"/>
          <w:szCs w:val="24"/>
        </w:rPr>
        <w:t xml:space="preserve">Among these industries, the restaurant sector has become one of the most common places where digital payments are used. In Myanmar, the restaurant industry plays an important role in both economic and social life. Restaurants and tea shops are popular places where people gather with family, friends, and colleagues for meals and social activities. Traditionally, cash has been the most widely used payment method in restaurants because it is familiar and easily accepted. However, the growing availability of smartphones, mobile banking applications, and digital wallets has gradually encouraged consumers to use digital payment methods, especially in urban </w:t>
      </w:r>
      <w:r w:rsidRPr="0013200C">
        <w:rPr>
          <w:rFonts w:cs="Times New Roman"/>
          <w:szCs w:val="24"/>
        </w:rPr>
        <w:lastRenderedPageBreak/>
        <w:t>areas where access to technology is more widespread</w:t>
      </w:r>
      <w:sdt>
        <w:sdtPr>
          <w:rPr>
            <w:rFonts w:cs="Times New Roman"/>
            <w:szCs w:val="24"/>
          </w:rPr>
          <w:id w:val="-129332270"/>
          <w:citation/>
        </w:sdtPr>
        <w:sdtContent>
          <w:r>
            <w:rPr>
              <w:rFonts w:cs="Times New Roman"/>
              <w:szCs w:val="24"/>
            </w:rPr>
            <w:fldChar w:fldCharType="begin"/>
          </w:r>
          <w:r>
            <w:rPr>
              <w:rFonts w:cs="Times New Roman"/>
              <w:szCs w:val="24"/>
            </w:rPr>
            <w:instrText xml:space="preserve"> CITATION Cob15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(Cobanoglu, Yang, Shatskikh, &amp; and Agarwal, 2015)</w:t>
          </w:r>
          <w:r>
            <w:rPr>
              <w:rFonts w:cs="Times New Roman"/>
              <w:szCs w:val="24"/>
            </w:rPr>
            <w:fldChar w:fldCharType="end"/>
          </w:r>
        </w:sdtContent>
      </w:sdt>
      <w:r w:rsidRPr="0013200C">
        <w:rPr>
          <w:rFonts w:cs="Times New Roman"/>
          <w:szCs w:val="24"/>
        </w:rPr>
        <w:t>.</w:t>
      </w:r>
    </w:p>
    <w:p w14:paraId="0652716A"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Among the various digital payment methods available today, QR code payments have become increasingly popular because they allow customers to make payments quickly using their smartphones without the need to handle physical cash. The use of contactless payment methods also increased during the COVID-19 pandemic, when many consumers preferred safer ways to complete transactions.</w:t>
      </w:r>
    </w:p>
    <w:p w14:paraId="23D5B019"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In Myanmar, digital payments were previously provided through different mobile wallet companies and banks. Popular mobile wallets such as KBZ Pay, Wave Pay, CB Pay, AYA Pay, and other banking applications operated separately with their own QR codes and systems. As a result, restaurants often needed to display multiple QR codes to accommodate customers using different payment providers. Also, from a consumer point of view, using different mobile wallets before MMQR could be inconvenient. Some customers needed to download multiple applications or maintain balances in different wallets. If the restaurant did not accept their specific wallet, they had to switch to cash payment. This reduced the overall convenience of digital payment. This created inconvenience for both businesses and consumers.</w:t>
      </w:r>
    </w:p>
    <w:p w14:paraId="57D17896" w14:textId="5D81C15A" w:rsidR="004A3B28" w:rsidRPr="0013200C" w:rsidRDefault="004A3B28" w:rsidP="00841218">
      <w:pPr>
        <w:spacing w:line="360" w:lineRule="auto"/>
        <w:ind w:firstLine="720"/>
        <w:jc w:val="both"/>
        <w:rPr>
          <w:rFonts w:cs="Times New Roman"/>
          <w:szCs w:val="24"/>
        </w:rPr>
      </w:pPr>
      <w:r w:rsidRPr="0013200C">
        <w:rPr>
          <w:rFonts w:cs="Times New Roman"/>
          <w:szCs w:val="24"/>
        </w:rPr>
        <w:t>To address this issue, the Central Bank of Myanmar introduced the Myanmar Quick Response (MMQR) system as a standardized QR payment platform. MMQR allows customers to make payments using different banks and mobile wallets through a single QR code. This system helps simplify the payment process and improves interoperability among payment service providers</w:t>
      </w:r>
      <w:sdt>
        <w:sdtPr>
          <w:rPr>
            <w:rFonts w:cs="Times New Roman"/>
            <w:szCs w:val="24"/>
          </w:rPr>
          <w:id w:val="166997375"/>
          <w:citation/>
        </w:sdtPr>
        <w:sdtContent>
          <w:r>
            <w:rPr>
              <w:rFonts w:cs="Times New Roman"/>
              <w:szCs w:val="24"/>
            </w:rPr>
            <w:fldChar w:fldCharType="begin"/>
          </w:r>
          <w:r>
            <w:rPr>
              <w:rFonts w:cs="Times New Roman"/>
              <w:szCs w:val="24"/>
            </w:rPr>
            <w:instrText xml:space="preserve"> CITATION CBM23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(CBM eyes digital payment growth, 2023)</w:t>
          </w:r>
          <w:r>
            <w:rPr>
              <w:rFonts w:cs="Times New Roman"/>
              <w:szCs w:val="24"/>
            </w:rPr>
            <w:fldChar w:fldCharType="end"/>
          </w:r>
        </w:sdtContent>
      </w:sdt>
      <w:r w:rsidRPr="0013200C">
        <w:rPr>
          <w:rFonts w:cs="Times New Roman"/>
          <w:szCs w:val="24"/>
        </w:rPr>
        <w:t>.</w:t>
      </w:r>
    </w:p>
    <w:p w14:paraId="1A0BF39A"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The introduction of MMQR has brought several benefits to restaurant transactions. For businesses, it reduces the need to manage multiple QR codes from different providers. For consumers, it offers greater flexibility and convenience when making payments. Customers can use their preferred mobile banking application or mobile wallet without needing to check whether a specific QR code is accepted.</w:t>
      </w:r>
    </w:p>
    <w:p w14:paraId="578D1E01"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Although MMQR has become increasingly common in restaurants, there is still limited research on how consumers perceive and use this payment system in Myanmar. In particular, little is known about the factors that encourage customers to adopt MMQR and continue using it when making restaurant payments. Understanding these factors is important because consumers' experiences and perceptions may influence their payment preferences and future usage behavior.</w:t>
      </w:r>
    </w:p>
    <w:p w14:paraId="5BC4FC01" w14:textId="490B2A35" w:rsidR="004A3B28" w:rsidRPr="0013200C" w:rsidRDefault="004A3B28" w:rsidP="00841218">
      <w:pPr>
        <w:spacing w:line="360" w:lineRule="auto"/>
        <w:ind w:firstLine="720"/>
        <w:jc w:val="both"/>
        <w:rPr>
          <w:rFonts w:cs="Times New Roman"/>
          <w:szCs w:val="24"/>
        </w:rPr>
      </w:pPr>
      <w:r w:rsidRPr="0013200C">
        <w:rPr>
          <w:rFonts w:cs="Times New Roman"/>
          <w:szCs w:val="24"/>
        </w:rPr>
        <w:lastRenderedPageBreak/>
        <w:t>Therefore, this study aims to examine the adoption of the MMQR digital payment system and its effect on consumer behavior in the restaurant industry. Specifically, the study investigates how perceived usefulness, payment convenience, ease of use, trust, and security influence consumers' behavior toward using MMQR when making payments in restaurants</w:t>
      </w:r>
      <w:sdt>
        <w:sdtPr>
          <w:rPr>
            <w:rFonts w:cs="Times New Roman"/>
            <w:szCs w:val="24"/>
          </w:rPr>
          <w:id w:val="684336082"/>
          <w:citation/>
        </w:sdtPr>
        <w:sdtContent>
          <w:r>
            <w:rPr>
              <w:rFonts w:cs="Times New Roman"/>
              <w:szCs w:val="24"/>
            </w:rPr>
            <w:fldChar w:fldCharType="begin"/>
          </w:r>
          <w:r>
            <w:rPr>
              <w:rFonts w:cs="Times New Roman"/>
              <w:szCs w:val="24"/>
            </w:rPr>
            <w:instrText xml:space="preserve"> CITATION Fre89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(Davis, 1989)</w:t>
          </w:r>
          <w:r>
            <w:rPr>
              <w:rFonts w:cs="Times New Roman"/>
              <w:szCs w:val="24"/>
            </w:rPr>
            <w:fldChar w:fldCharType="end"/>
          </w:r>
        </w:sdtContent>
      </w:sdt>
      <w:r w:rsidRPr="0013200C">
        <w:rPr>
          <w:rFonts w:cs="Times New Roman"/>
          <w:szCs w:val="24"/>
        </w:rPr>
        <w:t>.</w:t>
      </w:r>
    </w:p>
    <w:p w14:paraId="2F04A4EE" w14:textId="77777777" w:rsidR="004A3B28" w:rsidRPr="0013200C" w:rsidRDefault="004A3B28" w:rsidP="00672CB9">
      <w:pPr>
        <w:pStyle w:val="Heading2"/>
        <w:numPr>
          <w:ilvl w:val="0"/>
          <w:numId w:val="13"/>
        </w:numPr>
        <w:rPr>
          <w:rFonts w:cs="Times New Roman"/>
          <w:szCs w:val="24"/>
        </w:rPr>
      </w:pPr>
      <w:bookmarkStart w:id="9" w:name="_Toc233580900"/>
      <w:r w:rsidRPr="00672CB9">
        <w:t>Problem Statement of the Study</w:t>
      </w:r>
      <w:bookmarkEnd w:id="9"/>
    </w:p>
    <w:p w14:paraId="60380DE2" w14:textId="51959188" w:rsidR="004A3B28" w:rsidRPr="0013200C" w:rsidRDefault="004A3B28" w:rsidP="00841218">
      <w:pPr>
        <w:spacing w:line="360" w:lineRule="auto"/>
        <w:ind w:firstLine="720"/>
        <w:jc w:val="both"/>
        <w:rPr>
          <w:rFonts w:cs="Times New Roman"/>
          <w:szCs w:val="24"/>
        </w:rPr>
      </w:pPr>
      <w:r w:rsidRPr="0013200C">
        <w:rPr>
          <w:rFonts w:cs="Times New Roman"/>
          <w:szCs w:val="24"/>
        </w:rPr>
        <w:t>Although the Myanmar Quick Response (MMQR) system is now widely available in many restaurants, it is still not very clear whether customers fully understand how useful it really is. Some people may just use MMQR because it is already there at the payment counter, not really because they know or think about its advantages like faster payment or easier management of money. This also shows that people sometimes adopt new systems not only because they are useful, but also because they are easy to access and simple to use</w:t>
      </w:r>
      <w:sdt>
        <w:sdtPr>
          <w:rPr>
            <w:rFonts w:cs="Times New Roman"/>
            <w:szCs w:val="24"/>
          </w:rPr>
          <w:id w:val="905734319"/>
          <w:citation/>
        </w:sdtPr>
        <w:sdtContent>
          <w:r>
            <w:rPr>
              <w:rFonts w:cs="Times New Roman"/>
              <w:szCs w:val="24"/>
            </w:rPr>
            <w:fldChar w:fldCharType="begin"/>
          </w:r>
          <w:r>
            <w:rPr>
              <w:rFonts w:cs="Times New Roman"/>
              <w:szCs w:val="24"/>
            </w:rPr>
            <w:instrText xml:space="preserve"> CITATION Fre89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(Davis, 1989)</w:t>
          </w:r>
          <w:r>
            <w:rPr>
              <w:rFonts w:cs="Times New Roman"/>
              <w:szCs w:val="24"/>
            </w:rPr>
            <w:fldChar w:fldCharType="end"/>
          </w:r>
        </w:sdtContent>
      </w:sdt>
      <w:r w:rsidRPr="0013200C">
        <w:rPr>
          <w:rFonts w:cs="Times New Roman"/>
          <w:szCs w:val="24"/>
        </w:rPr>
        <w:t>. If customers do not really see its value in restaurant situations, then it is not sure whether they will continue using it in the long run.</w:t>
      </w:r>
    </w:p>
    <w:p w14:paraId="6179859E" w14:textId="086AA313" w:rsidR="004A3B28" w:rsidRPr="0013200C" w:rsidRDefault="004A3B28" w:rsidP="00841218">
      <w:pPr>
        <w:spacing w:line="360" w:lineRule="auto"/>
        <w:ind w:firstLine="720"/>
        <w:jc w:val="both"/>
        <w:rPr>
          <w:rFonts w:cs="Times New Roman"/>
          <w:szCs w:val="24"/>
        </w:rPr>
      </w:pPr>
      <w:r w:rsidRPr="0013200C">
        <w:rPr>
          <w:rFonts w:cs="Times New Roman"/>
          <w:szCs w:val="24"/>
        </w:rPr>
        <w:t>Another issue is whether MMQR actually makes payment more convenient in restaurants compared to the older system where different mobile wallets had their own QR codes. Before MMQR, restaurants usually had to show several QR codes from different providers, which sometimes confused customers. MMQR was introduced to fix this problem by making one standard system. However, there is still not enough clear evidence showing whether customers really feel that payments are smoother and more convenient after MMQR was introduced. This is important because how easy or smooth the payment feels can also affect how satisfied customers are when they dine in restaurants</w:t>
      </w:r>
      <w:sdt>
        <w:sdtPr>
          <w:rPr>
            <w:rFonts w:cs="Times New Roman"/>
            <w:szCs w:val="24"/>
          </w:rPr>
          <w:id w:val="-1505976587"/>
          <w:citation/>
        </w:sdtPr>
        <w:sdtContent>
          <w:r>
            <w:rPr>
              <w:rFonts w:cs="Times New Roman"/>
              <w:szCs w:val="24"/>
            </w:rPr>
            <w:fldChar w:fldCharType="begin"/>
          </w:r>
          <w:r>
            <w:rPr>
              <w:rFonts w:cs="Times New Roman"/>
              <w:szCs w:val="24"/>
            </w:rPr>
            <w:instrText xml:space="preserve"> CITATION Cob15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(Cobanoglu, Yang, Shatskikh, &amp; and Agarwal, 2015)</w:t>
          </w:r>
          <w:r>
            <w:rPr>
              <w:rFonts w:cs="Times New Roman"/>
              <w:szCs w:val="24"/>
            </w:rPr>
            <w:fldChar w:fldCharType="end"/>
          </w:r>
        </w:sdtContent>
      </w:sdt>
      <w:r w:rsidRPr="0013200C">
        <w:rPr>
          <w:rFonts w:cs="Times New Roman"/>
          <w:szCs w:val="24"/>
        </w:rPr>
        <w:t>.</w:t>
      </w:r>
    </w:p>
    <w:p w14:paraId="0E07FB88" w14:textId="287394D2" w:rsidR="004A3B28" w:rsidRPr="0013200C" w:rsidRDefault="004A3B28" w:rsidP="00841218">
      <w:pPr>
        <w:spacing w:line="360" w:lineRule="auto"/>
        <w:ind w:firstLine="720"/>
        <w:jc w:val="both"/>
        <w:rPr>
          <w:rFonts w:cs="Times New Roman"/>
          <w:szCs w:val="24"/>
        </w:rPr>
      </w:pPr>
      <w:r w:rsidRPr="0013200C">
        <w:rPr>
          <w:rFonts w:cs="Times New Roman"/>
          <w:szCs w:val="24"/>
        </w:rPr>
        <w:t>Trust and security are also still concerns when it comes to digital payments in restaurants. When people pay digitally, especially for small and regular purchases, they expect everything to go smoothly without mistakes. If customers worry about things like transaction errors, delays, or whether their information is safe, they may still prefer to use cash instead. Research also shows that people are more likely to use digital payment systems when they trust that the system is safe and reliable</w:t>
      </w:r>
      <w:sdt>
        <w:sdtPr>
          <w:rPr>
            <w:rFonts w:cs="Times New Roman"/>
            <w:szCs w:val="24"/>
          </w:rPr>
          <w:id w:val="-1445523806"/>
          <w:citation/>
        </w:sdtPr>
        <w:sdtContent>
          <w:r>
            <w:rPr>
              <w:rFonts w:cs="Times New Roman"/>
              <w:szCs w:val="24"/>
            </w:rPr>
            <w:fldChar w:fldCharType="begin"/>
          </w:r>
          <w:r>
            <w:rPr>
              <w:rFonts w:cs="Times New Roman"/>
              <w:szCs w:val="24"/>
            </w:rPr>
            <w:instrText xml:space="preserve"> CITATION Has22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(Thaker, 2022)</w:t>
          </w:r>
          <w:r>
            <w:rPr>
              <w:rFonts w:cs="Times New Roman"/>
              <w:szCs w:val="24"/>
            </w:rPr>
            <w:fldChar w:fldCharType="end"/>
          </w:r>
        </w:sdtContent>
      </w:sdt>
      <w:r w:rsidRPr="0013200C">
        <w:rPr>
          <w:rFonts w:cs="Times New Roman"/>
          <w:szCs w:val="24"/>
        </w:rPr>
        <w:t>. At the moment, there is still not enough research focusing on how trust and security affect the use of MMQR in restaurant settings.</w:t>
      </w:r>
    </w:p>
    <w:p w14:paraId="634950EB" w14:textId="4C9E92C5" w:rsidR="004A3B28" w:rsidRPr="0013200C" w:rsidRDefault="004A3B28" w:rsidP="00841218">
      <w:pPr>
        <w:spacing w:line="360" w:lineRule="auto"/>
        <w:ind w:firstLine="720"/>
        <w:jc w:val="both"/>
        <w:rPr>
          <w:rFonts w:cs="Times New Roman"/>
          <w:szCs w:val="24"/>
        </w:rPr>
      </w:pPr>
      <w:r w:rsidRPr="0013200C">
        <w:rPr>
          <w:rFonts w:cs="Times New Roman"/>
          <w:szCs w:val="24"/>
        </w:rPr>
        <w:t xml:space="preserve">In addition, most previous studies about digital payment systems were done in other countries, not really focusing on Myanmar restaurants. But consumer behavior </w:t>
      </w:r>
      <w:r w:rsidRPr="0013200C">
        <w:rPr>
          <w:rFonts w:cs="Times New Roman"/>
          <w:szCs w:val="24"/>
        </w:rPr>
        <w:lastRenderedPageBreak/>
        <w:t>can be different depending on local habits, culture, and how familiar people are with digital tools. Because of this, there is still a gap in understanding how customers in Myanmar actually adopt and use MMQR in restaurants. Earlier research also suggests that more studies are needed in different countries to better understand digital payment behavior</w:t>
      </w:r>
      <w:sdt>
        <w:sdtPr>
          <w:rPr>
            <w:rFonts w:cs="Times New Roman"/>
            <w:szCs w:val="24"/>
          </w:rPr>
          <w:id w:val="-1655823307"/>
          <w:citation/>
        </w:sdtPr>
        <w:sdtContent>
          <w:r>
            <w:rPr>
              <w:rFonts w:cs="Times New Roman"/>
              <w:szCs w:val="24"/>
            </w:rPr>
            <w:fldChar w:fldCharType="begin"/>
          </w:r>
          <w:r>
            <w:rPr>
              <w:rFonts w:cs="Times New Roman"/>
              <w:szCs w:val="24"/>
            </w:rPr>
            <w:instrText xml:space="preserve"> CITATION Has22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(Thaker, 2022)</w:t>
          </w:r>
          <w:r>
            <w:rPr>
              <w:rFonts w:cs="Times New Roman"/>
              <w:szCs w:val="24"/>
            </w:rPr>
            <w:fldChar w:fldCharType="end"/>
          </w:r>
        </w:sdtContent>
      </w:sdt>
      <w:r w:rsidRPr="0013200C">
        <w:rPr>
          <w:rFonts w:cs="Times New Roman"/>
          <w:szCs w:val="24"/>
        </w:rPr>
        <w:t>.</w:t>
      </w:r>
    </w:p>
    <w:p w14:paraId="0EB23046"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Therefore, this study is necessary to clearly identify the key factors that influence MMQR usage in restaurant settings and to understand how these factors affect consumer payment behavior and experience. The findings are expected to fill the existing research gap by providing evidence from Myanmar’s restaurant industry.</w:t>
      </w:r>
    </w:p>
    <w:p w14:paraId="64F2AC4B" w14:textId="77777777" w:rsidR="004A3B28" w:rsidRPr="00672CB9" w:rsidRDefault="004A3B28" w:rsidP="00672CB9">
      <w:pPr>
        <w:pStyle w:val="Heading2"/>
        <w:numPr>
          <w:ilvl w:val="0"/>
          <w:numId w:val="13"/>
        </w:numPr>
      </w:pPr>
      <w:bookmarkStart w:id="10" w:name="_Toc233580901"/>
      <w:r w:rsidRPr="00672CB9">
        <w:t>Research Objectives</w:t>
      </w:r>
      <w:bookmarkEnd w:id="10"/>
    </w:p>
    <w:p w14:paraId="4CC8A24C" w14:textId="77777777" w:rsidR="004A3B28" w:rsidRPr="0013200C" w:rsidRDefault="004A3B28" w:rsidP="00841218">
      <w:pPr>
        <w:spacing w:line="360" w:lineRule="auto"/>
        <w:ind w:firstLine="720"/>
        <w:jc w:val="both"/>
        <w:rPr>
          <w:rFonts w:cs="Times New Roman"/>
          <w:szCs w:val="24"/>
        </w:rPr>
      </w:pPr>
      <w:r w:rsidRPr="0013200C">
        <w:rPr>
          <w:rFonts w:cs="Times New Roman"/>
          <w:szCs w:val="24"/>
        </w:rPr>
        <w:t>The objectives of this study are:</w:t>
      </w:r>
    </w:p>
    <w:p w14:paraId="51273EF3" w14:textId="77777777" w:rsidR="004A3B28" w:rsidRPr="0013200C" w:rsidRDefault="004A3B28" w:rsidP="00672CB9">
      <w:pPr>
        <w:pStyle w:val="ListParagraph"/>
        <w:numPr>
          <w:ilvl w:val="1"/>
          <w:numId w:val="11"/>
        </w:numPr>
        <w:spacing w:line="360" w:lineRule="auto"/>
        <w:jc w:val="both"/>
        <w:rPr>
          <w:rFonts w:ascii="Times New Roman" w:hAnsi="Times New Roman"/>
          <w:sz w:val="24"/>
          <w:szCs w:val="24"/>
        </w:rPr>
      </w:pPr>
      <w:r w:rsidRPr="0013200C">
        <w:rPr>
          <w:rFonts w:ascii="Times New Roman" w:hAnsi="Times New Roman"/>
          <w:sz w:val="24"/>
          <w:szCs w:val="24"/>
        </w:rPr>
        <w:t>To identify the key factors, including convenience, speed, trust, and social influence, that encourage consumers to adopt MMQR in restaurants.</w:t>
      </w:r>
    </w:p>
    <w:p w14:paraId="69A6E430" w14:textId="77777777" w:rsidR="004A3B28" w:rsidRPr="0013200C" w:rsidRDefault="004A3B28" w:rsidP="00672CB9">
      <w:pPr>
        <w:pStyle w:val="ListParagraph"/>
        <w:numPr>
          <w:ilvl w:val="1"/>
          <w:numId w:val="11"/>
        </w:numPr>
        <w:spacing w:line="360" w:lineRule="auto"/>
        <w:jc w:val="both"/>
        <w:rPr>
          <w:rFonts w:ascii="Times New Roman" w:hAnsi="Times New Roman"/>
          <w:sz w:val="24"/>
          <w:szCs w:val="24"/>
        </w:rPr>
      </w:pPr>
      <w:r w:rsidRPr="0013200C">
        <w:rPr>
          <w:rFonts w:ascii="Times New Roman" w:hAnsi="Times New Roman"/>
          <w:sz w:val="24"/>
          <w:szCs w:val="24"/>
        </w:rPr>
        <w:t>To analyze the impact of MMQR adoption on consumers’ payment behavior and their satisfaction with digital payment experiences in restaurants.</w:t>
      </w:r>
    </w:p>
    <w:p w14:paraId="371B5661" w14:textId="60B86527" w:rsidR="004A3B28" w:rsidRPr="00672CB9" w:rsidRDefault="004A3B28" w:rsidP="00672CB9">
      <w:pPr>
        <w:pStyle w:val="ListParagraph"/>
        <w:numPr>
          <w:ilvl w:val="1"/>
          <w:numId w:val="11"/>
        </w:numPr>
        <w:spacing w:after="0" w:line="360" w:lineRule="auto"/>
        <w:jc w:val="both"/>
        <w:rPr>
          <w:rFonts w:ascii="Times New Roman" w:hAnsi="Times New Roman"/>
          <w:sz w:val="24"/>
          <w:szCs w:val="24"/>
        </w:rPr>
      </w:pPr>
      <w:r w:rsidRPr="0013200C">
        <w:rPr>
          <w:rFonts w:ascii="Times New Roman" w:hAnsi="Times New Roman"/>
          <w:sz w:val="24"/>
          <w:szCs w:val="24"/>
        </w:rPr>
        <w:t>To explore possible ways for restaurants and financial institutions to improve the MMQR payment experience to better meet consumer needs.</w:t>
      </w:r>
    </w:p>
    <w:p w14:paraId="2ECDA4C0" w14:textId="19572C75" w:rsidR="004A3B28" w:rsidRPr="00672CB9" w:rsidRDefault="004A3B28" w:rsidP="00672CB9">
      <w:pPr>
        <w:pStyle w:val="Heading2"/>
        <w:numPr>
          <w:ilvl w:val="0"/>
          <w:numId w:val="13"/>
        </w:numPr>
      </w:pPr>
      <w:bookmarkStart w:id="11" w:name="_Toc233580902"/>
      <w:r w:rsidRPr="00672CB9">
        <w:t>R</w:t>
      </w:r>
      <w:r w:rsidR="00672CB9">
        <w:t>esearch Questions</w:t>
      </w:r>
      <w:bookmarkEnd w:id="11"/>
    </w:p>
    <w:p w14:paraId="129A0E39" w14:textId="77777777" w:rsidR="004A3B28" w:rsidRPr="0013200C" w:rsidRDefault="004A3B28" w:rsidP="00672CB9">
      <w:pPr>
        <w:pStyle w:val="ListParagraph"/>
        <w:numPr>
          <w:ilvl w:val="1"/>
          <w:numId w:val="12"/>
        </w:numPr>
        <w:spacing w:line="360" w:lineRule="auto"/>
        <w:jc w:val="both"/>
        <w:rPr>
          <w:rFonts w:ascii="Times New Roman" w:hAnsi="Times New Roman"/>
          <w:sz w:val="24"/>
          <w:szCs w:val="24"/>
        </w:rPr>
      </w:pPr>
      <w:r w:rsidRPr="0013200C">
        <w:rPr>
          <w:rFonts w:ascii="Times New Roman" w:hAnsi="Times New Roman"/>
          <w:sz w:val="24"/>
          <w:szCs w:val="24"/>
        </w:rPr>
        <w:t>What factors, such as convenience, speed, trust, or social influence, encourage consumers to adopt MMQR in restaurants?</w:t>
      </w:r>
    </w:p>
    <w:p w14:paraId="3B205AED" w14:textId="52B55BDD" w:rsidR="004A3B28" w:rsidRPr="0013200C" w:rsidRDefault="004A3B28" w:rsidP="00672CB9">
      <w:pPr>
        <w:pStyle w:val="ListParagraph"/>
        <w:numPr>
          <w:ilvl w:val="1"/>
          <w:numId w:val="12"/>
        </w:numPr>
        <w:spacing w:line="360" w:lineRule="auto"/>
        <w:jc w:val="both"/>
        <w:rPr>
          <w:rFonts w:ascii="Times New Roman" w:hAnsi="Times New Roman"/>
          <w:sz w:val="24"/>
          <w:szCs w:val="24"/>
        </w:rPr>
      </w:pPr>
      <w:r w:rsidRPr="0013200C">
        <w:rPr>
          <w:rFonts w:ascii="Times New Roman" w:hAnsi="Times New Roman"/>
          <w:sz w:val="24"/>
          <w:szCs w:val="24"/>
        </w:rPr>
        <w:t>How does the adoption of MMQR influence consumer behavior and their satisfaction with the digital payment experience in restaurants?</w:t>
      </w:r>
    </w:p>
    <w:p w14:paraId="634D151B" w14:textId="77777777" w:rsidR="004A3B28" w:rsidRPr="007D40D3" w:rsidRDefault="004A3B28" w:rsidP="00672CB9">
      <w:pPr>
        <w:pStyle w:val="ListParagraph"/>
        <w:numPr>
          <w:ilvl w:val="1"/>
          <w:numId w:val="12"/>
        </w:numPr>
        <w:spacing w:after="0" w:line="360" w:lineRule="auto"/>
        <w:jc w:val="both"/>
        <w:rPr>
          <w:rFonts w:ascii="Times New Roman" w:hAnsi="Times New Roman"/>
          <w:sz w:val="24"/>
          <w:szCs w:val="24"/>
        </w:rPr>
      </w:pPr>
      <w:r w:rsidRPr="0013200C">
        <w:rPr>
          <w:rFonts w:ascii="Times New Roman" w:hAnsi="Times New Roman"/>
          <w:sz w:val="24"/>
          <w:szCs w:val="24"/>
        </w:rPr>
        <w:t>How can restaurants and financial institutions improve the MMQR payment experience to better meet consumer needs?</w:t>
      </w:r>
    </w:p>
    <w:p w14:paraId="1F2F92F0" w14:textId="77777777" w:rsidR="004A3B28" w:rsidRPr="0013200C" w:rsidRDefault="004A3B28" w:rsidP="00672CB9">
      <w:pPr>
        <w:pStyle w:val="Heading2"/>
        <w:numPr>
          <w:ilvl w:val="0"/>
          <w:numId w:val="13"/>
        </w:numPr>
      </w:pPr>
      <w:bookmarkStart w:id="12" w:name="_Toc233580903"/>
      <w:r w:rsidRPr="0013200C">
        <w:t>Scope and Limitation of the Study</w:t>
      </w:r>
      <w:bookmarkEnd w:id="12"/>
    </w:p>
    <w:p w14:paraId="4183A947" w14:textId="38FE67FE" w:rsidR="004A3B28" w:rsidRPr="0013200C" w:rsidRDefault="004A3B28" w:rsidP="00841218">
      <w:pPr>
        <w:spacing w:line="360" w:lineRule="auto"/>
        <w:ind w:firstLine="720"/>
        <w:jc w:val="both"/>
        <w:rPr>
          <w:rFonts w:cs="Times New Roman"/>
          <w:szCs w:val="24"/>
        </w:rPr>
      </w:pPr>
      <w:r w:rsidRPr="0013200C">
        <w:rPr>
          <w:rFonts w:cs="Times New Roman"/>
          <w:szCs w:val="24"/>
        </w:rPr>
        <w:t>This study focuses only on the adoption of the Myanmar Quick Response (MMQR) digital payment system and its effect on consumer behavior in the restaurant industry. It does not include other industries or other types of digital payment systems.</w:t>
      </w:r>
      <w:r w:rsidR="00244340">
        <w:rPr>
          <w:rFonts w:cs="Times New Roman"/>
          <w:szCs w:val="24"/>
        </w:rPr>
        <w:t xml:space="preserve"> </w:t>
      </w:r>
      <w:r w:rsidRPr="0013200C">
        <w:rPr>
          <w:rFonts w:cs="Times New Roman"/>
          <w:szCs w:val="24"/>
        </w:rPr>
        <w:t>The study is limited to restaurants in Myanmar and to consumers who have experience using MMQR when making payments in this setting.</w:t>
      </w:r>
    </w:p>
    <w:p w14:paraId="2C1ADE9C" w14:textId="7282DE70" w:rsidR="004A3B28" w:rsidRPr="0013200C" w:rsidRDefault="004A3B28" w:rsidP="00841218">
      <w:pPr>
        <w:spacing w:line="360" w:lineRule="auto"/>
        <w:ind w:firstLine="720"/>
        <w:jc w:val="both"/>
        <w:rPr>
          <w:rFonts w:cs="Times New Roman"/>
          <w:szCs w:val="24"/>
        </w:rPr>
      </w:pPr>
      <w:r w:rsidRPr="0013200C">
        <w:rPr>
          <w:rFonts w:cs="Times New Roman"/>
          <w:szCs w:val="24"/>
        </w:rPr>
        <w:t>The study focuses on key factors such as perceived usefulness, payment convenience, ease of use, trust, and security in relation to MMQR usage in restaurants.</w:t>
      </w:r>
      <w:r w:rsidR="00244340">
        <w:rPr>
          <w:rFonts w:cs="Times New Roman"/>
          <w:szCs w:val="24"/>
        </w:rPr>
        <w:t xml:space="preserve"> </w:t>
      </w:r>
      <w:r w:rsidRPr="0013200C">
        <w:rPr>
          <w:rFonts w:cs="Times New Roman"/>
          <w:szCs w:val="24"/>
        </w:rPr>
        <w:t xml:space="preserve">The findings of this study are based on respondents’ personal opinions and perceptions, which may not fully represent actual behavior or the entire </w:t>
      </w:r>
      <w:r w:rsidRPr="0013200C">
        <w:rPr>
          <w:rFonts w:cs="Times New Roman"/>
          <w:szCs w:val="24"/>
        </w:rPr>
        <w:lastRenderedPageBreak/>
        <w:t>population of MMQR users in Myanmar. The study is also limited to consumers in Yangon who have experience using MMQR in restaurant transactions.</w:t>
      </w:r>
    </w:p>
    <w:p w14:paraId="1DDACB3C" w14:textId="77777777" w:rsidR="004A3B28" w:rsidRPr="0013200C" w:rsidRDefault="004A3B28" w:rsidP="00672CB9">
      <w:pPr>
        <w:pStyle w:val="Heading2"/>
        <w:numPr>
          <w:ilvl w:val="0"/>
          <w:numId w:val="13"/>
        </w:numPr>
      </w:pPr>
      <w:bookmarkStart w:id="13" w:name="_Toc233580904"/>
      <w:r w:rsidRPr="0013200C">
        <w:t>Organization of the Study</w:t>
      </w:r>
      <w:bookmarkEnd w:id="13"/>
    </w:p>
    <w:p w14:paraId="1E94427E" w14:textId="09934FCA" w:rsidR="00672CB9" w:rsidRDefault="004A3B28" w:rsidP="00841218">
      <w:pPr>
        <w:spacing w:line="360" w:lineRule="auto"/>
        <w:ind w:firstLine="720"/>
        <w:jc w:val="both"/>
        <w:rPr>
          <w:rFonts w:cs="Times New Roman"/>
          <w:szCs w:val="24"/>
        </w:rPr>
      </w:pPr>
      <w:r w:rsidRPr="0013200C">
        <w:rPr>
          <w:rFonts w:cs="Times New Roman"/>
          <w:szCs w:val="24"/>
        </w:rPr>
        <w:t>This study is divided into five chapters.</w:t>
      </w:r>
      <w:r w:rsidR="00244340">
        <w:rPr>
          <w:rFonts w:cs="Times New Roman"/>
          <w:szCs w:val="24"/>
        </w:rPr>
        <w:t xml:space="preserve"> </w:t>
      </w:r>
      <w:r w:rsidRPr="0013200C">
        <w:rPr>
          <w:rFonts w:cs="Times New Roman"/>
          <w:szCs w:val="24"/>
        </w:rPr>
        <w:t xml:space="preserve">Chapter </w:t>
      </w:r>
      <w:r w:rsidR="00F264C7">
        <w:rPr>
          <w:rFonts w:cs="Times New Roman"/>
          <w:szCs w:val="24"/>
        </w:rPr>
        <w:t>I</w:t>
      </w:r>
      <w:r w:rsidRPr="0013200C">
        <w:rPr>
          <w:rFonts w:cs="Times New Roman"/>
          <w:szCs w:val="24"/>
        </w:rPr>
        <w:t xml:space="preserve"> gives the introduction of the study. It includes background of the study, problem statement, objectives, research questions, scope and limitation, and the organization of the study.</w:t>
      </w:r>
      <w:r w:rsidR="00F264C7">
        <w:rPr>
          <w:rFonts w:cs="Times New Roman"/>
          <w:szCs w:val="24"/>
        </w:rPr>
        <w:t xml:space="preserve"> </w:t>
      </w:r>
      <w:r w:rsidRPr="0013200C">
        <w:rPr>
          <w:rFonts w:cs="Times New Roman"/>
          <w:szCs w:val="24"/>
        </w:rPr>
        <w:t xml:space="preserve">Chapter </w:t>
      </w:r>
      <w:r w:rsidR="00F264C7">
        <w:rPr>
          <w:rFonts w:cs="Times New Roman"/>
          <w:szCs w:val="24"/>
        </w:rPr>
        <w:t>II</w:t>
      </w:r>
      <w:r w:rsidRPr="0013200C">
        <w:rPr>
          <w:rFonts w:cs="Times New Roman"/>
          <w:szCs w:val="24"/>
        </w:rPr>
        <w:t xml:space="preserve"> covers the literature review. It explains related studies on digital payment systems, MMQR, and consumer behavior, along with some theories related to the topic.</w:t>
      </w:r>
      <w:r w:rsidR="00F264C7">
        <w:rPr>
          <w:rFonts w:cs="Times New Roman"/>
          <w:szCs w:val="24"/>
        </w:rPr>
        <w:t xml:space="preserve"> </w:t>
      </w:r>
      <w:r w:rsidRPr="0013200C">
        <w:rPr>
          <w:rFonts w:cs="Times New Roman"/>
          <w:szCs w:val="24"/>
        </w:rPr>
        <w:t xml:space="preserve">Chapter </w:t>
      </w:r>
      <w:r w:rsidR="00F264C7">
        <w:rPr>
          <w:rFonts w:cs="Times New Roman"/>
          <w:szCs w:val="24"/>
        </w:rPr>
        <w:t>III</w:t>
      </w:r>
      <w:r w:rsidRPr="0013200C">
        <w:rPr>
          <w:rFonts w:cs="Times New Roman"/>
          <w:szCs w:val="24"/>
        </w:rPr>
        <w:t xml:space="preserve"> explains the research methodology used in this study. It includes research design, data collection method, sampling method, and how the data will be analyzed.</w:t>
      </w:r>
      <w:r w:rsidR="00F264C7">
        <w:rPr>
          <w:rFonts w:cs="Times New Roman"/>
          <w:szCs w:val="24"/>
        </w:rPr>
        <w:t xml:space="preserve"> </w:t>
      </w:r>
      <w:r w:rsidRPr="0013200C">
        <w:rPr>
          <w:rFonts w:cs="Times New Roman"/>
          <w:szCs w:val="24"/>
        </w:rPr>
        <w:t xml:space="preserve">Chapter </w:t>
      </w:r>
      <w:r w:rsidR="00F264C7">
        <w:rPr>
          <w:rFonts w:cs="Times New Roman"/>
          <w:szCs w:val="24"/>
        </w:rPr>
        <w:t>IV</w:t>
      </w:r>
      <w:r w:rsidRPr="0013200C">
        <w:rPr>
          <w:rFonts w:cs="Times New Roman"/>
          <w:szCs w:val="24"/>
        </w:rPr>
        <w:t xml:space="preserve"> presents the findings of the study. It shows the analysis of the collected data and explains the results</w:t>
      </w:r>
      <w:r w:rsidR="00F264C7">
        <w:rPr>
          <w:rFonts w:cs="Times New Roman"/>
          <w:szCs w:val="24"/>
        </w:rPr>
        <w:t xml:space="preserve">. </w:t>
      </w:r>
      <w:r w:rsidRPr="0013200C">
        <w:rPr>
          <w:rFonts w:cs="Times New Roman"/>
          <w:szCs w:val="24"/>
        </w:rPr>
        <w:t xml:space="preserve">Chapter </w:t>
      </w:r>
      <w:r w:rsidR="00F264C7">
        <w:rPr>
          <w:rFonts w:cs="Times New Roman"/>
          <w:szCs w:val="24"/>
        </w:rPr>
        <w:t>V</w:t>
      </w:r>
      <w:r w:rsidRPr="0013200C">
        <w:rPr>
          <w:rFonts w:cs="Times New Roman"/>
          <w:szCs w:val="24"/>
        </w:rPr>
        <w:t xml:space="preserve"> gives the conclusion of the study. It includes summary of findings, conclusion, and recommendations for future studies and practical use.</w:t>
      </w:r>
    </w:p>
    <w:p w14:paraId="0CBBE5CA" w14:textId="77777777" w:rsidR="00672CB9" w:rsidRDefault="00672CB9">
      <w:pPr>
        <w:rPr>
          <w:rFonts w:cs="Times New Roman"/>
          <w:szCs w:val="24"/>
        </w:rPr>
      </w:pPr>
      <w:r>
        <w:rPr>
          <w:rFonts w:cs="Times New Roman"/>
          <w:szCs w:val="24"/>
        </w:rPr>
        <w:br w:type="page"/>
      </w:r>
    </w:p>
    <w:p w14:paraId="7BD9D826" w14:textId="36947E18" w:rsidR="00E10024" w:rsidRDefault="00E10024" w:rsidP="00841218">
      <w:pPr>
        <w:pStyle w:val="Heading1"/>
      </w:pPr>
      <w:bookmarkStart w:id="14" w:name="_Toc233580905"/>
      <w:r>
        <w:lastRenderedPageBreak/>
        <w:t>CHAPTER II</w:t>
      </w:r>
      <w:bookmarkEnd w:id="14"/>
    </w:p>
    <w:p w14:paraId="1DD5D47E" w14:textId="4EAFA19C" w:rsidR="00E10024" w:rsidRDefault="00E10024" w:rsidP="00841218">
      <w:pPr>
        <w:pStyle w:val="Heading1"/>
      </w:pPr>
      <w:bookmarkStart w:id="15" w:name="_Toc233580906"/>
      <w:r>
        <w:t>LITERATURE REVIEW</w:t>
      </w:r>
      <w:bookmarkEnd w:id="15"/>
    </w:p>
    <w:p w14:paraId="7F1207D1" w14:textId="77777777" w:rsidR="00672CB9" w:rsidRPr="00672CB9" w:rsidRDefault="00672CB9" w:rsidP="00672CB9"/>
    <w:p w14:paraId="26F3AC83" w14:textId="48564A2B" w:rsidR="00672CB9" w:rsidRPr="00E72592" w:rsidRDefault="00672CB9" w:rsidP="00672CB9">
      <w:pPr>
        <w:pStyle w:val="Heading2"/>
        <w:numPr>
          <w:ilvl w:val="1"/>
          <w:numId w:val="17"/>
        </w:numPr>
      </w:pPr>
      <w:bookmarkStart w:id="16" w:name="_Toc233580907"/>
      <w:r>
        <w:t>Importance of Digital Payment System</w:t>
      </w:r>
      <w:bookmarkEnd w:id="16"/>
    </w:p>
    <w:p w14:paraId="6D2DF687" w14:textId="4338FB2D" w:rsidR="00672CB9" w:rsidRPr="00E04CA7" w:rsidRDefault="00672CB9" w:rsidP="00841218">
      <w:pPr>
        <w:spacing w:line="360" w:lineRule="auto"/>
        <w:ind w:firstLine="720"/>
        <w:jc w:val="both"/>
        <w:rPr>
          <w:rFonts w:cs="Times New Roman"/>
          <w:szCs w:val="24"/>
        </w:rPr>
      </w:pPr>
      <w:r w:rsidRPr="00E04CA7">
        <w:rPr>
          <w:rFonts w:cs="Times New Roman"/>
          <w:szCs w:val="24"/>
        </w:rPr>
        <w:t>This study focuses on digital payment systems and how they influence consumer behavior, especially in service industries like restaurants. In general, digital payments have become an important topic in both business and academic research because they are changing the way people make everyday transactions. Instead of using cash, many consumers now use mobile-based payment methods, which makes transactions faster and more convenient</w:t>
      </w:r>
      <w:sdt>
        <w:sdtPr>
          <w:rPr>
            <w:rFonts w:cs="Times New Roman"/>
            <w:szCs w:val="24"/>
          </w:rPr>
          <w:id w:val="-2025232818"/>
          <w:citation/>
        </w:sdtPr>
        <w:sdtContent>
          <w:r>
            <w:rPr>
              <w:rFonts w:cs="Times New Roman"/>
              <w:szCs w:val="24"/>
            </w:rPr>
            <w:fldChar w:fldCharType="begin"/>
          </w:r>
          <w:r>
            <w:rPr>
              <w:rFonts w:cs="Times New Roman"/>
              <w:szCs w:val="24"/>
            </w:rPr>
            <w:instrText xml:space="preserve"> CITATION Ruo23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(Ruoyuan Wang, 2023)</w:t>
          </w:r>
          <w:r>
            <w:rPr>
              <w:rFonts w:cs="Times New Roman"/>
              <w:szCs w:val="24"/>
            </w:rPr>
            <w:fldChar w:fldCharType="end"/>
          </w:r>
        </w:sdtContent>
      </w:sdt>
      <w:r w:rsidRPr="00E04CA7">
        <w:rPr>
          <w:rFonts w:cs="Times New Roman"/>
          <w:szCs w:val="24"/>
        </w:rPr>
        <w:t>.</w:t>
      </w:r>
    </w:p>
    <w:p w14:paraId="17578A30"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From a research point of view, this area is important because consumer behavior plays a key role in whether a new technology is accepted or not. Even if a system is technically good, it will not be successful if people do not feel comfortable using it. For this reason, many studies focus on understanding what factors influence users’ decisions when adopting digital payment systems. These factors often include usefulness, ease of use, trust, convenience, and security.</w:t>
      </w:r>
    </w:p>
    <w:p w14:paraId="145D11B5" w14:textId="7592E40D" w:rsidR="00672CB9" w:rsidRPr="00E04CA7" w:rsidRDefault="00672CB9" w:rsidP="00841218">
      <w:pPr>
        <w:spacing w:line="360" w:lineRule="auto"/>
        <w:ind w:firstLine="720"/>
        <w:jc w:val="both"/>
        <w:rPr>
          <w:rFonts w:cs="Times New Roman"/>
          <w:szCs w:val="24"/>
        </w:rPr>
      </w:pPr>
      <w:r w:rsidRPr="00E04CA7">
        <w:rPr>
          <w:rFonts w:cs="Times New Roman"/>
          <w:szCs w:val="24"/>
        </w:rPr>
        <w:t>In recent years, QR code-based payment systems have become one of the widely studied digital payment methods. This is because they are simple to use and can be applied in many real-life situations, especially in retail and restaurant environments</w:t>
      </w:r>
      <w:sdt>
        <w:sdtPr>
          <w:rPr>
            <w:rFonts w:cs="Times New Roman"/>
            <w:szCs w:val="24"/>
          </w:rPr>
          <w:id w:val="1787228599"/>
          <w:citation/>
        </w:sdtPr>
        <w:sdtContent>
          <w:r>
            <w:rPr>
              <w:rFonts w:cs="Times New Roman"/>
              <w:szCs w:val="24"/>
            </w:rPr>
            <w:fldChar w:fldCharType="begin"/>
          </w:r>
          <w:r>
            <w:rPr>
              <w:rFonts w:cs="Times New Roman"/>
              <w:szCs w:val="24"/>
            </w:rPr>
            <w:instrText xml:space="preserve"> CITATION LYY21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(LY Yan, 2021)</w:t>
          </w:r>
          <w:r>
            <w:rPr>
              <w:rFonts w:cs="Times New Roman"/>
              <w:szCs w:val="24"/>
            </w:rPr>
            <w:fldChar w:fldCharType="end"/>
          </w:r>
        </w:sdtContent>
      </w:sdt>
      <w:r w:rsidRPr="00E04CA7">
        <w:rPr>
          <w:rFonts w:cs="Times New Roman"/>
          <w:szCs w:val="24"/>
        </w:rPr>
        <w:t>. Researchers are interested in QR payment systems because they connect technology adoption with real consumer behavior in daily life.</w:t>
      </w:r>
    </w:p>
    <w:p w14:paraId="517CFE0E"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In the context of Myanmar, digital payment systems are still developing compared to some other countries. However, usage has been increasing, especially in urban areas where mobile banking and digital wallets are more common. Systems like MMQR have been introduced to improve the overall payment experience by making transactions more consistent across different providers. Even though this system is becoming more available, consumer acceptance and behavior toward it are still not fully understood.</w:t>
      </w:r>
    </w:p>
    <w:p w14:paraId="432B4CDB"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This makes the topic important for research, as it helps to understand how people in Myanmar respond to new financial technologies in real situations like dining in restaurants. Studying this area can help explain not only whether people use digital payments, but also why they choose to use them and what affects their continued usage.</w:t>
      </w:r>
    </w:p>
    <w:p w14:paraId="6F304B5E"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lastRenderedPageBreak/>
        <w:t>Overall, this subject area is important because it connects technology, consumer behavior, and real-world business practices. Understanding it can provide useful insights for improving digital payment systems and encouraging smoother adoption in everyday life.</w:t>
      </w:r>
    </w:p>
    <w:p w14:paraId="2AC83EE0" w14:textId="77777777" w:rsidR="00672CB9" w:rsidRPr="00E04CA7" w:rsidRDefault="00672CB9" w:rsidP="00672CB9">
      <w:pPr>
        <w:pStyle w:val="Heading2"/>
        <w:numPr>
          <w:ilvl w:val="1"/>
          <w:numId w:val="17"/>
        </w:numPr>
      </w:pPr>
      <w:bookmarkStart w:id="17" w:name="_Toc233580908"/>
      <w:r>
        <w:t>Technology Acceptance Model (TAM) and Unified Theory of Acceptance and Use of Technology (UTAUT)</w:t>
      </w:r>
      <w:bookmarkEnd w:id="17"/>
    </w:p>
    <w:p w14:paraId="5F20D63D"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This study uses some basic theories to help explain how people decide to use new technology. Since this research is about MMQR digital payment in restaurants, these theories help to understand why people use or do not use the system.</w:t>
      </w:r>
    </w:p>
    <w:p w14:paraId="09C7CB37" w14:textId="4FE31E8F" w:rsidR="00672CB9" w:rsidRPr="00E04CA7" w:rsidRDefault="00672CB9" w:rsidP="00841218">
      <w:pPr>
        <w:spacing w:line="360" w:lineRule="auto"/>
        <w:ind w:firstLine="720"/>
        <w:jc w:val="both"/>
        <w:rPr>
          <w:rFonts w:cs="Times New Roman"/>
          <w:szCs w:val="24"/>
        </w:rPr>
      </w:pPr>
      <w:r w:rsidRPr="00E04CA7">
        <w:rPr>
          <w:rFonts w:cs="Times New Roman"/>
          <w:szCs w:val="24"/>
        </w:rPr>
        <w:t>One of the main theories used is the Technology Acceptance Model (TAM)</w:t>
      </w:r>
      <w:sdt>
        <w:sdtPr>
          <w:rPr>
            <w:rFonts w:cs="Times New Roman"/>
            <w:szCs w:val="24"/>
          </w:rPr>
          <w:id w:val="-567409446"/>
          <w:citation/>
        </w:sdtPr>
        <w:sdtContent>
          <w:r>
            <w:rPr>
              <w:rFonts w:cs="Times New Roman"/>
              <w:szCs w:val="24"/>
            </w:rPr>
            <w:fldChar w:fldCharType="begin"/>
          </w:r>
          <w:r>
            <w:rPr>
              <w:rFonts w:cs="Times New Roman"/>
              <w:szCs w:val="24"/>
            </w:rPr>
            <w:instrText xml:space="preserve"> CITATION Sus20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(Susan Lew, 2020)</w:t>
          </w:r>
          <w:r>
            <w:rPr>
              <w:rFonts w:cs="Times New Roman"/>
              <w:szCs w:val="24"/>
            </w:rPr>
            <w:fldChar w:fldCharType="end"/>
          </w:r>
        </w:sdtContent>
      </w:sdt>
      <w:r w:rsidRPr="00E04CA7">
        <w:rPr>
          <w:rFonts w:cs="Times New Roman"/>
          <w:szCs w:val="24"/>
        </w:rPr>
        <w:t>. This theory says that people usually decide to use a technology based on two things. The first one is perceived usefulness. This means whether people think the system is helpful or makes their work easier. In this study, it means whether customers think MMQR helps them pay faster and more easily in restaurants. The second one is perceived ease of use. This means how easy the system is to use. If people think MMQR is simple and not difficult, they are more likely to use it.</w:t>
      </w:r>
    </w:p>
    <w:p w14:paraId="50CBA36B" w14:textId="347AEB23" w:rsidR="00672CB9" w:rsidRPr="00E04CA7" w:rsidRDefault="00672CB9" w:rsidP="00841218">
      <w:pPr>
        <w:spacing w:line="360" w:lineRule="auto"/>
        <w:ind w:firstLine="720"/>
        <w:jc w:val="both"/>
        <w:rPr>
          <w:rFonts w:cs="Times New Roman"/>
          <w:szCs w:val="24"/>
        </w:rPr>
      </w:pPr>
      <w:r w:rsidRPr="00E04CA7">
        <w:rPr>
          <w:rFonts w:cs="Times New Roman"/>
          <w:szCs w:val="24"/>
        </w:rPr>
        <w:t>Another theory used in this study is the Unified Theory of Acceptance and Use of Technology (UTAUT). This theory explains more factors that affect technology use. One of them is social influence. This means people may use a system because their friends, family, or people around them are using it</w:t>
      </w:r>
      <w:sdt>
        <w:sdtPr>
          <w:rPr>
            <w:rFonts w:cs="Times New Roman"/>
            <w:szCs w:val="24"/>
          </w:rPr>
          <w:id w:val="-563029798"/>
          <w:citation/>
        </w:sdtPr>
        <w:sdtContent>
          <w:r>
            <w:rPr>
              <w:rFonts w:cs="Times New Roman"/>
              <w:szCs w:val="24"/>
            </w:rPr>
            <w:fldChar w:fldCharType="begin"/>
          </w:r>
          <w:r>
            <w:rPr>
              <w:rFonts w:cs="Times New Roman"/>
              <w:szCs w:val="24"/>
            </w:rPr>
            <w:instrText xml:space="preserve"> CITATION Pal19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(Palau-Saumell, 2019)</w:t>
          </w:r>
          <w:r>
            <w:rPr>
              <w:rFonts w:cs="Times New Roman"/>
              <w:szCs w:val="24"/>
            </w:rPr>
            <w:fldChar w:fldCharType="end"/>
          </w:r>
        </w:sdtContent>
      </w:sdt>
      <w:r w:rsidRPr="00E04CA7">
        <w:rPr>
          <w:rFonts w:cs="Times New Roman"/>
          <w:szCs w:val="24"/>
        </w:rPr>
        <w:t>. Another factor is facilitating conditions. This means whether people have the tools and support they need to use the system. For example, having a smartphone, internet connection, and MMQR available in restaurants</w:t>
      </w:r>
      <w:sdt>
        <w:sdtPr>
          <w:rPr>
            <w:rFonts w:cs="Times New Roman"/>
            <w:szCs w:val="24"/>
          </w:rPr>
          <w:id w:val="1098446314"/>
          <w:citation/>
        </w:sdtPr>
        <w:sdtContent>
          <w:r>
            <w:rPr>
              <w:rFonts w:cs="Times New Roman"/>
              <w:szCs w:val="24"/>
            </w:rPr>
            <w:fldChar w:fldCharType="begin"/>
          </w:r>
          <w:r>
            <w:rPr>
              <w:rFonts w:cs="Times New Roman"/>
              <w:szCs w:val="24"/>
            </w:rPr>
            <w:instrText xml:space="preserve"> CITATION Nam23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(Namahoot, 2023)</w:t>
          </w:r>
          <w:r>
            <w:rPr>
              <w:rFonts w:cs="Times New Roman"/>
              <w:szCs w:val="24"/>
            </w:rPr>
            <w:fldChar w:fldCharType="end"/>
          </w:r>
        </w:sdtContent>
      </w:sdt>
      <w:r w:rsidRPr="00E04CA7">
        <w:rPr>
          <w:rFonts w:cs="Times New Roman"/>
          <w:szCs w:val="24"/>
        </w:rPr>
        <w:t>.</w:t>
      </w:r>
    </w:p>
    <w:p w14:paraId="2F4920AE" w14:textId="5A6427BF" w:rsidR="00672CB9" w:rsidRPr="00E04CA7" w:rsidRDefault="00672CB9" w:rsidP="00841218">
      <w:pPr>
        <w:spacing w:line="360" w:lineRule="auto"/>
        <w:ind w:firstLine="720"/>
        <w:jc w:val="both"/>
        <w:rPr>
          <w:rFonts w:cs="Times New Roman"/>
          <w:szCs w:val="24"/>
        </w:rPr>
      </w:pPr>
      <w:r w:rsidRPr="00E04CA7">
        <w:rPr>
          <w:rFonts w:cs="Times New Roman"/>
          <w:szCs w:val="24"/>
        </w:rPr>
        <w:t>Trust and security are also important ideas in this study. Trust means users believe the system will work properly without problems. Security means users feel safe when they use the system and share their payment information. These two factors are important because people will not use digital payment systems if they do not feel safe</w:t>
      </w:r>
      <w:sdt>
        <w:sdtPr>
          <w:rPr>
            <w:rFonts w:cs="Times New Roman"/>
            <w:szCs w:val="24"/>
          </w:rPr>
          <w:id w:val="234133480"/>
          <w:citation/>
        </w:sdtPr>
        <w:sdtContent>
          <w:r>
            <w:rPr>
              <w:rFonts w:cs="Times New Roman"/>
              <w:szCs w:val="24"/>
            </w:rPr>
            <w:fldChar w:fldCharType="begin"/>
          </w:r>
          <w:r>
            <w:rPr>
              <w:rFonts w:cs="Times New Roman"/>
              <w:szCs w:val="24"/>
            </w:rPr>
            <w:instrText xml:space="preserve">CITATION Xin22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(Xin Lin, 2022)</w:t>
          </w:r>
          <w:r>
            <w:rPr>
              <w:rFonts w:cs="Times New Roman"/>
              <w:szCs w:val="24"/>
            </w:rPr>
            <w:fldChar w:fldCharType="end"/>
          </w:r>
        </w:sdtContent>
      </w:sdt>
      <w:r w:rsidRPr="00E04CA7">
        <w:rPr>
          <w:rFonts w:cs="Times New Roman"/>
          <w:szCs w:val="24"/>
        </w:rPr>
        <w:t>.</w:t>
      </w:r>
    </w:p>
    <w:p w14:paraId="237780C4"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In short, these theories help explain why people decide to use MMQR in restaurants. They show that people think about usefulness, ease of use, trust, and social influence before they use a new payment system. This helps to understand consumer behavior in this study in a simple way.</w:t>
      </w:r>
    </w:p>
    <w:p w14:paraId="3A93929B" w14:textId="77777777" w:rsidR="00672CB9" w:rsidRPr="00E04CA7" w:rsidRDefault="00672CB9" w:rsidP="00672CB9">
      <w:pPr>
        <w:pStyle w:val="Heading2"/>
        <w:numPr>
          <w:ilvl w:val="1"/>
          <w:numId w:val="17"/>
        </w:numPr>
      </w:pPr>
      <w:bookmarkStart w:id="18" w:name="_Toc233580909"/>
      <w:r w:rsidRPr="00E04CA7">
        <w:lastRenderedPageBreak/>
        <w:t>Variables of the Study</w:t>
      </w:r>
      <w:bookmarkEnd w:id="18"/>
    </w:p>
    <w:p w14:paraId="4A6C0F03"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This study includes different types of variables that are used to understand how people use MMQR in restaurants in Myanmar. In this study, there are independent variables and one dependent variable. The independent variables are the factors that may influence people’s decision to use MMQR, and the dependent variable is the final outcome that shows how people actually behave when using the system.</w:t>
      </w:r>
    </w:p>
    <w:p w14:paraId="2E88C39A" w14:textId="36479B77" w:rsidR="00672CB9" w:rsidRPr="00E72592" w:rsidRDefault="00672CB9" w:rsidP="00266456">
      <w:pPr>
        <w:pStyle w:val="Heading2"/>
        <w:numPr>
          <w:ilvl w:val="2"/>
          <w:numId w:val="17"/>
        </w:numPr>
      </w:pPr>
      <w:bookmarkStart w:id="19" w:name="_Toc233580910"/>
      <w:r w:rsidRPr="00E72592">
        <w:t>Independent Variables</w:t>
      </w:r>
      <w:bookmarkEnd w:id="19"/>
    </w:p>
    <w:p w14:paraId="4FC4B8CC"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There are five main independent variables in this study, and each one explains a different part of why people may choose to use MMQR in restaurants.</w:t>
      </w:r>
    </w:p>
    <w:p w14:paraId="48F23962" w14:textId="77777777" w:rsidR="00672CB9" w:rsidRPr="00E72592" w:rsidRDefault="00672CB9" w:rsidP="00672CB9">
      <w:pPr>
        <w:pStyle w:val="ListParagraph"/>
        <w:numPr>
          <w:ilvl w:val="1"/>
          <w:numId w:val="15"/>
        </w:numPr>
        <w:spacing w:after="0" w:line="360" w:lineRule="auto"/>
        <w:jc w:val="both"/>
        <w:rPr>
          <w:rFonts w:ascii="Times New Roman" w:hAnsi="Times New Roman"/>
          <w:b/>
          <w:bCs/>
          <w:sz w:val="24"/>
          <w:szCs w:val="28"/>
        </w:rPr>
      </w:pPr>
      <w:r w:rsidRPr="00E72592">
        <w:rPr>
          <w:rFonts w:ascii="Times New Roman" w:hAnsi="Times New Roman"/>
          <w:b/>
          <w:bCs/>
          <w:sz w:val="24"/>
          <w:szCs w:val="28"/>
        </w:rPr>
        <w:t>Perceived Usefulness</w:t>
      </w:r>
    </w:p>
    <w:p w14:paraId="0F904530"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Perceived usefulness means how much a person believes that MMQR is helpful for them when they make payments in restaurants. If a person feels that using MMQR can help them pay faster, save time, and make their payment experience better, then they will most likely have a positive feeling toward using it.</w:t>
      </w:r>
    </w:p>
    <w:p w14:paraId="2CBAFB16" w14:textId="75C157C7" w:rsidR="00672CB9" w:rsidRPr="00E04CA7" w:rsidRDefault="00672CB9" w:rsidP="00672CB9">
      <w:pPr>
        <w:spacing w:line="360" w:lineRule="auto"/>
        <w:ind w:firstLine="360"/>
        <w:jc w:val="both"/>
        <w:rPr>
          <w:rFonts w:cs="Times New Roman"/>
          <w:szCs w:val="24"/>
        </w:rPr>
      </w:pPr>
      <w:r w:rsidRPr="00E04CA7">
        <w:rPr>
          <w:rFonts w:cs="Times New Roman"/>
          <w:szCs w:val="24"/>
        </w:rPr>
        <w:t xml:space="preserve">In this study, perceived usefulness is measured through questions that ask whether MMQR helps </w:t>
      </w:r>
      <w:proofErr w:type="gramStart"/>
      <w:r w:rsidRPr="00E04CA7">
        <w:rPr>
          <w:rFonts w:cs="Times New Roman"/>
          <w:szCs w:val="24"/>
        </w:rPr>
        <w:t>users</w:t>
      </w:r>
      <w:proofErr w:type="gramEnd"/>
      <w:r w:rsidRPr="00E04CA7">
        <w:rPr>
          <w:rFonts w:cs="Times New Roman"/>
          <w:szCs w:val="24"/>
        </w:rPr>
        <w:t xml:space="preserve"> complete payments more efficiently, whether it improves their overall payment experience in restaurants, whether it saves time during transactions, and whether it is generally useful when they make payments</w:t>
      </w:r>
      <w:sdt>
        <w:sdtPr>
          <w:rPr>
            <w:rFonts w:cs="Times New Roman"/>
            <w:szCs w:val="24"/>
          </w:rPr>
          <w:id w:val="590827453"/>
          <w:citation/>
        </w:sdtPr>
        <w:sdtContent>
          <w:r>
            <w:rPr>
              <w:rFonts w:cs="Times New Roman"/>
              <w:szCs w:val="24"/>
            </w:rPr>
            <w:fldChar w:fldCharType="begin"/>
          </w:r>
          <w:r>
            <w:rPr>
              <w:rFonts w:cs="Times New Roman"/>
              <w:szCs w:val="24"/>
            </w:rPr>
            <w:instrText xml:space="preserve"> CITATION Kim22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(Kim J, 2022)</w:t>
          </w:r>
          <w:r>
            <w:rPr>
              <w:rFonts w:cs="Times New Roman"/>
              <w:szCs w:val="24"/>
            </w:rPr>
            <w:fldChar w:fldCharType="end"/>
          </w:r>
        </w:sdtContent>
      </w:sdt>
      <w:r w:rsidRPr="00E04CA7">
        <w:rPr>
          <w:rFonts w:cs="Times New Roman"/>
          <w:szCs w:val="24"/>
        </w:rPr>
        <w:t>.</w:t>
      </w:r>
    </w:p>
    <w:p w14:paraId="1C3F3AC2" w14:textId="77777777" w:rsidR="00672CB9" w:rsidRPr="00E72592" w:rsidRDefault="00672CB9" w:rsidP="00672CB9">
      <w:pPr>
        <w:pStyle w:val="ListParagraph"/>
        <w:numPr>
          <w:ilvl w:val="1"/>
          <w:numId w:val="15"/>
        </w:numPr>
        <w:spacing w:after="0" w:line="360" w:lineRule="auto"/>
        <w:jc w:val="both"/>
        <w:rPr>
          <w:rFonts w:ascii="Times New Roman" w:hAnsi="Times New Roman"/>
          <w:b/>
          <w:bCs/>
          <w:sz w:val="24"/>
          <w:szCs w:val="28"/>
        </w:rPr>
      </w:pPr>
      <w:r w:rsidRPr="00E72592">
        <w:rPr>
          <w:rFonts w:ascii="Times New Roman" w:hAnsi="Times New Roman"/>
          <w:b/>
          <w:bCs/>
          <w:sz w:val="24"/>
          <w:szCs w:val="28"/>
        </w:rPr>
        <w:t>Payment Convenience</w:t>
      </w:r>
    </w:p>
    <w:p w14:paraId="40BDEE0E"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Payment convenience refers to how easy and comfortable it feels for a person when they use MMQR to make payments. If the payment process is smooth and does not create any difficulty, people will feel that it is more convenient compared to other payment methods like cash.</w:t>
      </w:r>
    </w:p>
    <w:p w14:paraId="51627729" w14:textId="1DC4A426" w:rsidR="00672CB9" w:rsidRPr="00E04CA7" w:rsidRDefault="00672CB9" w:rsidP="00841218">
      <w:pPr>
        <w:spacing w:line="360" w:lineRule="auto"/>
        <w:ind w:firstLine="720"/>
        <w:jc w:val="both"/>
        <w:rPr>
          <w:rFonts w:cs="Times New Roman"/>
          <w:szCs w:val="24"/>
        </w:rPr>
      </w:pPr>
      <w:r w:rsidRPr="00E04CA7">
        <w:rPr>
          <w:rFonts w:cs="Times New Roman"/>
          <w:szCs w:val="24"/>
        </w:rPr>
        <w:t>In the questionnaire, this is measured by asking respondents whether MMQR allows them to pay quickly in restaurants, whether it makes the payment process more convenient, whether they can complete transactions easily, and whether it reduces the need to carry cash. It also includes whether users feel more comfortable because they can use different mobile wallets through one system</w:t>
      </w:r>
      <w:sdt>
        <w:sdtPr>
          <w:rPr>
            <w:rFonts w:cs="Times New Roman"/>
            <w:szCs w:val="24"/>
          </w:rPr>
          <w:id w:val="-1912694814"/>
          <w:citation/>
        </w:sdtPr>
        <w:sdtContent>
          <w:r>
            <w:rPr>
              <w:rFonts w:cs="Times New Roman"/>
              <w:szCs w:val="24"/>
            </w:rPr>
            <w:fldChar w:fldCharType="begin"/>
          </w:r>
          <w:r>
            <w:rPr>
              <w:rFonts w:cs="Times New Roman"/>
              <w:szCs w:val="24"/>
            </w:rPr>
            <w:instrText xml:space="preserve"> CITATION Qua23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(Quan He, 2023)</w:t>
          </w:r>
          <w:r>
            <w:rPr>
              <w:rFonts w:cs="Times New Roman"/>
              <w:szCs w:val="24"/>
            </w:rPr>
            <w:fldChar w:fldCharType="end"/>
          </w:r>
        </w:sdtContent>
      </w:sdt>
      <w:r w:rsidRPr="00E04CA7">
        <w:rPr>
          <w:rFonts w:cs="Times New Roman"/>
          <w:szCs w:val="24"/>
        </w:rPr>
        <w:t>.</w:t>
      </w:r>
    </w:p>
    <w:p w14:paraId="49824533" w14:textId="77777777" w:rsidR="00672CB9" w:rsidRPr="00E72592" w:rsidRDefault="00672CB9" w:rsidP="00672CB9">
      <w:pPr>
        <w:pStyle w:val="ListParagraph"/>
        <w:numPr>
          <w:ilvl w:val="1"/>
          <w:numId w:val="15"/>
        </w:numPr>
        <w:spacing w:after="0" w:line="360" w:lineRule="auto"/>
        <w:jc w:val="both"/>
        <w:rPr>
          <w:rFonts w:ascii="Times New Roman" w:hAnsi="Times New Roman"/>
          <w:b/>
          <w:bCs/>
          <w:sz w:val="24"/>
          <w:szCs w:val="28"/>
        </w:rPr>
      </w:pPr>
      <w:r w:rsidRPr="00E72592">
        <w:rPr>
          <w:rFonts w:ascii="Times New Roman" w:hAnsi="Times New Roman"/>
          <w:b/>
          <w:bCs/>
          <w:sz w:val="24"/>
          <w:szCs w:val="28"/>
        </w:rPr>
        <w:t>Ease of Use</w:t>
      </w:r>
    </w:p>
    <w:p w14:paraId="25A57F2F"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Ease of use means how simple it is for a person to understand and use MMQR without facing difficulty. If the system is easy to learn and does not require extra help, then users will feel more confident in using it regularly.</w:t>
      </w:r>
    </w:p>
    <w:p w14:paraId="590CF6C1" w14:textId="3878A0BF" w:rsidR="00672CB9" w:rsidRPr="00E04CA7" w:rsidRDefault="00672CB9" w:rsidP="00841218">
      <w:pPr>
        <w:spacing w:line="360" w:lineRule="auto"/>
        <w:ind w:firstLine="720"/>
        <w:jc w:val="both"/>
        <w:rPr>
          <w:rFonts w:cs="Times New Roman"/>
          <w:szCs w:val="24"/>
        </w:rPr>
      </w:pPr>
      <w:r w:rsidRPr="00E04CA7">
        <w:rPr>
          <w:rFonts w:cs="Times New Roman"/>
          <w:szCs w:val="24"/>
        </w:rPr>
        <w:lastRenderedPageBreak/>
        <w:t>In this study, ease of use is measured through questions that ask whether learning MMQR was easy, whether the payment process is easy to understand, whether scanning and paying is simple, and whether users can operate it without assistance. It also checks whether users feel that MMQR is generally user-friendly</w:t>
      </w:r>
      <w:sdt>
        <w:sdtPr>
          <w:rPr>
            <w:rFonts w:cs="Times New Roman"/>
            <w:szCs w:val="24"/>
          </w:rPr>
          <w:id w:val="-1476909508"/>
          <w:citation/>
        </w:sdtPr>
        <w:sdtContent>
          <w:r>
            <w:rPr>
              <w:rFonts w:cs="Times New Roman"/>
              <w:szCs w:val="24"/>
            </w:rPr>
            <w:fldChar w:fldCharType="begin"/>
          </w:r>
          <w:r>
            <w:rPr>
              <w:rFonts w:cs="Times New Roman"/>
              <w:szCs w:val="24"/>
            </w:rPr>
            <w:instrText xml:space="preserve"> CITATION Chi22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(Chinnasamy Agamudainambi Malarvizhi, 2022)</w:t>
          </w:r>
          <w:r>
            <w:rPr>
              <w:rFonts w:cs="Times New Roman"/>
              <w:szCs w:val="24"/>
            </w:rPr>
            <w:fldChar w:fldCharType="end"/>
          </w:r>
        </w:sdtContent>
      </w:sdt>
      <w:r w:rsidRPr="00E04CA7">
        <w:rPr>
          <w:rFonts w:cs="Times New Roman"/>
          <w:szCs w:val="24"/>
        </w:rPr>
        <w:t>.</w:t>
      </w:r>
    </w:p>
    <w:p w14:paraId="61632B4B" w14:textId="77777777" w:rsidR="00672CB9" w:rsidRPr="00E72592" w:rsidRDefault="00672CB9" w:rsidP="00672CB9">
      <w:pPr>
        <w:pStyle w:val="ListParagraph"/>
        <w:numPr>
          <w:ilvl w:val="1"/>
          <w:numId w:val="15"/>
        </w:numPr>
        <w:spacing w:after="0" w:line="360" w:lineRule="auto"/>
        <w:jc w:val="both"/>
        <w:rPr>
          <w:rFonts w:ascii="Times New Roman" w:hAnsi="Times New Roman"/>
          <w:b/>
          <w:bCs/>
          <w:sz w:val="24"/>
          <w:szCs w:val="28"/>
        </w:rPr>
      </w:pPr>
      <w:r w:rsidRPr="00E72592">
        <w:rPr>
          <w:rFonts w:ascii="Times New Roman" w:hAnsi="Times New Roman"/>
          <w:b/>
          <w:bCs/>
          <w:sz w:val="24"/>
          <w:szCs w:val="28"/>
        </w:rPr>
        <w:t>Trust</w:t>
      </w:r>
    </w:p>
    <w:p w14:paraId="3480CCA4"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Trust refers to how much a person believes that MMQR will work properly without any problems during payment. If users trust the system, they feel more confident that their transactions will be completed successfully and without failure.</w:t>
      </w:r>
    </w:p>
    <w:p w14:paraId="4C3774BD"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In the questionnaire, trust is measured by asking whether users believe MMQR usually works without issues, whether transactions are reliable, whether it performs as expected in restaurants, and whether users feel confident when using it for payments. It also includes whether users consider it a trustworthy payment method based on their experience.</w:t>
      </w:r>
    </w:p>
    <w:p w14:paraId="0686433E" w14:textId="77777777" w:rsidR="00672CB9" w:rsidRPr="00E72592" w:rsidRDefault="00672CB9" w:rsidP="00672CB9">
      <w:pPr>
        <w:pStyle w:val="ListParagraph"/>
        <w:numPr>
          <w:ilvl w:val="1"/>
          <w:numId w:val="15"/>
        </w:numPr>
        <w:spacing w:after="0" w:line="360" w:lineRule="auto"/>
        <w:jc w:val="both"/>
        <w:rPr>
          <w:rFonts w:ascii="Times New Roman" w:hAnsi="Times New Roman"/>
          <w:b/>
          <w:bCs/>
          <w:sz w:val="24"/>
          <w:szCs w:val="28"/>
        </w:rPr>
      </w:pPr>
      <w:r w:rsidRPr="00E72592">
        <w:rPr>
          <w:rFonts w:ascii="Times New Roman" w:hAnsi="Times New Roman"/>
          <w:b/>
          <w:bCs/>
          <w:sz w:val="24"/>
          <w:szCs w:val="28"/>
        </w:rPr>
        <w:t>Security</w:t>
      </w:r>
    </w:p>
    <w:p w14:paraId="67CE470F"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Security refers to how safe users feel when they use MMQR, especially when it comes to their money and personal information. If users feel that their data and transactions are protected, they will be more willing to use the system.</w:t>
      </w:r>
    </w:p>
    <w:p w14:paraId="6F890AB9" w14:textId="352E16F4" w:rsidR="00672CB9" w:rsidRPr="00E04CA7" w:rsidRDefault="00672CB9" w:rsidP="00841218">
      <w:pPr>
        <w:spacing w:line="360" w:lineRule="auto"/>
        <w:ind w:firstLine="720"/>
        <w:jc w:val="both"/>
        <w:rPr>
          <w:rFonts w:cs="Times New Roman"/>
          <w:szCs w:val="24"/>
        </w:rPr>
      </w:pPr>
      <w:r w:rsidRPr="00E04CA7">
        <w:rPr>
          <w:rFonts w:cs="Times New Roman"/>
          <w:szCs w:val="24"/>
        </w:rPr>
        <w:t>In this study, security is measured by asking whether users believe their payment information is safe, whether MMQR provides enough protection during transactions, whether they worry about losing money, and whether they feel their personal information is protected. It also includes whether users feel that MMQR is a safe way to make payments</w:t>
      </w:r>
      <w:sdt>
        <w:sdtPr>
          <w:rPr>
            <w:rFonts w:cs="Times New Roman"/>
            <w:szCs w:val="24"/>
          </w:rPr>
          <w:id w:val="476960427"/>
          <w:citation/>
        </w:sdtPr>
        <w:sdtContent>
          <w:r>
            <w:rPr>
              <w:rFonts w:cs="Times New Roman"/>
              <w:szCs w:val="24"/>
            </w:rPr>
            <w:fldChar w:fldCharType="begin"/>
          </w:r>
          <w:r>
            <w:rPr>
              <w:rFonts w:cs="Times New Roman"/>
              <w:szCs w:val="24"/>
            </w:rPr>
            <w:instrText xml:space="preserve"> CITATION Gia16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(Gia-Shie Liu, 2016)</w:t>
          </w:r>
          <w:r>
            <w:rPr>
              <w:rFonts w:cs="Times New Roman"/>
              <w:szCs w:val="24"/>
            </w:rPr>
            <w:fldChar w:fldCharType="end"/>
          </w:r>
        </w:sdtContent>
      </w:sdt>
      <w:r w:rsidRPr="00E04CA7">
        <w:rPr>
          <w:rFonts w:cs="Times New Roman"/>
          <w:szCs w:val="24"/>
        </w:rPr>
        <w:t>.</w:t>
      </w:r>
    </w:p>
    <w:p w14:paraId="776D5A35" w14:textId="77777777" w:rsidR="00672CB9" w:rsidRPr="00266456" w:rsidRDefault="00672CB9" w:rsidP="00266456">
      <w:pPr>
        <w:pStyle w:val="Heading2"/>
        <w:numPr>
          <w:ilvl w:val="2"/>
          <w:numId w:val="17"/>
        </w:numPr>
      </w:pPr>
      <w:bookmarkStart w:id="20" w:name="_Toc233580911"/>
      <w:r w:rsidRPr="00266456">
        <w:t>Dependent Variable</w:t>
      </w:r>
      <w:bookmarkEnd w:id="20"/>
    </w:p>
    <w:p w14:paraId="392A9EF6" w14:textId="4AB8D644" w:rsidR="00672CB9" w:rsidRPr="007F6547" w:rsidRDefault="00672CB9" w:rsidP="00672CB9">
      <w:pPr>
        <w:pStyle w:val="ListParagraph"/>
        <w:numPr>
          <w:ilvl w:val="1"/>
          <w:numId w:val="16"/>
        </w:numPr>
        <w:spacing w:after="0" w:line="360" w:lineRule="auto"/>
        <w:jc w:val="both"/>
        <w:rPr>
          <w:rFonts w:ascii="Times New Roman" w:hAnsi="Times New Roman"/>
          <w:b/>
          <w:bCs/>
          <w:sz w:val="24"/>
          <w:szCs w:val="28"/>
        </w:rPr>
      </w:pPr>
      <w:r w:rsidRPr="007F6547">
        <w:rPr>
          <w:rFonts w:ascii="Times New Roman" w:hAnsi="Times New Roman"/>
          <w:b/>
          <w:bCs/>
          <w:sz w:val="24"/>
          <w:szCs w:val="28"/>
        </w:rPr>
        <w:t>Consumer Behavior</w:t>
      </w:r>
    </w:p>
    <w:p w14:paraId="0B5ED516" w14:textId="77777777" w:rsidR="007F6547" w:rsidRPr="0024032C" w:rsidRDefault="007F6547" w:rsidP="00841218">
      <w:pPr>
        <w:spacing w:line="360" w:lineRule="auto"/>
        <w:ind w:firstLine="720"/>
        <w:jc w:val="both"/>
        <w:rPr>
          <w:rFonts w:cs="Times New Roman"/>
          <w:szCs w:val="24"/>
        </w:rPr>
      </w:pPr>
      <w:r w:rsidRPr="0024032C">
        <w:rPr>
          <w:rFonts w:cs="Times New Roman"/>
          <w:szCs w:val="24"/>
        </w:rPr>
        <w:t>The dependent variable in this study is consumer behavior. Consumer behavior refers to how consumers make decisions, respond, and behave when using a product or service. It reflects their preference, actual usage behavior, intention to continue using the service, and overall satisfaction based on their experience.</w:t>
      </w:r>
    </w:p>
    <w:p w14:paraId="2188729D" w14:textId="133561DD" w:rsidR="00672CB9" w:rsidRPr="0024032C" w:rsidRDefault="007F6547" w:rsidP="00841218">
      <w:pPr>
        <w:spacing w:line="360" w:lineRule="auto"/>
        <w:ind w:firstLine="720"/>
        <w:jc w:val="both"/>
        <w:rPr>
          <w:rFonts w:cs="Times New Roman"/>
          <w:szCs w:val="24"/>
        </w:rPr>
      </w:pPr>
      <w:r w:rsidRPr="0024032C">
        <w:rPr>
          <w:rFonts w:cs="Times New Roman"/>
          <w:szCs w:val="24"/>
        </w:rPr>
        <w:t>In this study, consumer behavior is measured through questions that examine users' preference for digital payment over cash, regular usage behavior, intention to continue using the payment method in the future, preference for restaurants that provide digital payment services, and overall satisfaction with their payment experience</w:t>
      </w:r>
      <w:sdt>
        <w:sdtPr>
          <w:rPr>
            <w:rFonts w:cs="Times New Roman"/>
            <w:szCs w:val="24"/>
          </w:rPr>
          <w:id w:val="-1014308736"/>
          <w:citation/>
        </w:sdtPr>
        <w:sdtContent>
          <w:r w:rsidR="00672CB9" w:rsidRPr="0024032C">
            <w:rPr>
              <w:rFonts w:cs="Times New Roman"/>
              <w:szCs w:val="24"/>
            </w:rPr>
            <w:fldChar w:fldCharType="begin"/>
          </w:r>
          <w:r w:rsidR="00672CB9" w:rsidRPr="0024032C">
            <w:rPr>
              <w:rFonts w:cs="Times New Roman"/>
              <w:szCs w:val="24"/>
            </w:rPr>
            <w:instrText xml:space="preserve"> CITATION Koe15 \l 1033 </w:instrText>
          </w:r>
          <w:r w:rsidR="00672CB9" w:rsidRPr="0024032C">
            <w:rPr>
              <w:rFonts w:cs="Times New Roman"/>
              <w:szCs w:val="24"/>
            </w:rPr>
            <w:fldChar w:fldCharType="separate"/>
          </w:r>
          <w:r w:rsidR="005841FA" w:rsidRPr="0024032C">
            <w:rPr>
              <w:rFonts w:cs="Times New Roman"/>
              <w:noProof/>
              <w:szCs w:val="24"/>
            </w:rPr>
            <w:t xml:space="preserve"> (Koenig-Lewis, 2015)</w:t>
          </w:r>
          <w:r w:rsidR="00672CB9" w:rsidRPr="0024032C">
            <w:rPr>
              <w:rFonts w:cs="Times New Roman"/>
              <w:szCs w:val="24"/>
            </w:rPr>
            <w:fldChar w:fldCharType="end"/>
          </w:r>
        </w:sdtContent>
      </w:sdt>
      <w:r w:rsidR="00672CB9" w:rsidRPr="0024032C">
        <w:rPr>
          <w:rFonts w:cs="Times New Roman"/>
          <w:szCs w:val="24"/>
        </w:rPr>
        <w:t>.</w:t>
      </w:r>
    </w:p>
    <w:p w14:paraId="0AA1AA49" w14:textId="39540D23" w:rsidR="00672CB9" w:rsidRPr="00E04CA7" w:rsidRDefault="007F6547" w:rsidP="00841218">
      <w:pPr>
        <w:spacing w:after="240" w:line="360" w:lineRule="auto"/>
        <w:ind w:firstLine="720"/>
        <w:jc w:val="both"/>
        <w:rPr>
          <w:rFonts w:cs="Times New Roman"/>
          <w:szCs w:val="24"/>
        </w:rPr>
      </w:pPr>
      <w:r w:rsidRPr="0024032C">
        <w:rPr>
          <w:rFonts w:cs="Times New Roman"/>
          <w:szCs w:val="24"/>
        </w:rPr>
        <w:lastRenderedPageBreak/>
        <w:t>In simple terms, this study aims to examine how perceived usefulness, payment convenience, ease of use, trust, and security influence consumer behavior. The relationships between these variables are analyzed based on responses collected from consumers who have experience using digital payment services in restaurants in Myanmar.</w:t>
      </w:r>
    </w:p>
    <w:p w14:paraId="770E5D4D" w14:textId="77777777" w:rsidR="00672CB9" w:rsidRPr="007D40D3" w:rsidRDefault="00672CB9" w:rsidP="00672CB9">
      <w:pPr>
        <w:pStyle w:val="Heading2"/>
        <w:numPr>
          <w:ilvl w:val="1"/>
          <w:numId w:val="17"/>
        </w:numPr>
      </w:pPr>
      <w:bookmarkStart w:id="21" w:name="_Toc233580912"/>
      <w:r w:rsidRPr="007D40D3">
        <w:t>Review of Empirical Studies</w:t>
      </w:r>
      <w:bookmarkEnd w:id="21"/>
    </w:p>
    <w:p w14:paraId="7D1E484F" w14:textId="75C3B704" w:rsidR="00672CB9" w:rsidRPr="00E04CA7" w:rsidRDefault="00841218" w:rsidP="00841218">
      <w:pPr>
        <w:spacing w:line="360" w:lineRule="auto"/>
        <w:ind w:firstLine="720"/>
        <w:jc w:val="both"/>
        <w:rPr>
          <w:rFonts w:cs="Times New Roman"/>
          <w:szCs w:val="24"/>
        </w:rPr>
      </w:pPr>
      <w:r w:rsidRPr="005841FA">
        <w:rPr>
          <w:rFonts w:cs="Times New Roman"/>
          <w:noProof/>
          <w:szCs w:val="24"/>
        </w:rPr>
        <w:t>(Davis, 1989)</w:t>
      </w:r>
      <w:r w:rsidR="00672CB9">
        <w:rPr>
          <w:rFonts w:cs="Times New Roman"/>
          <w:szCs w:val="24"/>
        </w:rPr>
        <w:t xml:space="preserve"> </w:t>
      </w:r>
      <w:r w:rsidR="00672CB9" w:rsidRPr="00E04CA7">
        <w:rPr>
          <w:rFonts w:cs="Times New Roman"/>
          <w:szCs w:val="24"/>
        </w:rPr>
        <w:t>conducted a study on technology acceptance and user behavior to understand why individuals adopt or reject new technologies. The study found that perceived usefulness is a key determinant of users’ intention to use a system. Users are more likely to accept a technology when they believe it helps them complete tasks more efficiently, improves performance, and saves time.</w:t>
      </w:r>
    </w:p>
    <w:p w14:paraId="0DC8E9ED"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The study also identified perceived ease of use as an important factor influencing technology adoption. When a system is easy to learn and operate, users develop a more positive attitude toward its use. However, if a system is perceived as complicated, users may avoid using it even if it provides useful benefits. These two factors formed the basis of the Technology Acceptance Model (TAM), which has been widely applied in studies related to information systems and digital technologies.</w:t>
      </w:r>
    </w:p>
    <w:p w14:paraId="6FC2D9E0"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In the context of this study, MMQR is a digital payment system that requires users to interact with mobile applications during transactions. Therefore, perceived usefulness and perceived ease of use are considered important factors that may influence consumers’ adoption of MMQR in restaurant settings.</w:t>
      </w:r>
    </w:p>
    <w:p w14:paraId="212D49BB" w14:textId="2287DF06" w:rsidR="00672CB9" w:rsidRPr="00E04CA7" w:rsidRDefault="00841218" w:rsidP="00841218">
      <w:pPr>
        <w:spacing w:line="360" w:lineRule="auto"/>
        <w:ind w:firstLine="720"/>
        <w:jc w:val="both"/>
        <w:rPr>
          <w:rFonts w:cs="Times New Roman"/>
          <w:szCs w:val="24"/>
        </w:rPr>
      </w:pPr>
      <w:r w:rsidRPr="005841FA">
        <w:rPr>
          <w:rFonts w:cs="Times New Roman"/>
          <w:noProof/>
          <w:szCs w:val="24"/>
        </w:rPr>
        <w:t>(Arush Pal, 2026)</w:t>
      </w:r>
      <w:r w:rsidR="00672CB9">
        <w:rPr>
          <w:rFonts w:cs="Times New Roman"/>
          <w:szCs w:val="24"/>
        </w:rPr>
        <w:t xml:space="preserve"> </w:t>
      </w:r>
      <w:r w:rsidR="00672CB9" w:rsidRPr="00E04CA7">
        <w:rPr>
          <w:rFonts w:cs="Times New Roman"/>
          <w:szCs w:val="24"/>
        </w:rPr>
        <w:t>examined the impact of digital payment convenience on consumer buying frequency, focusing on UPI and Buy Now Pay Later systems in India. The study found that payment convenience has a significant influence on the adoption of digital payment systems. Consumers preferred digital payments because they are fast, simple, and reduce the need to carry cash.</w:t>
      </w:r>
    </w:p>
    <w:p w14:paraId="61725F60"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The study further explained that digital payment systems allow users to complete transactions anytime and anywhere, which reduces effort and improves the overall transaction experience. In addition, greater payment convenience was found to increase the frequency of consumer purchases, as users are more likely to engage in repeated transactions when the payment process is smooth and efficient.</w:t>
      </w:r>
    </w:p>
    <w:p w14:paraId="7BC1DAE9" w14:textId="77777777" w:rsidR="00672CB9" w:rsidRPr="00E04CA7" w:rsidRDefault="00672CB9" w:rsidP="00841218">
      <w:pPr>
        <w:spacing w:line="360" w:lineRule="auto"/>
        <w:ind w:firstLine="720"/>
        <w:jc w:val="both"/>
        <w:rPr>
          <w:rFonts w:cs="Times New Roman"/>
          <w:szCs w:val="24"/>
        </w:rPr>
      </w:pPr>
      <w:r w:rsidRPr="00E04CA7">
        <w:rPr>
          <w:rFonts w:cs="Times New Roman"/>
          <w:szCs w:val="24"/>
        </w:rPr>
        <w:t xml:space="preserve">These findings suggest that payment convenience plays an important role in shaping consumer behavior in digital payment systems. In relation to this study, </w:t>
      </w:r>
      <w:r w:rsidRPr="00E04CA7">
        <w:rPr>
          <w:rFonts w:cs="Times New Roman"/>
          <w:szCs w:val="24"/>
        </w:rPr>
        <w:lastRenderedPageBreak/>
        <w:t>MMQR was introduced in Myanmar to improve payment convenience in restaurant transactions by providing a standardized QR code system that can be used across different mobile banking applications.</w:t>
      </w:r>
    </w:p>
    <w:p w14:paraId="56F81235" w14:textId="21DE598A" w:rsidR="00672CB9" w:rsidRPr="00FC5758" w:rsidRDefault="00672CB9" w:rsidP="00841218">
      <w:pPr>
        <w:spacing w:line="360" w:lineRule="auto"/>
        <w:ind w:firstLine="720"/>
        <w:jc w:val="both"/>
        <w:rPr>
          <w:rFonts w:cs="Times New Roman"/>
          <w:szCs w:val="24"/>
        </w:rPr>
      </w:pPr>
      <w:r w:rsidRPr="00FC5758">
        <w:rPr>
          <w:rFonts w:cs="Times New Roman"/>
          <w:szCs w:val="24"/>
        </w:rPr>
        <w:t xml:space="preserve">Empirical research by </w:t>
      </w:r>
      <w:sdt>
        <w:sdtPr>
          <w:rPr>
            <w:rFonts w:cs="Times New Roman"/>
            <w:szCs w:val="24"/>
          </w:rPr>
          <w:id w:val="-624851851"/>
          <w:citation/>
        </w:sdtPr>
        <w:sdtContent>
          <w:r>
            <w:rPr>
              <w:rFonts w:cs="Times New Roman"/>
              <w:szCs w:val="24"/>
            </w:rPr>
            <w:fldChar w:fldCharType="begin"/>
          </w:r>
          <w:r>
            <w:rPr>
              <w:rFonts w:cs="Times New Roman"/>
              <w:szCs w:val="24"/>
            </w:rPr>
            <w:instrText xml:space="preserve"> CITATION Pan26 \l 1033 </w:instrText>
          </w:r>
          <w:r>
            <w:rPr>
              <w:rFonts w:cs="Times New Roman"/>
              <w:szCs w:val="24"/>
            </w:rPr>
            <w:fldChar w:fldCharType="separate"/>
          </w:r>
          <w:r w:rsidR="005841FA" w:rsidRPr="005841FA">
            <w:rPr>
              <w:rFonts w:cs="Times New Roman"/>
              <w:noProof/>
              <w:szCs w:val="24"/>
            </w:rPr>
            <w:t>(Pandey V, 2026)</w:t>
          </w:r>
          <w:r>
            <w:rPr>
              <w:rFonts w:cs="Times New Roman"/>
              <w:szCs w:val="24"/>
            </w:rPr>
            <w:fldChar w:fldCharType="end"/>
          </w:r>
        </w:sdtContent>
      </w:sdt>
      <w:r w:rsidRPr="00FC5758">
        <w:rPr>
          <w:rFonts w:cs="Times New Roman"/>
          <w:szCs w:val="24"/>
        </w:rPr>
        <w:t>shows that perceived ease of use is not only important for the initial use of digital payment systems, but also plays an important role in shaping consumer behavior after users start using the system. Their study explains that when a payment system is simple and requires less effort, users feel more satisfied during the transaction process and are more likely to continue using it in their daily payment choices.</w:t>
      </w:r>
    </w:p>
    <w:p w14:paraId="05DF54F2" w14:textId="77777777" w:rsidR="00672CB9" w:rsidRPr="00FC5758" w:rsidRDefault="00672CB9" w:rsidP="00841218">
      <w:pPr>
        <w:spacing w:line="360" w:lineRule="auto"/>
        <w:ind w:firstLine="720"/>
        <w:jc w:val="both"/>
        <w:rPr>
          <w:rFonts w:cs="Times New Roman"/>
          <w:szCs w:val="24"/>
        </w:rPr>
      </w:pPr>
      <w:r w:rsidRPr="00FC5758">
        <w:rPr>
          <w:rFonts w:cs="Times New Roman"/>
          <w:szCs w:val="24"/>
        </w:rPr>
        <w:t>They also found that trust strengthens this relationship. When users trust the system, they tend to have more positive behavior toward using it, such as preferring it over other payment methods and using it more frequently in real transactions.</w:t>
      </w:r>
    </w:p>
    <w:p w14:paraId="63CA8BA6" w14:textId="77777777" w:rsidR="00672CB9" w:rsidRPr="00FC5758" w:rsidRDefault="00672CB9" w:rsidP="00841218">
      <w:pPr>
        <w:spacing w:line="360" w:lineRule="auto"/>
        <w:ind w:firstLine="720"/>
        <w:jc w:val="both"/>
        <w:rPr>
          <w:rFonts w:cs="Times New Roman"/>
          <w:szCs w:val="24"/>
        </w:rPr>
      </w:pPr>
      <w:r w:rsidRPr="00FC5758">
        <w:rPr>
          <w:rFonts w:cs="Times New Roman"/>
          <w:szCs w:val="24"/>
        </w:rPr>
        <w:t>In the context of this study, MMQR in Myanmar restaurants is designed to simplify the payment process. Based on this, when consumers find MMQR easy and smooth to use, it directly influences their payment behavior in restaurants. This includes their preference to use MMQR instead of cash and their repeated use during restaurant payments.</w:t>
      </w:r>
    </w:p>
    <w:p w14:paraId="6C5C40EF" w14:textId="2C35284F" w:rsidR="00672CB9" w:rsidRPr="00FC5758" w:rsidRDefault="00672CB9" w:rsidP="00841218">
      <w:pPr>
        <w:spacing w:after="240" w:line="360" w:lineRule="auto"/>
        <w:ind w:firstLine="720"/>
        <w:jc w:val="both"/>
        <w:rPr>
          <w:rFonts w:cs="Times New Roman"/>
          <w:szCs w:val="24"/>
        </w:rPr>
      </w:pPr>
      <w:r w:rsidRPr="00FC5758">
        <w:rPr>
          <w:rFonts w:cs="Times New Roman"/>
          <w:szCs w:val="24"/>
        </w:rPr>
        <w:t xml:space="preserve">In addition, trust and security also influence consumer behavior toward MMQR usage. A study by </w:t>
      </w:r>
      <w:sdt>
        <w:sdtPr>
          <w:rPr>
            <w:rFonts w:cs="Times New Roman"/>
            <w:szCs w:val="24"/>
          </w:rPr>
          <w:id w:val="310608999"/>
          <w:citation/>
        </w:sdtPr>
        <w:sdtContent>
          <w:r>
            <w:rPr>
              <w:rFonts w:cs="Times New Roman"/>
              <w:szCs w:val="24"/>
            </w:rPr>
            <w:fldChar w:fldCharType="begin"/>
          </w:r>
          <w:r>
            <w:rPr>
              <w:rFonts w:cs="Times New Roman"/>
              <w:szCs w:val="24"/>
            </w:rPr>
            <w:instrText xml:space="preserve"> CITATION Nur25 \l 1033 </w:instrText>
          </w:r>
          <w:r>
            <w:rPr>
              <w:rFonts w:cs="Times New Roman"/>
              <w:szCs w:val="24"/>
            </w:rPr>
            <w:fldChar w:fldCharType="separate"/>
          </w:r>
          <w:r w:rsidR="005841FA" w:rsidRPr="005841FA">
            <w:rPr>
              <w:rFonts w:cs="Times New Roman"/>
              <w:noProof/>
              <w:szCs w:val="24"/>
            </w:rPr>
            <w:t>(Nurrela, 2025)</w:t>
          </w:r>
          <w:r>
            <w:rPr>
              <w:rFonts w:cs="Times New Roman"/>
              <w:szCs w:val="24"/>
            </w:rPr>
            <w:fldChar w:fldCharType="end"/>
          </w:r>
        </w:sdtContent>
      </w:sdt>
      <w:r>
        <w:rPr>
          <w:rFonts w:cs="Times New Roman"/>
          <w:szCs w:val="24"/>
        </w:rPr>
        <w:t xml:space="preserve"> </w:t>
      </w:r>
      <w:r w:rsidRPr="00FC5758">
        <w:rPr>
          <w:rFonts w:cs="Times New Roman"/>
          <w:szCs w:val="24"/>
        </w:rPr>
        <w:t>found that perceived security has a strong effect on user satisfaction and continued behavioral intention in digital financial services. Since digital payments are used in real-time transactions without physical cash, consumers depend on system security to feel safe while making payments.</w:t>
      </w:r>
    </w:p>
    <w:p w14:paraId="6FA12B0F" w14:textId="77777777" w:rsidR="00672CB9" w:rsidRPr="007D40D3" w:rsidRDefault="00672CB9" w:rsidP="00672CB9">
      <w:pPr>
        <w:pStyle w:val="Heading2"/>
        <w:numPr>
          <w:ilvl w:val="1"/>
          <w:numId w:val="17"/>
        </w:numPr>
      </w:pPr>
      <w:bookmarkStart w:id="22" w:name="_Toc233580913"/>
      <w:r w:rsidRPr="007D40D3">
        <w:t>Conceptual Framework of the Study</w:t>
      </w:r>
      <w:bookmarkEnd w:id="22"/>
    </w:p>
    <w:p w14:paraId="14FDD6F0" w14:textId="77777777" w:rsidR="00672CB9" w:rsidRDefault="00672CB9" w:rsidP="00841218">
      <w:pPr>
        <w:spacing w:line="360" w:lineRule="auto"/>
        <w:ind w:firstLine="720"/>
        <w:jc w:val="both"/>
        <w:rPr>
          <w:rFonts w:cs="Times New Roman"/>
          <w:szCs w:val="24"/>
        </w:rPr>
      </w:pPr>
      <w:r w:rsidRPr="00E04CA7">
        <w:rPr>
          <w:rFonts w:cs="Times New Roman"/>
          <w:szCs w:val="24"/>
        </w:rPr>
        <w:t>The conceptual framework of this study looks at how different factors are related to consumer behavior toward MMQR usage in restaurant settings in Myanmar. It is based on the idea that people do not just use digital payment systems randomly. Their decision usually depends on how they feel and think about the system when they use it in real situations.</w:t>
      </w:r>
    </w:p>
    <w:p w14:paraId="71854A91" w14:textId="77777777" w:rsidR="0005034D" w:rsidRDefault="0005034D" w:rsidP="00672CB9">
      <w:pPr>
        <w:spacing w:line="360" w:lineRule="auto"/>
        <w:ind w:firstLine="360"/>
        <w:jc w:val="both"/>
        <w:rPr>
          <w:rFonts w:cs="Times New Roman"/>
          <w:szCs w:val="24"/>
        </w:rPr>
      </w:pPr>
    </w:p>
    <w:p w14:paraId="5C13481B" w14:textId="77777777" w:rsidR="0005034D" w:rsidRDefault="0005034D" w:rsidP="00672CB9">
      <w:pPr>
        <w:spacing w:line="360" w:lineRule="auto"/>
        <w:ind w:firstLine="360"/>
        <w:jc w:val="both"/>
        <w:rPr>
          <w:rFonts w:cs="Times New Roman"/>
          <w:szCs w:val="24"/>
        </w:rPr>
      </w:pPr>
    </w:p>
    <w:p w14:paraId="353E60B0" w14:textId="77777777" w:rsidR="0005034D" w:rsidRDefault="0005034D" w:rsidP="00672CB9">
      <w:pPr>
        <w:spacing w:line="360" w:lineRule="auto"/>
        <w:ind w:firstLine="360"/>
        <w:jc w:val="both"/>
        <w:rPr>
          <w:rFonts w:cs="Times New Roman"/>
          <w:szCs w:val="24"/>
        </w:rPr>
      </w:pPr>
    </w:p>
    <w:p w14:paraId="44EDA226" w14:textId="77777777" w:rsidR="0005034D" w:rsidRDefault="0005034D" w:rsidP="00672CB9">
      <w:pPr>
        <w:spacing w:line="360" w:lineRule="auto"/>
        <w:ind w:firstLine="360"/>
        <w:jc w:val="both"/>
        <w:rPr>
          <w:rFonts w:cs="Times New Roman"/>
          <w:szCs w:val="24"/>
        </w:rPr>
      </w:pPr>
    </w:p>
    <w:p w14:paraId="1C7BF618" w14:textId="77777777" w:rsidR="0005034D" w:rsidRDefault="0005034D" w:rsidP="00672CB9">
      <w:pPr>
        <w:spacing w:line="360" w:lineRule="auto"/>
        <w:ind w:firstLine="360"/>
        <w:jc w:val="both"/>
        <w:rPr>
          <w:rFonts w:cs="Times New Roman"/>
          <w:szCs w:val="24"/>
        </w:rPr>
      </w:pPr>
    </w:p>
    <w:p w14:paraId="62DF8381" w14:textId="79C7ADD2" w:rsidR="0005034D" w:rsidRDefault="0005034D" w:rsidP="0005034D">
      <w:pPr>
        <w:spacing w:line="360" w:lineRule="auto"/>
        <w:ind w:firstLine="360"/>
        <w:jc w:val="center"/>
        <w:rPr>
          <w:rFonts w:cs="Times New Roman"/>
          <w:szCs w:val="24"/>
        </w:rPr>
      </w:pPr>
      <w:r>
        <w:rPr>
          <w:rFonts w:cs="Times New Roman"/>
          <w:szCs w:val="24"/>
        </w:rPr>
        <w:lastRenderedPageBreak/>
        <w:t xml:space="preserve">Figure 2.1 </w:t>
      </w:r>
      <w:r w:rsidRPr="00266456">
        <w:rPr>
          <w:rFonts w:cs="Times New Roman"/>
          <w:szCs w:val="24"/>
        </w:rPr>
        <w:t>Conceptual Framework of the Stud</w:t>
      </w:r>
      <w:r>
        <w:rPr>
          <w:rFonts w:cs="Times New Roman"/>
          <w:szCs w:val="24"/>
        </w:rPr>
        <w:t>y</w:t>
      </w:r>
    </w:p>
    <w:p w14:paraId="48889328" w14:textId="77777777" w:rsidR="007F6547" w:rsidRDefault="007F6547" w:rsidP="00266456">
      <w:pPr>
        <w:spacing w:line="360" w:lineRule="auto"/>
        <w:ind w:firstLine="360"/>
        <w:jc w:val="center"/>
        <w:rPr>
          <w:rFonts w:cs="Times New Roman"/>
          <w:szCs w:val="24"/>
        </w:rPr>
      </w:pPr>
      <w:r>
        <w:rPr>
          <w:rFonts w:cs="Times New Roman"/>
          <w:noProof/>
          <w:szCs w:val="24"/>
        </w:rPr>
        <w:drawing>
          <wp:inline distT="0" distB="0" distL="0" distR="0" wp14:anchorId="7DA8A484" wp14:editId="142B3B33">
            <wp:extent cx="4698365" cy="26162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450" cy="2646316"/>
                    </a:xfrm>
                    <a:prstGeom prst="rect">
                      <a:avLst/>
                    </a:prstGeom>
                    <a:noFill/>
                    <a:ln>
                      <a:noFill/>
                    </a:ln>
                  </pic:spPr>
                </pic:pic>
              </a:graphicData>
            </a:graphic>
          </wp:inline>
        </w:drawing>
      </w:r>
    </w:p>
    <w:p w14:paraId="11363EDD" w14:textId="3A01DC52" w:rsidR="009F7906" w:rsidRDefault="009F7906" w:rsidP="007F6547">
      <w:pPr>
        <w:spacing w:line="360" w:lineRule="auto"/>
        <w:rPr>
          <w:rFonts w:cs="Times New Roman"/>
          <w:szCs w:val="24"/>
        </w:rPr>
      </w:pPr>
      <w:r w:rsidRPr="009F7906">
        <w:rPr>
          <w:rFonts w:cs="Times New Roman"/>
          <w:szCs w:val="24"/>
        </w:rPr>
        <w:t>Source: Own compilation (202</w:t>
      </w:r>
      <w:r>
        <w:rPr>
          <w:rFonts w:cs="Times New Roman"/>
          <w:szCs w:val="24"/>
        </w:rPr>
        <w:t>6)</w:t>
      </w:r>
    </w:p>
    <w:p w14:paraId="79300DBC" w14:textId="3CD28A0F" w:rsidR="007F6547" w:rsidRDefault="00672CB9" w:rsidP="00841218">
      <w:pPr>
        <w:spacing w:line="360" w:lineRule="auto"/>
        <w:ind w:firstLine="720"/>
        <w:jc w:val="both"/>
        <w:rPr>
          <w:rFonts w:cs="Times New Roman"/>
          <w:szCs w:val="24"/>
        </w:rPr>
      </w:pPr>
      <w:r w:rsidRPr="00E04CA7">
        <w:rPr>
          <w:rFonts w:cs="Times New Roman"/>
          <w:szCs w:val="24"/>
        </w:rPr>
        <w:t>In this study, five main factors are used as independent variables. These are perceived usefulness, payment convenience, ease of use, trust, and security. Each one represents a different part of the user experience when people use MMQR to make payments in restaurants.</w:t>
      </w:r>
      <w:r w:rsidR="008D7950">
        <w:rPr>
          <w:rFonts w:cs="Times New Roman"/>
          <w:szCs w:val="24"/>
        </w:rPr>
        <w:t xml:space="preserve"> </w:t>
      </w:r>
      <w:r w:rsidRPr="00E04CA7">
        <w:rPr>
          <w:rFonts w:cs="Times New Roman"/>
          <w:szCs w:val="24"/>
        </w:rPr>
        <w:t>The dependent variable is consumer behavior toward MMQR usage in restaurants. This means how people actually behave when they use the system. It includes whether they use MMQR or not, how often they use it, whether they prefer it over cash, and whether they plan to continue using it in the future.</w:t>
      </w:r>
      <w:r w:rsidR="008D7950">
        <w:rPr>
          <w:rFonts w:cs="Times New Roman"/>
          <w:szCs w:val="24"/>
        </w:rPr>
        <w:t xml:space="preserve"> </w:t>
      </w:r>
      <w:r w:rsidRPr="00E04CA7">
        <w:rPr>
          <w:rFonts w:cs="Times New Roman"/>
          <w:szCs w:val="24"/>
        </w:rPr>
        <w:t>Perceived usefulness is about whether people feel MMQR helps them make payments faster and easier. Payment convenience is more about how smooth and comfortable the whole payment process feels for users. Ease of use is whether the system is simple enough to understand and use without help or confusion.</w:t>
      </w:r>
      <w:r w:rsidR="008D7950">
        <w:rPr>
          <w:rFonts w:cs="Times New Roman"/>
          <w:szCs w:val="24"/>
        </w:rPr>
        <w:t xml:space="preserve"> </w:t>
      </w:r>
      <w:r w:rsidRPr="00E04CA7">
        <w:rPr>
          <w:rFonts w:cs="Times New Roman"/>
          <w:szCs w:val="24"/>
        </w:rPr>
        <w:t>Trust is related to whether users believe the system will work properly without problems during payment. Security is about how safe people feel when using MMQR, especially when it comes to their money and personal information.</w:t>
      </w:r>
      <w:r w:rsidR="008D7950">
        <w:rPr>
          <w:rFonts w:cs="Times New Roman"/>
          <w:szCs w:val="24"/>
        </w:rPr>
        <w:t xml:space="preserve"> </w:t>
      </w:r>
      <w:r w:rsidRPr="00E04CA7">
        <w:rPr>
          <w:rFonts w:cs="Times New Roman"/>
          <w:szCs w:val="24"/>
        </w:rPr>
        <w:t>Overall, this framework simply shows that consumer behavior toward MMQR is affected by these five factors. If users feel MMQR is useful, easy, convenient, trusted, and secure, they are more likely to use it in restaurant payments and continue using it later on.</w:t>
      </w:r>
    </w:p>
    <w:p w14:paraId="7407378A" w14:textId="77777777" w:rsidR="007F6547" w:rsidRDefault="007F6547">
      <w:pPr>
        <w:rPr>
          <w:rFonts w:cs="Times New Roman"/>
          <w:szCs w:val="24"/>
        </w:rPr>
      </w:pPr>
      <w:r>
        <w:rPr>
          <w:rFonts w:cs="Times New Roman"/>
          <w:szCs w:val="24"/>
        </w:rPr>
        <w:br w:type="page"/>
      </w:r>
    </w:p>
    <w:p w14:paraId="48A8DA68" w14:textId="77777777" w:rsidR="008545EF" w:rsidRDefault="008545EF" w:rsidP="00841218">
      <w:pPr>
        <w:pStyle w:val="Heading1"/>
      </w:pPr>
      <w:bookmarkStart w:id="23" w:name="_Toc233580914"/>
      <w:r>
        <w:lastRenderedPageBreak/>
        <w:t>CHAPTER III</w:t>
      </w:r>
      <w:bookmarkEnd w:id="23"/>
    </w:p>
    <w:p w14:paraId="10CFABAA" w14:textId="2DAE667A" w:rsidR="008545EF" w:rsidRDefault="0024310F" w:rsidP="00841218">
      <w:pPr>
        <w:pStyle w:val="Heading1"/>
      </w:pPr>
      <w:bookmarkStart w:id="24" w:name="_Toc233580915"/>
      <w:r>
        <w:t xml:space="preserve">RESEARCH </w:t>
      </w:r>
      <w:r w:rsidR="008545EF">
        <w:t>METHODOLOGY</w:t>
      </w:r>
      <w:bookmarkEnd w:id="24"/>
    </w:p>
    <w:p w14:paraId="60C01C60" w14:textId="77777777" w:rsidR="0024310F" w:rsidRDefault="0024310F" w:rsidP="008545EF">
      <w:pPr>
        <w:jc w:val="center"/>
        <w:rPr>
          <w:b/>
          <w:bCs/>
          <w:sz w:val="28"/>
        </w:rPr>
      </w:pPr>
    </w:p>
    <w:p w14:paraId="4381079A" w14:textId="6EF0D3CD" w:rsidR="00266456" w:rsidRPr="007D40D3" w:rsidRDefault="00266456" w:rsidP="00266456">
      <w:pPr>
        <w:pStyle w:val="Heading2"/>
        <w:numPr>
          <w:ilvl w:val="1"/>
          <w:numId w:val="19"/>
        </w:numPr>
      </w:pPr>
      <w:bookmarkStart w:id="25" w:name="_Toc233580916"/>
      <w:r w:rsidRPr="007D40D3">
        <w:t>Research Method</w:t>
      </w:r>
      <w:bookmarkEnd w:id="25"/>
    </w:p>
    <w:p w14:paraId="480D6D78"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This study uses a quantitative research method. In simple terms, this means the study focuses on collecting numerical data and analyzing it using basic statistical tools. The reason for choosing this method is because the study aims to understand consumer behavior toward MMQR usage in restaurants in a structured and measurable way.</w:t>
      </w:r>
    </w:p>
    <w:p w14:paraId="462D7C38"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This research is also applied in nature. It focuses on a real-life issue that is already happening in Myanmar, where digital payment systems like MMQR are being used more in restaurants. Even though the system is available, people may not all use it in the same way or for the same reasons. Some may use it because it is convenient, while others may still prefer cash or other mobile wallets. So, the purpose here is to understand these actual user experiences in a simple and practical way.</w:t>
      </w:r>
    </w:p>
    <w:p w14:paraId="5A035233" w14:textId="6C84BF2D" w:rsidR="00266456" w:rsidRPr="007D40D3" w:rsidRDefault="00266456" w:rsidP="00841218">
      <w:pPr>
        <w:spacing w:line="360" w:lineRule="auto"/>
        <w:ind w:firstLine="720"/>
        <w:jc w:val="both"/>
        <w:rPr>
          <w:rFonts w:cs="Times New Roman"/>
          <w:szCs w:val="24"/>
        </w:rPr>
      </w:pPr>
      <w:r w:rsidRPr="007D40D3">
        <w:rPr>
          <w:rFonts w:cs="Times New Roman"/>
          <w:szCs w:val="24"/>
        </w:rPr>
        <w:t>A quantitative method is suitable because it allows information to be collected from many respondents and turned into numbers that can be compared. This makes it easier to see patterns, such as which factors matter more when people decide to use MMQR in restaurants. Instead of focusing on personal stories, this method helps to summarize overall behavior from a group of users</w:t>
      </w:r>
      <w:sdt>
        <w:sdtPr>
          <w:rPr>
            <w:rFonts w:cs="Times New Roman"/>
            <w:szCs w:val="24"/>
          </w:rPr>
          <w:id w:val="490911188"/>
          <w:citation/>
        </w:sdtPr>
        <w:sdtContent>
          <w:r>
            <w:rPr>
              <w:rFonts w:cs="Times New Roman"/>
              <w:szCs w:val="24"/>
            </w:rPr>
            <w:fldChar w:fldCharType="begin"/>
          </w:r>
          <w:r>
            <w:rPr>
              <w:rFonts w:cs="Times New Roman"/>
              <w:szCs w:val="24"/>
            </w:rPr>
            <w:instrText xml:space="preserve"> CITATION Chi17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(Chih-Pei, 2017)</w:t>
          </w:r>
          <w:r>
            <w:rPr>
              <w:rFonts w:cs="Times New Roman"/>
              <w:szCs w:val="24"/>
            </w:rPr>
            <w:fldChar w:fldCharType="end"/>
          </w:r>
        </w:sdtContent>
      </w:sdt>
      <w:r w:rsidRPr="007D40D3">
        <w:rPr>
          <w:rFonts w:cs="Times New Roman"/>
          <w:szCs w:val="24"/>
        </w:rPr>
        <w:t>.</w:t>
      </w:r>
    </w:p>
    <w:p w14:paraId="4C7550E8" w14:textId="77777777" w:rsidR="00266456" w:rsidRPr="007D40D3" w:rsidRDefault="00266456" w:rsidP="00266456">
      <w:pPr>
        <w:pStyle w:val="Heading2"/>
        <w:numPr>
          <w:ilvl w:val="1"/>
          <w:numId w:val="19"/>
        </w:numPr>
      </w:pPr>
      <w:bookmarkStart w:id="26" w:name="_Toc233580917"/>
      <w:r w:rsidRPr="007D40D3">
        <w:t>Research Design</w:t>
      </w:r>
      <w:bookmarkEnd w:id="26"/>
    </w:p>
    <w:p w14:paraId="4BADC114" w14:textId="2B691DD3" w:rsidR="00266456" w:rsidRPr="007D40D3" w:rsidRDefault="00266456" w:rsidP="00841218">
      <w:pPr>
        <w:spacing w:line="360" w:lineRule="auto"/>
        <w:ind w:firstLine="720"/>
        <w:jc w:val="both"/>
        <w:rPr>
          <w:rFonts w:cs="Times New Roman"/>
          <w:szCs w:val="24"/>
        </w:rPr>
      </w:pPr>
      <w:r w:rsidRPr="007D40D3">
        <w:rPr>
          <w:rFonts w:cs="Times New Roman"/>
          <w:szCs w:val="24"/>
        </w:rPr>
        <w:t>This study follows a cross-sectional survey design. This means the data was collected at one point in time from people who already have experience using MMQR in restaurants</w:t>
      </w:r>
      <w:sdt>
        <w:sdtPr>
          <w:rPr>
            <w:rFonts w:cs="Times New Roman"/>
            <w:szCs w:val="24"/>
          </w:rPr>
          <w:id w:val="-226772662"/>
          <w:citation/>
        </w:sdtPr>
        <w:sdtContent>
          <w:r>
            <w:rPr>
              <w:rFonts w:cs="Times New Roman"/>
              <w:szCs w:val="24"/>
            </w:rPr>
            <w:fldChar w:fldCharType="begin"/>
          </w:r>
          <w:r>
            <w:rPr>
              <w:rFonts w:cs="Times New Roman"/>
              <w:szCs w:val="24"/>
            </w:rPr>
            <w:instrText xml:space="preserve"> CITATION Sau03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(Saunders, 2003)</w:t>
          </w:r>
          <w:r>
            <w:rPr>
              <w:rFonts w:cs="Times New Roman"/>
              <w:szCs w:val="24"/>
            </w:rPr>
            <w:fldChar w:fldCharType="end"/>
          </w:r>
        </w:sdtContent>
      </w:sdt>
      <w:r w:rsidRPr="007D40D3">
        <w:rPr>
          <w:rFonts w:cs="Times New Roman"/>
          <w:szCs w:val="24"/>
        </w:rPr>
        <w:t>. It does not track changes over time, but instead captures current opinions and behavior.</w:t>
      </w:r>
    </w:p>
    <w:p w14:paraId="63D4EC36"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The main focus of the design is to study the relationship between several factors and consumer behavior. The independent variables in this study include perceived usefulness, payment convenience, ease of use, trust, and security. The dependent variable is consumer behavior toward MMQR usage in restaurants. The idea is to see how these factors may influence how people decide to use MMQR when paying in restaurants.</w:t>
      </w:r>
    </w:p>
    <w:p w14:paraId="7A76CC8C"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 xml:space="preserve">A structured questionnaire was used as the main tool for data collection. The questionnaire was designed in a simple way so that respondents could easily </w:t>
      </w:r>
      <w:r w:rsidRPr="007D40D3">
        <w:rPr>
          <w:rFonts w:cs="Times New Roman"/>
          <w:szCs w:val="24"/>
        </w:rPr>
        <w:lastRenderedPageBreak/>
        <w:t>understand and answer based on their real experience. It contains two main parts: basic background information and questions related to MMQR usage.</w:t>
      </w:r>
    </w:p>
    <w:p w14:paraId="3A921D82" w14:textId="2CB781EF" w:rsidR="00266456" w:rsidRDefault="00266456" w:rsidP="00841218">
      <w:pPr>
        <w:spacing w:line="360" w:lineRule="auto"/>
        <w:ind w:firstLine="720"/>
        <w:jc w:val="both"/>
        <w:rPr>
          <w:rFonts w:cs="Times New Roman"/>
          <w:szCs w:val="24"/>
        </w:rPr>
      </w:pPr>
      <w:r w:rsidRPr="007D40D3">
        <w:rPr>
          <w:rFonts w:cs="Times New Roman"/>
          <w:szCs w:val="24"/>
        </w:rPr>
        <w:t>All the main questions were measured using a five-point Likert scale, from strongly disagree to strongly agree. This scale was chosen because it is simple for respondents and commonly used in studies that measure behavior and attitudes</w:t>
      </w:r>
      <w:sdt>
        <w:sdtPr>
          <w:rPr>
            <w:rFonts w:cs="Times New Roman"/>
            <w:szCs w:val="24"/>
          </w:rPr>
          <w:id w:val="-2028021822"/>
          <w:citation/>
        </w:sdtPr>
        <w:sdtContent>
          <w:r>
            <w:rPr>
              <w:rFonts w:cs="Times New Roman"/>
              <w:szCs w:val="24"/>
            </w:rPr>
            <w:fldChar w:fldCharType="begin"/>
          </w:r>
          <w:r>
            <w:rPr>
              <w:rFonts w:cs="Times New Roman"/>
              <w:szCs w:val="24"/>
            </w:rPr>
            <w:instrText xml:space="preserve"> CITATION Jos15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(Joshi, 2015)</w:t>
          </w:r>
          <w:r>
            <w:rPr>
              <w:rFonts w:cs="Times New Roman"/>
              <w:szCs w:val="24"/>
            </w:rPr>
            <w:fldChar w:fldCharType="end"/>
          </w:r>
        </w:sdtContent>
      </w:sdt>
      <w:r w:rsidRPr="007D40D3">
        <w:rPr>
          <w:rFonts w:cs="Times New Roman"/>
          <w:szCs w:val="24"/>
        </w:rPr>
        <w:t>.</w:t>
      </w:r>
    </w:p>
    <w:p w14:paraId="1282C771" w14:textId="5DB5873E" w:rsidR="00266456" w:rsidRPr="007D40D3" w:rsidRDefault="00266456" w:rsidP="00841218">
      <w:pPr>
        <w:spacing w:line="360" w:lineRule="auto"/>
        <w:ind w:firstLine="720"/>
        <w:jc w:val="both"/>
        <w:rPr>
          <w:rFonts w:cs="Times New Roman"/>
          <w:szCs w:val="24"/>
        </w:rPr>
      </w:pPr>
      <w:r w:rsidRPr="00FA46DC">
        <w:rPr>
          <w:rFonts w:cs="Times New Roman"/>
          <w:szCs w:val="24"/>
        </w:rPr>
        <w:t xml:space="preserve">For the sampling procedure, this study applied a systematic sampling technique in addition to availability-based selection. Specifically, respondents were selected at regular intervals by approaching every 10th individual who entered or passed through the Junction City Food Court area and had experience using MMQR for restaurant payments. This approach was used to reduce selection bias and improve the representativeness of the sample within the available population. </w:t>
      </w:r>
      <w:r w:rsidR="0024032C" w:rsidRPr="0024032C">
        <w:rPr>
          <w:rFonts w:cs="Times New Roman"/>
          <w:szCs w:val="24"/>
        </w:rPr>
        <w:t>The data collection was conducted over a one-week period during the last week of April 2026 at the Junction City Mall Food Court, where respondents were approached in real time and invited to participate in the survey based on their willingness and prior experience using MMQR for restaurant payments.</w:t>
      </w:r>
    </w:p>
    <w:p w14:paraId="3E29EAE8" w14:textId="77777777" w:rsidR="00266456" w:rsidRPr="007D40D3" w:rsidRDefault="00266456" w:rsidP="00266456">
      <w:pPr>
        <w:pStyle w:val="Heading2"/>
        <w:numPr>
          <w:ilvl w:val="1"/>
          <w:numId w:val="19"/>
        </w:numPr>
      </w:pPr>
      <w:bookmarkStart w:id="27" w:name="_Toc233580918"/>
      <w:r w:rsidRPr="007D40D3">
        <w:t>Data Collection Method</w:t>
      </w:r>
      <w:bookmarkEnd w:id="27"/>
    </w:p>
    <w:p w14:paraId="69258A3D"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The data for this study was collected using a structured questionnaire designed in a simple and easy-to-understand format so that respondents could answer based on their real experiences using MMQR in restaurant payments. The main purpose of the questionnaire was to gather information about consumer behavior toward digital payment usage in Myanmar’s restaurant environment, as well as the factors that influence their adoption and usage patterns.</w:t>
      </w:r>
    </w:p>
    <w:p w14:paraId="60353CB2"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The questionnaire was created using Google Forms, which was suitable for this study because most respondents in Myanmar, especially in urban areas like Yangon, are already familiar with mobile phones and social media platforms. Using an online form made it easier to distribute the survey quickly and reach different types of people without needing physical interaction, which also matched the nature of digital payment users who are already comfortable with technology-based systems.</w:t>
      </w:r>
    </w:p>
    <w:p w14:paraId="75666023"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 xml:space="preserve">The respondents of this study were individuals who had prior experience using MMQR when making payments in restaurants. In Myanmar, especially in cities, MMQR is commonly used in restaurants, tea shops, cafes, and </w:t>
      </w:r>
      <w:proofErr w:type="gramStart"/>
      <w:r w:rsidRPr="007D40D3">
        <w:rPr>
          <w:rFonts w:cs="Times New Roman"/>
          <w:szCs w:val="24"/>
        </w:rPr>
        <w:t>fast food</w:t>
      </w:r>
      <w:proofErr w:type="gramEnd"/>
      <w:r w:rsidRPr="007D40D3">
        <w:rPr>
          <w:rFonts w:cs="Times New Roman"/>
          <w:szCs w:val="24"/>
        </w:rPr>
        <w:t xml:space="preserve"> stores, so the target group was relatively easy to identify. The questionnaire was shared through personal networks such as friends, family members, colleagues, and also through </w:t>
      </w:r>
      <w:r w:rsidRPr="007D40D3">
        <w:rPr>
          <w:rFonts w:cs="Times New Roman"/>
          <w:szCs w:val="24"/>
        </w:rPr>
        <w:lastRenderedPageBreak/>
        <w:t>social media groups related to food, dining, and lifestyle. These groups were chosen because people in these communities usually share restaurant experiences and are more likely to have used digital payments in real life situations.</w:t>
      </w:r>
    </w:p>
    <w:p w14:paraId="738318FF"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Before starting the questionnaire, a short explanation was provided at the beginning of the Google Form. It briefly described the purpose of the study and clarified that the research is part of a Bachelor thesis at Swiss School of Business Research. This helped respondents understand why the information was being collected and reduced confusion, especially for participants who may not be familiar with academic research processes.</w:t>
      </w:r>
    </w:p>
    <w:p w14:paraId="0762D943"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It was also clearly stated that participation was completely voluntary. In Myanmar context, especially when surveys are shared through friends or colleagues, people sometimes feel social pressure to respond. To avoid this, respondents were reminded that they were free to participate only if they wanted to and could skip or stop at any time.</w:t>
      </w:r>
    </w:p>
    <w:p w14:paraId="7635A518"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The questionnaire consisted of two main sections. The first section collected demographic information such as age, gender, occupation, monthly income, frequency of restaurant visits, and how often they use MMQR in restaurants. This section helped to understand the background of respondents, especially how different groups in Myanmar such as students, office workers, and small business owners use digital payment systems differently in their daily lives.</w:t>
      </w:r>
    </w:p>
    <w:p w14:paraId="030B8E0C"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The second section focused on key research variables including perceived usefulness, payment convenience, ease of use, trust, security, and consumer behavior toward MMQR usage. Each item was measured using a five-point Likert scale ranging from strongly disagree to strongly agree. This method was chosen because it is simple for respondents to understand and commonly used in survey-based research in business and social studies.</w:t>
      </w:r>
    </w:p>
    <w:p w14:paraId="6D550D71"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After data collection, all responses were carefully checked to ensure completeness. Some responses that were incomplete or inconsistent were removed to maintain data quality. The final dataset was then prepared for statistical analysis using SPSS, which will be explained in the next section.</w:t>
      </w:r>
    </w:p>
    <w:p w14:paraId="72F192E6"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Overall, this method of data collection helped to capture real-life experiences of Myanmar consumers who are gradually shifting from cash-based payments to digital payment systems in restaurant settings. It reflects how MMQR is being used in everyday life rather than in a purely theoretical context.</w:t>
      </w:r>
    </w:p>
    <w:p w14:paraId="389D7339" w14:textId="77777777" w:rsidR="00266456" w:rsidRPr="007D40D3" w:rsidRDefault="00266456" w:rsidP="00266456">
      <w:pPr>
        <w:pStyle w:val="Heading2"/>
        <w:numPr>
          <w:ilvl w:val="1"/>
          <w:numId w:val="19"/>
        </w:numPr>
      </w:pPr>
      <w:bookmarkStart w:id="28" w:name="_Toc233580919"/>
      <w:r w:rsidRPr="007D40D3">
        <w:lastRenderedPageBreak/>
        <w:t>Ethical Consideration</w:t>
      </w:r>
      <w:bookmarkEnd w:id="28"/>
    </w:p>
    <w:p w14:paraId="0B5A1A51"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Ethical considerations were carefully followed throughout the entire process of data collection in order to ensure that all respondents were treated fairly and their privacy was respected. Since this study involves personal opinions and experiences related to digital payment usage in Myanmar restaurants, it was important to maintain trust and transparency with participants.</w:t>
      </w:r>
    </w:p>
    <w:p w14:paraId="1AB04947"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At the beginning of the questionnaire, respondents were given a short introduction explaining the purpose of the study. It clearly stated that this research is part of a Bachelor of Business Administration thesis and focuses on understanding consumer behavior toward MMQR digital payments in restaurant settings in Myanmar. This helped respondents understand the context before answering any questions.</w:t>
      </w:r>
    </w:p>
    <w:p w14:paraId="77F7F6F1"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In Myanmar culture, especially when surveys are shared through personal networks such as friends, colleagues, or social groups, people may sometimes feel indirectly obligated to participate. To avoid this, it was clearly emphasized that participation was completely voluntary. Respondents were informed that they could choose whether to take part or not, and they were free to stop the survey at any point without any pressure or consequence.</w:t>
      </w:r>
    </w:p>
    <w:p w14:paraId="7EC966B2" w14:textId="15C435A7" w:rsidR="00266456" w:rsidRPr="007D40D3" w:rsidRDefault="00266456" w:rsidP="00841218">
      <w:pPr>
        <w:spacing w:line="360" w:lineRule="auto"/>
        <w:ind w:firstLine="720"/>
        <w:jc w:val="both"/>
        <w:rPr>
          <w:rFonts w:cs="Times New Roman"/>
          <w:szCs w:val="24"/>
        </w:rPr>
      </w:pPr>
      <w:r w:rsidRPr="007D40D3">
        <w:rPr>
          <w:rFonts w:cs="Times New Roman"/>
          <w:szCs w:val="24"/>
        </w:rPr>
        <w:t>Confidentiality was strictly maintained throughout the study. No personal identifying information such as names, phone numbers, email addresses, or exact addresses was collected. This was important to ensure that respondents could answer honestly without worrying about being identified. All responses were recorded anonymously, and no individual data could be traced back to any participant</w:t>
      </w:r>
      <w:sdt>
        <w:sdtPr>
          <w:rPr>
            <w:rFonts w:cs="Times New Roman"/>
            <w:szCs w:val="24"/>
          </w:rPr>
          <w:id w:val="1050811431"/>
          <w:citation/>
        </w:sdtPr>
        <w:sdtContent>
          <w:r>
            <w:rPr>
              <w:rFonts w:cs="Times New Roman"/>
              <w:szCs w:val="24"/>
            </w:rPr>
            <w:fldChar w:fldCharType="begin"/>
          </w:r>
          <w:r>
            <w:rPr>
              <w:rFonts w:cs="Times New Roman"/>
              <w:szCs w:val="24"/>
            </w:rPr>
            <w:instrText xml:space="preserve"> CITATION Bel07 \l 1033 </w:instrText>
          </w:r>
          <w:r>
            <w:rPr>
              <w:rFonts w:cs="Times New Roman"/>
              <w:szCs w:val="24"/>
            </w:rPr>
            <w:fldChar w:fldCharType="separate"/>
          </w:r>
          <w:r w:rsidR="005841FA">
            <w:rPr>
              <w:rFonts w:cs="Times New Roman"/>
              <w:noProof/>
              <w:szCs w:val="24"/>
            </w:rPr>
            <w:t xml:space="preserve"> </w:t>
          </w:r>
          <w:r w:rsidR="005841FA" w:rsidRPr="005841FA">
            <w:rPr>
              <w:rFonts w:cs="Times New Roman"/>
              <w:noProof/>
              <w:szCs w:val="24"/>
            </w:rPr>
            <w:t>(Bell, 2007)</w:t>
          </w:r>
          <w:r>
            <w:rPr>
              <w:rFonts w:cs="Times New Roman"/>
              <w:szCs w:val="24"/>
            </w:rPr>
            <w:fldChar w:fldCharType="end"/>
          </w:r>
        </w:sdtContent>
      </w:sdt>
      <w:r w:rsidRPr="007D40D3">
        <w:rPr>
          <w:rFonts w:cs="Times New Roman"/>
          <w:szCs w:val="24"/>
        </w:rPr>
        <w:t>.</w:t>
      </w:r>
    </w:p>
    <w:p w14:paraId="0F75B147"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Since the questionnaire was distributed through Google Forms, respondents were able to complete it using their mobile phones at their own convenience. This is particularly suitable in Myanmar, where mobile phone usage is high and most people are already familiar with online forms and social media platforms. It also allowed respondents to answer in a relaxed environment without any external pressure.</w:t>
      </w:r>
    </w:p>
    <w:p w14:paraId="311EB8F3"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t>All collected data was used strictly for academic purposes only. It was not shared with any organization, business, or third party. The information was solely used for analysis in this thesis. After completion of the study, the data will be stored securely and handled responsibly to avoid any misuse.</w:t>
      </w:r>
    </w:p>
    <w:p w14:paraId="02AA190C" w14:textId="77777777" w:rsidR="00266456" w:rsidRPr="007D40D3" w:rsidRDefault="00266456" w:rsidP="00841218">
      <w:pPr>
        <w:spacing w:line="360" w:lineRule="auto"/>
        <w:ind w:firstLine="720"/>
        <w:jc w:val="both"/>
        <w:rPr>
          <w:rFonts w:cs="Times New Roman"/>
          <w:szCs w:val="24"/>
        </w:rPr>
      </w:pPr>
      <w:r w:rsidRPr="007D40D3">
        <w:rPr>
          <w:rFonts w:cs="Times New Roman"/>
          <w:szCs w:val="24"/>
        </w:rPr>
        <w:lastRenderedPageBreak/>
        <w:t>Respondents were also given the option to skip any question they did not feel comfortable answering. This was included to respect personal choice and ensure that participants did not feel forced to disclose any information they did not want to share.</w:t>
      </w:r>
    </w:p>
    <w:p w14:paraId="3B6D3A1E" w14:textId="465C3AB7" w:rsidR="00266456" w:rsidRDefault="00266456" w:rsidP="00266456">
      <w:pPr>
        <w:spacing w:line="360" w:lineRule="auto"/>
        <w:jc w:val="both"/>
        <w:rPr>
          <w:b/>
          <w:bCs/>
          <w:sz w:val="28"/>
        </w:rPr>
      </w:pPr>
      <w:r w:rsidRPr="007D40D3">
        <w:rPr>
          <w:rFonts w:cs="Times New Roman"/>
          <w:szCs w:val="24"/>
        </w:rPr>
        <w:t>Overall, the ethical approach of this study was based on respect, honesty, voluntary participation, and confidentiality. These principles were followed to ensure that the research was conducted in a responsible manner while maintaining the trust of Myanmar respondents.</w:t>
      </w:r>
    </w:p>
    <w:p w14:paraId="5B455DB7" w14:textId="77777777" w:rsidR="00266456" w:rsidRDefault="00266456">
      <w:pPr>
        <w:rPr>
          <w:b/>
          <w:bCs/>
          <w:sz w:val="28"/>
        </w:rPr>
      </w:pPr>
      <w:r>
        <w:rPr>
          <w:b/>
          <w:bCs/>
          <w:sz w:val="28"/>
        </w:rPr>
        <w:br w:type="page"/>
      </w:r>
    </w:p>
    <w:p w14:paraId="685B5A10" w14:textId="77777777" w:rsidR="008545EF" w:rsidRDefault="008545EF" w:rsidP="00841218">
      <w:pPr>
        <w:pStyle w:val="Heading1"/>
      </w:pPr>
      <w:bookmarkStart w:id="29" w:name="_Toc233580920"/>
      <w:r>
        <w:lastRenderedPageBreak/>
        <w:t>CHAPTER IV</w:t>
      </w:r>
      <w:bookmarkEnd w:id="29"/>
    </w:p>
    <w:p w14:paraId="5E5523CA" w14:textId="421E3342" w:rsidR="008545EF" w:rsidRDefault="008545EF" w:rsidP="00841218">
      <w:pPr>
        <w:pStyle w:val="Heading1"/>
      </w:pPr>
      <w:bookmarkStart w:id="30" w:name="_Toc233580921"/>
      <w:r>
        <w:t>ANALYSIS AND RESULTS</w:t>
      </w:r>
      <w:bookmarkEnd w:id="30"/>
    </w:p>
    <w:p w14:paraId="142A7F7D" w14:textId="77777777" w:rsidR="00266456" w:rsidRDefault="00266456" w:rsidP="00266456"/>
    <w:p w14:paraId="0CF02941" w14:textId="6E1960D5" w:rsidR="00266456" w:rsidRPr="00266456" w:rsidRDefault="00266456" w:rsidP="00266456">
      <w:pPr>
        <w:pStyle w:val="Heading2"/>
        <w:numPr>
          <w:ilvl w:val="1"/>
          <w:numId w:val="21"/>
        </w:numPr>
      </w:pPr>
      <w:bookmarkStart w:id="31" w:name="_Toc233580922"/>
      <w:r w:rsidRPr="00266456">
        <w:t>Description of Population and Sample</w:t>
      </w:r>
      <w:bookmarkEnd w:id="31"/>
    </w:p>
    <w:p w14:paraId="746B65AC" w14:textId="77777777" w:rsidR="00266456" w:rsidRPr="00870292" w:rsidRDefault="00266456" w:rsidP="00841218">
      <w:pPr>
        <w:spacing w:line="360" w:lineRule="auto"/>
        <w:ind w:firstLine="720"/>
        <w:jc w:val="both"/>
        <w:rPr>
          <w:rFonts w:cs="Times New Roman"/>
          <w:szCs w:val="24"/>
        </w:rPr>
      </w:pPr>
      <w:r w:rsidRPr="00870292">
        <w:rPr>
          <w:rFonts w:cs="Times New Roman"/>
          <w:szCs w:val="24"/>
        </w:rPr>
        <w:t>This section presents the demographic characteristics of the respondents who participated in this study. A total of 14</w:t>
      </w:r>
      <w:r>
        <w:rPr>
          <w:rFonts w:cs="Times New Roman"/>
          <w:szCs w:val="24"/>
        </w:rPr>
        <w:t>4</w:t>
      </w:r>
      <w:r w:rsidRPr="00870292">
        <w:rPr>
          <w:rFonts w:cs="Times New Roman"/>
          <w:szCs w:val="24"/>
        </w:rPr>
        <w:t xml:space="preserve"> respondents were selected to examine the factors influencing consumer behavior toward MMQR usage in restaurants in Myanmar. The demographic information collected in this study includes gender, age, occupation, frequency of visiting restaurants, frequency of using MMQR in restaurants, monthly income, and marital status.</w:t>
      </w:r>
    </w:p>
    <w:p w14:paraId="57286720" w14:textId="77777777" w:rsidR="00266456" w:rsidRDefault="00266456" w:rsidP="00841218">
      <w:pPr>
        <w:spacing w:line="360" w:lineRule="auto"/>
        <w:ind w:firstLine="720"/>
        <w:jc w:val="both"/>
        <w:rPr>
          <w:rFonts w:cs="Times New Roman"/>
          <w:szCs w:val="24"/>
        </w:rPr>
      </w:pPr>
      <w:r w:rsidRPr="00870292">
        <w:rPr>
          <w:rFonts w:cs="Times New Roman"/>
          <w:szCs w:val="24"/>
        </w:rPr>
        <w:t>The purpose of this section is to provide a general overview of the respondents and to better understand the characteristics of the sample population. The demographic data are presented using frequency and percentage distributions. The results help explain the background of the respondents and provide context for the analysis of the study variables presented in the following sections.</w:t>
      </w:r>
    </w:p>
    <w:p w14:paraId="44092957" w14:textId="21021D97" w:rsidR="00266456" w:rsidRPr="00266456" w:rsidRDefault="00266456" w:rsidP="00266456">
      <w:pPr>
        <w:pStyle w:val="Heading2"/>
        <w:numPr>
          <w:ilvl w:val="2"/>
          <w:numId w:val="21"/>
        </w:numPr>
      </w:pPr>
      <w:bookmarkStart w:id="32" w:name="_Toc233580923"/>
      <w:r w:rsidRPr="00266456">
        <w:t>Age Distribution of Respondents</w:t>
      </w:r>
      <w:bookmarkEnd w:id="32"/>
    </w:p>
    <w:p w14:paraId="2E83CBF8" w14:textId="77777777" w:rsidR="00266456" w:rsidRPr="00783FBE" w:rsidRDefault="00266456" w:rsidP="00841218">
      <w:pPr>
        <w:spacing w:line="360" w:lineRule="auto"/>
        <w:ind w:firstLine="720"/>
        <w:jc w:val="both"/>
        <w:rPr>
          <w:rFonts w:cs="Times New Roman"/>
          <w:szCs w:val="24"/>
        </w:rPr>
      </w:pPr>
      <w:r w:rsidRPr="00870292">
        <w:rPr>
          <w:rFonts w:cs="Times New Roman"/>
          <w:szCs w:val="24"/>
        </w:rPr>
        <w:t>Age is one of the important demographic characteristics used to describe the respondents in this study. Understanding the age distribution helps provide insight into the different age groups of consumers who use MMQR payment services in restaurants.</w:t>
      </w:r>
      <w:r w:rsidRPr="001575C7">
        <w:rPr>
          <w:rFonts w:cs="Times New Roman"/>
          <w:szCs w:val="24"/>
        </w:rPr>
        <w:t xml:space="preserve"> The age distribution of the respondents is presented in Table 4.1, which shows the number and percentage of respondents in each age group.</w:t>
      </w:r>
    </w:p>
    <w:p w14:paraId="19AEEB59" w14:textId="77777777" w:rsidR="00841218" w:rsidRPr="00C23C17" w:rsidRDefault="00841218" w:rsidP="004C1EB7">
      <w:pPr>
        <w:autoSpaceDE w:val="0"/>
        <w:autoSpaceDN w:val="0"/>
        <w:adjustRightInd w:val="0"/>
        <w:spacing w:line="360" w:lineRule="auto"/>
        <w:ind w:right="60"/>
        <w:jc w:val="center"/>
        <w:rPr>
          <w:color w:val="010205"/>
          <w:szCs w:val="24"/>
        </w:rPr>
      </w:pPr>
      <w:r w:rsidRPr="00C23C17">
        <w:rPr>
          <w:b/>
          <w:bCs/>
          <w:color w:val="010205"/>
          <w:szCs w:val="24"/>
        </w:rPr>
        <w:t>Table 4.1 Age Distribution of Respondents</w:t>
      </w:r>
    </w:p>
    <w:tbl>
      <w:tblPr>
        <w:tblW w:w="5760" w:type="dxa"/>
        <w:tblInd w:w="1098" w:type="dxa"/>
        <w:tblLook w:val="04A0" w:firstRow="1" w:lastRow="0" w:firstColumn="1" w:lastColumn="0" w:noHBand="0" w:noVBand="1"/>
      </w:tblPr>
      <w:tblGrid>
        <w:gridCol w:w="1880"/>
        <w:gridCol w:w="1810"/>
        <w:gridCol w:w="2070"/>
      </w:tblGrid>
      <w:tr w:rsidR="00266456" w:rsidRPr="001575C7" w14:paraId="5D9782A3" w14:textId="77777777" w:rsidTr="004C1EB7">
        <w:trPr>
          <w:trHeight w:val="310"/>
        </w:trPr>
        <w:tc>
          <w:tcPr>
            <w:tcW w:w="1880" w:type="dxa"/>
            <w:tcBorders>
              <w:top w:val="single" w:sz="4" w:space="0" w:color="auto"/>
              <w:left w:val="single" w:sz="4" w:space="0" w:color="auto"/>
              <w:bottom w:val="single" w:sz="4" w:space="0" w:color="auto"/>
              <w:right w:val="single" w:sz="4" w:space="0" w:color="auto"/>
            </w:tcBorders>
            <w:noWrap/>
            <w:vAlign w:val="bottom"/>
            <w:hideMark/>
          </w:tcPr>
          <w:p w14:paraId="5C51EF5B" w14:textId="77777777" w:rsidR="00266456" w:rsidRPr="001575C7" w:rsidRDefault="00266456" w:rsidP="004C1EB7">
            <w:pPr>
              <w:jc w:val="center"/>
              <w:rPr>
                <w:rFonts w:cs="Times New Roman"/>
                <w:b/>
                <w:bCs/>
                <w:color w:val="000000"/>
                <w:szCs w:val="24"/>
                <w:lang w:bidi="my-MM"/>
              </w:rPr>
            </w:pPr>
            <w:r w:rsidRPr="001575C7">
              <w:rPr>
                <w:rFonts w:cs="Times New Roman"/>
                <w:b/>
                <w:bCs/>
                <w:color w:val="000000"/>
                <w:szCs w:val="24"/>
                <w:lang w:bidi="my-MM"/>
              </w:rPr>
              <w:t>Age</w:t>
            </w:r>
          </w:p>
        </w:tc>
        <w:tc>
          <w:tcPr>
            <w:tcW w:w="1810" w:type="dxa"/>
            <w:tcBorders>
              <w:top w:val="single" w:sz="4" w:space="0" w:color="auto"/>
              <w:left w:val="nil"/>
              <w:bottom w:val="single" w:sz="4" w:space="0" w:color="auto"/>
              <w:right w:val="single" w:sz="4" w:space="0" w:color="auto"/>
            </w:tcBorders>
            <w:noWrap/>
            <w:vAlign w:val="bottom"/>
            <w:hideMark/>
          </w:tcPr>
          <w:p w14:paraId="4E585C1C" w14:textId="77777777" w:rsidR="00266456" w:rsidRPr="001575C7" w:rsidRDefault="00266456" w:rsidP="004C1EB7">
            <w:pPr>
              <w:jc w:val="center"/>
              <w:rPr>
                <w:rFonts w:cs="Times New Roman"/>
                <w:b/>
                <w:bCs/>
                <w:color w:val="000000"/>
                <w:szCs w:val="24"/>
                <w:lang w:bidi="my-MM"/>
              </w:rPr>
            </w:pPr>
            <w:r w:rsidRPr="001575C7">
              <w:rPr>
                <w:rFonts w:cs="Times New Roman"/>
                <w:b/>
                <w:bCs/>
                <w:color w:val="000000"/>
                <w:szCs w:val="24"/>
                <w:lang w:bidi="my-MM"/>
              </w:rPr>
              <w:t>Frequency</w:t>
            </w:r>
          </w:p>
        </w:tc>
        <w:tc>
          <w:tcPr>
            <w:tcW w:w="2070" w:type="dxa"/>
            <w:tcBorders>
              <w:top w:val="single" w:sz="4" w:space="0" w:color="auto"/>
              <w:left w:val="nil"/>
              <w:bottom w:val="single" w:sz="4" w:space="0" w:color="auto"/>
              <w:right w:val="single" w:sz="4" w:space="0" w:color="auto"/>
            </w:tcBorders>
            <w:noWrap/>
            <w:vAlign w:val="bottom"/>
            <w:hideMark/>
          </w:tcPr>
          <w:p w14:paraId="2ED28726" w14:textId="77777777" w:rsidR="00266456" w:rsidRPr="001575C7" w:rsidRDefault="00266456" w:rsidP="004C1EB7">
            <w:pPr>
              <w:jc w:val="center"/>
              <w:rPr>
                <w:rFonts w:cs="Times New Roman"/>
                <w:b/>
                <w:bCs/>
                <w:color w:val="000000"/>
                <w:szCs w:val="24"/>
                <w:lang w:bidi="my-MM"/>
              </w:rPr>
            </w:pPr>
            <w:r w:rsidRPr="001575C7">
              <w:rPr>
                <w:rFonts w:cs="Times New Roman"/>
                <w:b/>
                <w:bCs/>
                <w:color w:val="000000"/>
                <w:szCs w:val="24"/>
                <w:lang w:bidi="my-MM"/>
              </w:rPr>
              <w:t>Percent</w:t>
            </w:r>
          </w:p>
        </w:tc>
      </w:tr>
      <w:tr w:rsidR="00266456" w:rsidRPr="001575C7" w14:paraId="3C120EE2" w14:textId="77777777" w:rsidTr="004C1EB7">
        <w:trPr>
          <w:trHeight w:val="310"/>
        </w:trPr>
        <w:tc>
          <w:tcPr>
            <w:tcW w:w="1880" w:type="dxa"/>
            <w:tcBorders>
              <w:top w:val="nil"/>
              <w:left w:val="single" w:sz="4" w:space="0" w:color="auto"/>
              <w:bottom w:val="single" w:sz="4" w:space="0" w:color="auto"/>
              <w:right w:val="single" w:sz="4" w:space="0" w:color="auto"/>
            </w:tcBorders>
            <w:noWrap/>
            <w:vAlign w:val="bottom"/>
            <w:hideMark/>
          </w:tcPr>
          <w:p w14:paraId="187B8C25" w14:textId="77777777" w:rsidR="00266456" w:rsidRPr="001575C7" w:rsidRDefault="00266456" w:rsidP="004C1EB7">
            <w:pPr>
              <w:rPr>
                <w:rFonts w:cs="Times New Roman"/>
                <w:color w:val="000000"/>
                <w:szCs w:val="24"/>
                <w:lang w:bidi="my-MM"/>
              </w:rPr>
            </w:pPr>
            <w:r w:rsidRPr="001575C7">
              <w:rPr>
                <w:rFonts w:cs="Times New Roman"/>
                <w:color w:val="000000"/>
                <w:szCs w:val="24"/>
                <w:lang w:bidi="my-MM"/>
              </w:rPr>
              <w:t>25 - 35 years</w:t>
            </w:r>
          </w:p>
        </w:tc>
        <w:tc>
          <w:tcPr>
            <w:tcW w:w="1810" w:type="dxa"/>
            <w:tcBorders>
              <w:top w:val="nil"/>
              <w:left w:val="nil"/>
              <w:bottom w:val="single" w:sz="4" w:space="0" w:color="auto"/>
              <w:right w:val="single" w:sz="4" w:space="0" w:color="auto"/>
            </w:tcBorders>
            <w:noWrap/>
            <w:vAlign w:val="bottom"/>
            <w:hideMark/>
          </w:tcPr>
          <w:p w14:paraId="56BC349E"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78</w:t>
            </w:r>
          </w:p>
        </w:tc>
        <w:tc>
          <w:tcPr>
            <w:tcW w:w="2070" w:type="dxa"/>
            <w:tcBorders>
              <w:top w:val="nil"/>
              <w:left w:val="nil"/>
              <w:bottom w:val="single" w:sz="4" w:space="0" w:color="auto"/>
              <w:right w:val="single" w:sz="4" w:space="0" w:color="auto"/>
            </w:tcBorders>
            <w:noWrap/>
            <w:vAlign w:val="bottom"/>
            <w:hideMark/>
          </w:tcPr>
          <w:p w14:paraId="0D3B6EB0"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54.2%</w:t>
            </w:r>
          </w:p>
        </w:tc>
      </w:tr>
      <w:tr w:rsidR="00266456" w:rsidRPr="001575C7" w14:paraId="22F50E2D" w14:textId="77777777" w:rsidTr="004C1EB7">
        <w:trPr>
          <w:trHeight w:val="310"/>
        </w:trPr>
        <w:tc>
          <w:tcPr>
            <w:tcW w:w="1880" w:type="dxa"/>
            <w:tcBorders>
              <w:top w:val="nil"/>
              <w:left w:val="single" w:sz="4" w:space="0" w:color="auto"/>
              <w:bottom w:val="single" w:sz="4" w:space="0" w:color="auto"/>
              <w:right w:val="single" w:sz="4" w:space="0" w:color="auto"/>
            </w:tcBorders>
            <w:noWrap/>
            <w:vAlign w:val="bottom"/>
            <w:hideMark/>
          </w:tcPr>
          <w:p w14:paraId="1BD1CFBE" w14:textId="77777777" w:rsidR="00266456" w:rsidRPr="001575C7" w:rsidRDefault="00266456" w:rsidP="004C1EB7">
            <w:pPr>
              <w:rPr>
                <w:rFonts w:cs="Times New Roman"/>
                <w:color w:val="000000"/>
                <w:szCs w:val="24"/>
                <w:lang w:bidi="my-MM"/>
              </w:rPr>
            </w:pPr>
            <w:r w:rsidRPr="001575C7">
              <w:rPr>
                <w:rFonts w:cs="Times New Roman"/>
                <w:color w:val="000000"/>
                <w:szCs w:val="24"/>
                <w:lang w:bidi="my-MM"/>
              </w:rPr>
              <w:t>36 - 45 years</w:t>
            </w:r>
          </w:p>
        </w:tc>
        <w:tc>
          <w:tcPr>
            <w:tcW w:w="1810" w:type="dxa"/>
            <w:tcBorders>
              <w:top w:val="nil"/>
              <w:left w:val="nil"/>
              <w:bottom w:val="single" w:sz="4" w:space="0" w:color="auto"/>
              <w:right w:val="single" w:sz="4" w:space="0" w:color="auto"/>
            </w:tcBorders>
            <w:noWrap/>
            <w:vAlign w:val="bottom"/>
            <w:hideMark/>
          </w:tcPr>
          <w:p w14:paraId="5B1B651E"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49</w:t>
            </w:r>
          </w:p>
        </w:tc>
        <w:tc>
          <w:tcPr>
            <w:tcW w:w="2070" w:type="dxa"/>
            <w:tcBorders>
              <w:top w:val="nil"/>
              <w:left w:val="nil"/>
              <w:bottom w:val="single" w:sz="4" w:space="0" w:color="auto"/>
              <w:right w:val="single" w:sz="4" w:space="0" w:color="auto"/>
            </w:tcBorders>
            <w:noWrap/>
            <w:vAlign w:val="bottom"/>
            <w:hideMark/>
          </w:tcPr>
          <w:p w14:paraId="45031979"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34.0%</w:t>
            </w:r>
          </w:p>
        </w:tc>
      </w:tr>
      <w:tr w:rsidR="00266456" w:rsidRPr="001575C7" w14:paraId="7BABA754" w14:textId="77777777" w:rsidTr="004C1EB7">
        <w:trPr>
          <w:trHeight w:val="310"/>
        </w:trPr>
        <w:tc>
          <w:tcPr>
            <w:tcW w:w="1880" w:type="dxa"/>
            <w:tcBorders>
              <w:top w:val="nil"/>
              <w:left w:val="single" w:sz="4" w:space="0" w:color="auto"/>
              <w:bottom w:val="single" w:sz="4" w:space="0" w:color="auto"/>
              <w:right w:val="single" w:sz="4" w:space="0" w:color="auto"/>
            </w:tcBorders>
            <w:noWrap/>
            <w:vAlign w:val="bottom"/>
            <w:hideMark/>
          </w:tcPr>
          <w:p w14:paraId="2E2D984F" w14:textId="77777777" w:rsidR="00266456" w:rsidRPr="001575C7" w:rsidRDefault="00266456" w:rsidP="004C1EB7">
            <w:pPr>
              <w:rPr>
                <w:rFonts w:cs="Times New Roman"/>
                <w:color w:val="000000"/>
                <w:szCs w:val="24"/>
                <w:lang w:bidi="my-MM"/>
              </w:rPr>
            </w:pPr>
            <w:r w:rsidRPr="001575C7">
              <w:rPr>
                <w:rFonts w:cs="Times New Roman"/>
                <w:color w:val="000000"/>
                <w:szCs w:val="24"/>
                <w:lang w:bidi="my-MM"/>
              </w:rPr>
              <w:t>Over 45 years</w:t>
            </w:r>
          </w:p>
        </w:tc>
        <w:tc>
          <w:tcPr>
            <w:tcW w:w="1810" w:type="dxa"/>
            <w:tcBorders>
              <w:top w:val="nil"/>
              <w:left w:val="nil"/>
              <w:bottom w:val="single" w:sz="4" w:space="0" w:color="auto"/>
              <w:right w:val="single" w:sz="4" w:space="0" w:color="auto"/>
            </w:tcBorders>
            <w:noWrap/>
            <w:vAlign w:val="bottom"/>
            <w:hideMark/>
          </w:tcPr>
          <w:p w14:paraId="2638DEE0"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7</w:t>
            </w:r>
          </w:p>
        </w:tc>
        <w:tc>
          <w:tcPr>
            <w:tcW w:w="2070" w:type="dxa"/>
            <w:tcBorders>
              <w:top w:val="nil"/>
              <w:left w:val="nil"/>
              <w:bottom w:val="single" w:sz="4" w:space="0" w:color="auto"/>
              <w:right w:val="single" w:sz="4" w:space="0" w:color="auto"/>
            </w:tcBorders>
            <w:noWrap/>
            <w:vAlign w:val="bottom"/>
            <w:hideMark/>
          </w:tcPr>
          <w:p w14:paraId="6ECAF87C"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4.9%</w:t>
            </w:r>
          </w:p>
        </w:tc>
      </w:tr>
      <w:tr w:rsidR="00266456" w:rsidRPr="001575C7" w14:paraId="54D58AB1" w14:textId="77777777" w:rsidTr="004C1EB7">
        <w:trPr>
          <w:trHeight w:val="310"/>
        </w:trPr>
        <w:tc>
          <w:tcPr>
            <w:tcW w:w="1880" w:type="dxa"/>
            <w:tcBorders>
              <w:top w:val="nil"/>
              <w:left w:val="single" w:sz="4" w:space="0" w:color="auto"/>
              <w:bottom w:val="single" w:sz="4" w:space="0" w:color="auto"/>
              <w:right w:val="single" w:sz="4" w:space="0" w:color="auto"/>
            </w:tcBorders>
            <w:noWrap/>
            <w:vAlign w:val="bottom"/>
            <w:hideMark/>
          </w:tcPr>
          <w:p w14:paraId="033F2C25" w14:textId="77777777" w:rsidR="00266456" w:rsidRPr="001575C7" w:rsidRDefault="00266456" w:rsidP="004C1EB7">
            <w:pPr>
              <w:rPr>
                <w:rFonts w:cs="Times New Roman"/>
                <w:color w:val="000000"/>
                <w:szCs w:val="24"/>
                <w:lang w:bidi="my-MM"/>
              </w:rPr>
            </w:pPr>
            <w:r w:rsidRPr="001575C7">
              <w:rPr>
                <w:rFonts w:cs="Times New Roman"/>
                <w:color w:val="000000"/>
                <w:szCs w:val="24"/>
                <w:lang w:bidi="my-MM"/>
              </w:rPr>
              <w:t>Under 25 years</w:t>
            </w:r>
          </w:p>
        </w:tc>
        <w:tc>
          <w:tcPr>
            <w:tcW w:w="1810" w:type="dxa"/>
            <w:tcBorders>
              <w:top w:val="nil"/>
              <w:left w:val="nil"/>
              <w:bottom w:val="single" w:sz="4" w:space="0" w:color="auto"/>
              <w:right w:val="single" w:sz="4" w:space="0" w:color="auto"/>
            </w:tcBorders>
            <w:noWrap/>
            <w:vAlign w:val="bottom"/>
            <w:hideMark/>
          </w:tcPr>
          <w:p w14:paraId="298D26D7"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10</w:t>
            </w:r>
          </w:p>
        </w:tc>
        <w:tc>
          <w:tcPr>
            <w:tcW w:w="2070" w:type="dxa"/>
            <w:tcBorders>
              <w:top w:val="nil"/>
              <w:left w:val="nil"/>
              <w:bottom w:val="single" w:sz="4" w:space="0" w:color="auto"/>
              <w:right w:val="single" w:sz="4" w:space="0" w:color="auto"/>
            </w:tcBorders>
            <w:noWrap/>
            <w:vAlign w:val="bottom"/>
            <w:hideMark/>
          </w:tcPr>
          <w:p w14:paraId="2717BDB5" w14:textId="77777777" w:rsidR="00266456" w:rsidRPr="001575C7" w:rsidRDefault="00266456" w:rsidP="004C1EB7">
            <w:pPr>
              <w:jc w:val="right"/>
              <w:rPr>
                <w:rFonts w:cs="Times New Roman"/>
                <w:color w:val="000000"/>
                <w:szCs w:val="24"/>
                <w:lang w:bidi="my-MM"/>
              </w:rPr>
            </w:pPr>
            <w:r w:rsidRPr="001575C7">
              <w:rPr>
                <w:rFonts w:cs="Times New Roman"/>
                <w:color w:val="000000"/>
                <w:szCs w:val="24"/>
                <w:lang w:bidi="my-MM"/>
              </w:rPr>
              <w:t>6.9%</w:t>
            </w:r>
          </w:p>
        </w:tc>
      </w:tr>
      <w:tr w:rsidR="00266456" w:rsidRPr="001575C7" w14:paraId="73BCD614" w14:textId="77777777" w:rsidTr="004C1EB7">
        <w:trPr>
          <w:trHeight w:val="310"/>
        </w:trPr>
        <w:tc>
          <w:tcPr>
            <w:tcW w:w="1880" w:type="dxa"/>
            <w:tcBorders>
              <w:top w:val="nil"/>
              <w:left w:val="single" w:sz="4" w:space="0" w:color="auto"/>
              <w:bottom w:val="single" w:sz="4" w:space="0" w:color="auto"/>
              <w:right w:val="single" w:sz="4" w:space="0" w:color="auto"/>
            </w:tcBorders>
            <w:noWrap/>
            <w:vAlign w:val="bottom"/>
            <w:hideMark/>
          </w:tcPr>
          <w:p w14:paraId="1F367C26" w14:textId="77777777" w:rsidR="00266456" w:rsidRPr="001575C7" w:rsidRDefault="00266456" w:rsidP="004C1EB7">
            <w:pPr>
              <w:jc w:val="center"/>
              <w:rPr>
                <w:rFonts w:cs="Times New Roman"/>
                <w:b/>
                <w:bCs/>
                <w:color w:val="000000"/>
                <w:szCs w:val="24"/>
                <w:lang w:bidi="my-MM"/>
              </w:rPr>
            </w:pPr>
            <w:r w:rsidRPr="001575C7">
              <w:rPr>
                <w:rFonts w:cs="Times New Roman"/>
                <w:b/>
                <w:bCs/>
                <w:color w:val="000000"/>
                <w:szCs w:val="24"/>
                <w:lang w:bidi="my-MM"/>
              </w:rPr>
              <w:t>Total</w:t>
            </w:r>
          </w:p>
        </w:tc>
        <w:tc>
          <w:tcPr>
            <w:tcW w:w="1810" w:type="dxa"/>
            <w:tcBorders>
              <w:top w:val="nil"/>
              <w:left w:val="nil"/>
              <w:bottom w:val="single" w:sz="4" w:space="0" w:color="auto"/>
              <w:right w:val="single" w:sz="4" w:space="0" w:color="auto"/>
            </w:tcBorders>
            <w:noWrap/>
            <w:vAlign w:val="bottom"/>
            <w:hideMark/>
          </w:tcPr>
          <w:p w14:paraId="08457B1A" w14:textId="6ABD0D71" w:rsidR="00266456" w:rsidRPr="00602D82" w:rsidRDefault="00266456" w:rsidP="004C1EB7">
            <w:pPr>
              <w:jc w:val="right"/>
              <w:rPr>
                <w:rFonts w:cs="Times New Roman"/>
                <w:b/>
                <w:bCs/>
                <w:color w:val="000000"/>
                <w:szCs w:val="24"/>
                <w:highlight w:val="yellow"/>
                <w:lang w:bidi="my-MM"/>
              </w:rPr>
            </w:pPr>
            <w:r w:rsidRPr="007F6547">
              <w:rPr>
                <w:rFonts w:cs="Times New Roman"/>
                <w:b/>
                <w:bCs/>
                <w:color w:val="000000"/>
                <w:szCs w:val="24"/>
                <w:lang w:bidi="my-MM"/>
              </w:rPr>
              <w:t>1</w:t>
            </w:r>
            <w:r w:rsidR="007F6547" w:rsidRPr="007F6547">
              <w:rPr>
                <w:rFonts w:cs="Times New Roman"/>
                <w:b/>
                <w:bCs/>
                <w:color w:val="000000"/>
                <w:szCs w:val="24"/>
                <w:lang w:bidi="my-MM"/>
              </w:rPr>
              <w:t>4</w:t>
            </w:r>
            <w:r w:rsidRPr="007F6547">
              <w:rPr>
                <w:rFonts w:cs="Times New Roman"/>
                <w:b/>
                <w:bCs/>
                <w:color w:val="000000"/>
                <w:szCs w:val="24"/>
                <w:lang w:bidi="my-MM"/>
              </w:rPr>
              <w:t>4</w:t>
            </w:r>
          </w:p>
        </w:tc>
        <w:tc>
          <w:tcPr>
            <w:tcW w:w="2070" w:type="dxa"/>
            <w:tcBorders>
              <w:top w:val="nil"/>
              <w:left w:val="nil"/>
              <w:bottom w:val="single" w:sz="4" w:space="0" w:color="auto"/>
              <w:right w:val="single" w:sz="4" w:space="0" w:color="auto"/>
            </w:tcBorders>
            <w:noWrap/>
            <w:vAlign w:val="bottom"/>
            <w:hideMark/>
          </w:tcPr>
          <w:p w14:paraId="6C9037E2" w14:textId="77777777" w:rsidR="00266456" w:rsidRPr="001575C7" w:rsidRDefault="00266456" w:rsidP="004C1EB7">
            <w:pPr>
              <w:jc w:val="right"/>
              <w:rPr>
                <w:rFonts w:cs="Times New Roman"/>
                <w:b/>
                <w:bCs/>
                <w:color w:val="000000"/>
                <w:szCs w:val="24"/>
                <w:lang w:bidi="my-MM"/>
              </w:rPr>
            </w:pPr>
            <w:r w:rsidRPr="001575C7">
              <w:rPr>
                <w:rFonts w:cs="Times New Roman"/>
                <w:b/>
                <w:bCs/>
                <w:color w:val="000000"/>
                <w:szCs w:val="24"/>
                <w:lang w:bidi="my-MM"/>
              </w:rPr>
              <w:t>100.0%</w:t>
            </w:r>
          </w:p>
        </w:tc>
      </w:tr>
    </w:tbl>
    <w:p w14:paraId="2E6DBC92"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42E7F7E4" w14:textId="77777777" w:rsidR="00266456" w:rsidRPr="00C23C17" w:rsidRDefault="00266456" w:rsidP="00841218">
      <w:pPr>
        <w:spacing w:line="360" w:lineRule="auto"/>
        <w:ind w:firstLine="720"/>
        <w:jc w:val="both"/>
        <w:rPr>
          <w:rFonts w:cs="Times New Roman"/>
          <w:szCs w:val="24"/>
        </w:rPr>
      </w:pPr>
      <w:r w:rsidRPr="00C23C17">
        <w:rPr>
          <w:rFonts w:cs="Times New Roman"/>
          <w:szCs w:val="24"/>
        </w:rPr>
        <w:t>According to Table 4.1, the largest proportion of respondents belonged to the 25–35 years age group, with 78 respondents representing 54.2% of the total sample. This was followed by the 36–45 years age group, which consisted of 49 respondents or 34.0% of the respondents. Respondents under 25 years accounted for 10 respondents or 6.9%, while respondents over 45 years represented the smallest group with 7 respondents or 4.9% of the total sample.</w:t>
      </w:r>
    </w:p>
    <w:p w14:paraId="581DD146" w14:textId="77777777" w:rsidR="00266456" w:rsidRPr="00C23C17" w:rsidRDefault="00266456" w:rsidP="00841218">
      <w:pPr>
        <w:spacing w:line="360" w:lineRule="auto"/>
        <w:ind w:firstLine="720"/>
        <w:jc w:val="both"/>
        <w:rPr>
          <w:rFonts w:cs="Times New Roman"/>
          <w:szCs w:val="24"/>
        </w:rPr>
      </w:pPr>
      <w:r w:rsidRPr="00C23C17">
        <w:rPr>
          <w:rFonts w:cs="Times New Roman"/>
          <w:szCs w:val="24"/>
        </w:rPr>
        <w:lastRenderedPageBreak/>
        <w:t>The findings indicate that the majority of respondents were between 25 and 35 years old. This suggests that MMQR usage in restaurants is more common among individuals within the working-age population, who are generally more familiar with digital payment technologies and mobile financial services.</w:t>
      </w:r>
    </w:p>
    <w:p w14:paraId="0AF25668" w14:textId="77777777" w:rsidR="00266456" w:rsidRDefault="00266456" w:rsidP="00841218">
      <w:pPr>
        <w:spacing w:line="360" w:lineRule="auto"/>
        <w:ind w:firstLine="720"/>
        <w:jc w:val="both"/>
        <w:rPr>
          <w:rFonts w:cs="Times New Roman"/>
          <w:szCs w:val="24"/>
        </w:rPr>
      </w:pPr>
      <w:r w:rsidRPr="00C23C17">
        <w:rPr>
          <w:rFonts w:cs="Times New Roman"/>
          <w:szCs w:val="24"/>
        </w:rPr>
        <w:t>Overall, the age distribution demonstrates that respondents from various age groups participated in the study, providing diverse perspectives on MMQR usage in restaurants. However, the sample was primarily concentrated among respondents aged 25–35 years, who formed more than half of the total respondents. The findings indicate that female respondents were more highly represented in this study than male respondents. This suggests that females were more active participants in the survey and contributed a larger share of the responses regarding MMQR usage in restaurants. Nevertheless, both genders were represented in the study, allowing the research to capture opinions and experiences from different groups of restaurant customers</w:t>
      </w:r>
    </w:p>
    <w:p w14:paraId="0DE97D72" w14:textId="77777777" w:rsidR="00266456" w:rsidRPr="00266456" w:rsidRDefault="00266456" w:rsidP="00266456">
      <w:pPr>
        <w:pStyle w:val="Heading2"/>
        <w:numPr>
          <w:ilvl w:val="2"/>
          <w:numId w:val="21"/>
        </w:numPr>
      </w:pPr>
      <w:bookmarkStart w:id="33" w:name="_Toc233580924"/>
      <w:r w:rsidRPr="00266456">
        <w:t>Gender Distribution of Respondents</w:t>
      </w:r>
      <w:bookmarkEnd w:id="33"/>
    </w:p>
    <w:p w14:paraId="517E3197" w14:textId="77777777" w:rsidR="00266456" w:rsidRPr="00EE5B39" w:rsidRDefault="00266456" w:rsidP="00841218">
      <w:pPr>
        <w:spacing w:line="360" w:lineRule="auto"/>
        <w:ind w:firstLine="720"/>
        <w:jc w:val="both"/>
        <w:rPr>
          <w:rFonts w:cs="Times New Roman"/>
          <w:szCs w:val="24"/>
        </w:rPr>
      </w:pPr>
      <w:r w:rsidRPr="00EE5B39">
        <w:rPr>
          <w:rFonts w:cs="Times New Roman"/>
          <w:szCs w:val="24"/>
        </w:rPr>
        <w:t>Gender is one of the basic demographic characteristics used to describe the respondents in this study. Understanding the gender distribution helps to identify the composition of the sample and provides insight into the different groups of respondents who participated in the survey.</w:t>
      </w:r>
      <w:r>
        <w:rPr>
          <w:rFonts w:cs="Times New Roman"/>
          <w:szCs w:val="24"/>
        </w:rPr>
        <w:t xml:space="preserve"> </w:t>
      </w:r>
      <w:r w:rsidRPr="008E0F6B">
        <w:rPr>
          <w:rFonts w:cs="Times New Roman"/>
          <w:szCs w:val="24"/>
        </w:rPr>
        <w:t>The gender distribution of the respondents is presented in Table 4.2, which shows the number and percentage of male and female respondents who participated in this study.</w:t>
      </w:r>
    </w:p>
    <w:p w14:paraId="4CA47404" w14:textId="77777777" w:rsidR="00841218" w:rsidRPr="00EE5B39" w:rsidRDefault="00841218" w:rsidP="004C1EB7">
      <w:pPr>
        <w:autoSpaceDE w:val="0"/>
        <w:autoSpaceDN w:val="0"/>
        <w:adjustRightInd w:val="0"/>
        <w:spacing w:line="360" w:lineRule="auto"/>
        <w:ind w:left="60" w:right="60"/>
        <w:jc w:val="center"/>
        <w:rPr>
          <w:rFonts w:cs="Times New Roman"/>
          <w:color w:val="010205"/>
          <w:szCs w:val="24"/>
        </w:rPr>
      </w:pPr>
      <w:r w:rsidRPr="00EE5B39">
        <w:rPr>
          <w:rFonts w:cs="Times New Roman"/>
          <w:b/>
          <w:bCs/>
          <w:color w:val="010205"/>
          <w:szCs w:val="24"/>
        </w:rPr>
        <w:t>Table 4.2 Gender Distribution of Respondents</w:t>
      </w:r>
    </w:p>
    <w:tbl>
      <w:tblPr>
        <w:tblW w:w="5390" w:type="dxa"/>
        <w:tblInd w:w="1008" w:type="dxa"/>
        <w:tblLook w:val="04A0" w:firstRow="1" w:lastRow="0" w:firstColumn="1" w:lastColumn="0" w:noHBand="0" w:noVBand="1"/>
      </w:tblPr>
      <w:tblGrid>
        <w:gridCol w:w="2070"/>
        <w:gridCol w:w="1660"/>
        <w:gridCol w:w="1660"/>
      </w:tblGrid>
      <w:tr w:rsidR="00266456" w:rsidRPr="008E0F6B" w14:paraId="4A62E0FD" w14:textId="77777777" w:rsidTr="004C1EB7">
        <w:trPr>
          <w:trHeight w:val="310"/>
        </w:trPr>
        <w:tc>
          <w:tcPr>
            <w:tcW w:w="2070" w:type="dxa"/>
            <w:tcBorders>
              <w:top w:val="single" w:sz="4" w:space="0" w:color="auto"/>
              <w:left w:val="single" w:sz="4" w:space="0" w:color="auto"/>
              <w:bottom w:val="single" w:sz="4" w:space="0" w:color="auto"/>
              <w:right w:val="single" w:sz="4" w:space="0" w:color="auto"/>
            </w:tcBorders>
            <w:noWrap/>
            <w:vAlign w:val="bottom"/>
            <w:hideMark/>
          </w:tcPr>
          <w:p w14:paraId="46591451"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Gender</w:t>
            </w:r>
          </w:p>
        </w:tc>
        <w:tc>
          <w:tcPr>
            <w:tcW w:w="1660" w:type="dxa"/>
            <w:tcBorders>
              <w:top w:val="single" w:sz="4" w:space="0" w:color="auto"/>
              <w:left w:val="nil"/>
              <w:bottom w:val="single" w:sz="4" w:space="0" w:color="auto"/>
              <w:right w:val="single" w:sz="4" w:space="0" w:color="auto"/>
            </w:tcBorders>
            <w:noWrap/>
            <w:vAlign w:val="bottom"/>
            <w:hideMark/>
          </w:tcPr>
          <w:p w14:paraId="626D484E"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w:t>
            </w:r>
          </w:p>
        </w:tc>
        <w:tc>
          <w:tcPr>
            <w:tcW w:w="1660" w:type="dxa"/>
            <w:tcBorders>
              <w:top w:val="single" w:sz="4" w:space="0" w:color="auto"/>
              <w:left w:val="nil"/>
              <w:bottom w:val="single" w:sz="4" w:space="0" w:color="auto"/>
              <w:right w:val="single" w:sz="4" w:space="0" w:color="auto"/>
            </w:tcBorders>
            <w:noWrap/>
            <w:vAlign w:val="bottom"/>
            <w:hideMark/>
          </w:tcPr>
          <w:p w14:paraId="157BD339"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Percent</w:t>
            </w:r>
          </w:p>
        </w:tc>
      </w:tr>
      <w:tr w:rsidR="00266456" w:rsidRPr="008E0F6B" w14:paraId="57783667" w14:textId="77777777" w:rsidTr="004C1EB7">
        <w:trPr>
          <w:trHeight w:val="310"/>
        </w:trPr>
        <w:tc>
          <w:tcPr>
            <w:tcW w:w="2070" w:type="dxa"/>
            <w:tcBorders>
              <w:top w:val="nil"/>
              <w:left w:val="single" w:sz="4" w:space="0" w:color="auto"/>
              <w:bottom w:val="single" w:sz="4" w:space="0" w:color="auto"/>
              <w:right w:val="single" w:sz="4" w:space="0" w:color="auto"/>
            </w:tcBorders>
            <w:noWrap/>
            <w:vAlign w:val="bottom"/>
            <w:hideMark/>
          </w:tcPr>
          <w:p w14:paraId="4E5E14FD"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Female</w:t>
            </w:r>
          </w:p>
        </w:tc>
        <w:tc>
          <w:tcPr>
            <w:tcW w:w="1660" w:type="dxa"/>
            <w:tcBorders>
              <w:top w:val="nil"/>
              <w:left w:val="nil"/>
              <w:bottom w:val="single" w:sz="4" w:space="0" w:color="auto"/>
              <w:right w:val="single" w:sz="4" w:space="0" w:color="auto"/>
            </w:tcBorders>
            <w:noWrap/>
            <w:vAlign w:val="bottom"/>
            <w:hideMark/>
          </w:tcPr>
          <w:p w14:paraId="0A5807E7"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94</w:t>
            </w:r>
          </w:p>
        </w:tc>
        <w:tc>
          <w:tcPr>
            <w:tcW w:w="1660" w:type="dxa"/>
            <w:tcBorders>
              <w:top w:val="nil"/>
              <w:left w:val="nil"/>
              <w:bottom w:val="single" w:sz="4" w:space="0" w:color="auto"/>
              <w:right w:val="single" w:sz="4" w:space="0" w:color="auto"/>
            </w:tcBorders>
            <w:noWrap/>
            <w:vAlign w:val="bottom"/>
            <w:hideMark/>
          </w:tcPr>
          <w:p w14:paraId="6E33E229"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65.3</w:t>
            </w:r>
            <w:r>
              <w:rPr>
                <w:rFonts w:cs="Times New Roman"/>
                <w:color w:val="000000"/>
                <w:szCs w:val="24"/>
                <w:lang w:bidi="my-MM"/>
              </w:rPr>
              <w:t>%</w:t>
            </w:r>
          </w:p>
        </w:tc>
      </w:tr>
      <w:tr w:rsidR="00266456" w:rsidRPr="008E0F6B" w14:paraId="34ED9A82" w14:textId="77777777" w:rsidTr="004C1EB7">
        <w:trPr>
          <w:trHeight w:val="310"/>
        </w:trPr>
        <w:tc>
          <w:tcPr>
            <w:tcW w:w="2070" w:type="dxa"/>
            <w:tcBorders>
              <w:top w:val="nil"/>
              <w:left w:val="single" w:sz="4" w:space="0" w:color="auto"/>
              <w:bottom w:val="single" w:sz="4" w:space="0" w:color="auto"/>
              <w:right w:val="single" w:sz="4" w:space="0" w:color="auto"/>
            </w:tcBorders>
            <w:noWrap/>
            <w:vAlign w:val="bottom"/>
            <w:hideMark/>
          </w:tcPr>
          <w:p w14:paraId="39CC02D5"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Male</w:t>
            </w:r>
          </w:p>
        </w:tc>
        <w:tc>
          <w:tcPr>
            <w:tcW w:w="1660" w:type="dxa"/>
            <w:tcBorders>
              <w:top w:val="nil"/>
              <w:left w:val="nil"/>
              <w:bottom w:val="single" w:sz="4" w:space="0" w:color="auto"/>
              <w:right w:val="single" w:sz="4" w:space="0" w:color="auto"/>
            </w:tcBorders>
            <w:noWrap/>
            <w:vAlign w:val="bottom"/>
            <w:hideMark/>
          </w:tcPr>
          <w:p w14:paraId="6295710E"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50</w:t>
            </w:r>
          </w:p>
        </w:tc>
        <w:tc>
          <w:tcPr>
            <w:tcW w:w="1660" w:type="dxa"/>
            <w:tcBorders>
              <w:top w:val="nil"/>
              <w:left w:val="nil"/>
              <w:bottom w:val="single" w:sz="4" w:space="0" w:color="auto"/>
              <w:right w:val="single" w:sz="4" w:space="0" w:color="auto"/>
            </w:tcBorders>
            <w:noWrap/>
            <w:vAlign w:val="bottom"/>
            <w:hideMark/>
          </w:tcPr>
          <w:p w14:paraId="1A1F1176"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34.7</w:t>
            </w:r>
            <w:r>
              <w:rPr>
                <w:rFonts w:cs="Times New Roman"/>
                <w:color w:val="000000"/>
                <w:szCs w:val="24"/>
                <w:lang w:bidi="my-MM"/>
              </w:rPr>
              <w:t>%</w:t>
            </w:r>
          </w:p>
        </w:tc>
      </w:tr>
      <w:tr w:rsidR="00266456" w:rsidRPr="008E0F6B" w14:paraId="1D901786" w14:textId="77777777" w:rsidTr="004C1EB7">
        <w:trPr>
          <w:trHeight w:val="310"/>
        </w:trPr>
        <w:tc>
          <w:tcPr>
            <w:tcW w:w="2070" w:type="dxa"/>
            <w:tcBorders>
              <w:top w:val="nil"/>
              <w:left w:val="single" w:sz="4" w:space="0" w:color="auto"/>
              <w:bottom w:val="single" w:sz="4" w:space="0" w:color="auto"/>
              <w:right w:val="single" w:sz="4" w:space="0" w:color="auto"/>
            </w:tcBorders>
            <w:noWrap/>
            <w:vAlign w:val="bottom"/>
            <w:hideMark/>
          </w:tcPr>
          <w:p w14:paraId="1A4D4160"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Total</w:t>
            </w:r>
          </w:p>
        </w:tc>
        <w:tc>
          <w:tcPr>
            <w:tcW w:w="1660" w:type="dxa"/>
            <w:tcBorders>
              <w:top w:val="nil"/>
              <w:left w:val="nil"/>
              <w:bottom w:val="single" w:sz="4" w:space="0" w:color="auto"/>
              <w:right w:val="single" w:sz="4" w:space="0" w:color="auto"/>
            </w:tcBorders>
            <w:noWrap/>
            <w:vAlign w:val="bottom"/>
            <w:hideMark/>
          </w:tcPr>
          <w:p w14:paraId="20D1B2AE"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144</w:t>
            </w:r>
          </w:p>
        </w:tc>
        <w:tc>
          <w:tcPr>
            <w:tcW w:w="1660" w:type="dxa"/>
            <w:tcBorders>
              <w:top w:val="nil"/>
              <w:left w:val="nil"/>
              <w:bottom w:val="single" w:sz="4" w:space="0" w:color="auto"/>
              <w:right w:val="single" w:sz="4" w:space="0" w:color="auto"/>
            </w:tcBorders>
            <w:noWrap/>
            <w:vAlign w:val="bottom"/>
            <w:hideMark/>
          </w:tcPr>
          <w:p w14:paraId="27C07688"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100</w:t>
            </w:r>
            <w:r>
              <w:rPr>
                <w:rFonts w:cs="Times New Roman"/>
                <w:b/>
                <w:bCs/>
                <w:color w:val="000000"/>
                <w:szCs w:val="24"/>
                <w:lang w:bidi="my-MM"/>
              </w:rPr>
              <w:t>%</w:t>
            </w:r>
          </w:p>
        </w:tc>
      </w:tr>
    </w:tbl>
    <w:p w14:paraId="3BE33A89" w14:textId="77777777" w:rsidR="00266456" w:rsidRPr="00EE5B39"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17495EDB" w14:textId="77777777" w:rsidR="00266456" w:rsidRPr="00EE5B39" w:rsidRDefault="00266456" w:rsidP="00841218">
      <w:pPr>
        <w:spacing w:line="360" w:lineRule="auto"/>
        <w:ind w:firstLine="720"/>
        <w:jc w:val="both"/>
        <w:rPr>
          <w:rFonts w:cs="Times New Roman"/>
          <w:szCs w:val="24"/>
        </w:rPr>
      </w:pPr>
      <w:r w:rsidRPr="00EE5B39">
        <w:rPr>
          <w:rFonts w:cs="Times New Roman"/>
          <w:szCs w:val="24"/>
        </w:rPr>
        <w:t>According to Table 4.2, the respondents consisted of both male and female participants. Female respondents represented the majority of the sample with 94 respondents, accounting for 65.3% of the total sample, while male respondents accounted for 50 respondents or 34.7%.</w:t>
      </w:r>
    </w:p>
    <w:p w14:paraId="74C8BD2A" w14:textId="77777777" w:rsidR="00266456" w:rsidRPr="00EE5B39" w:rsidRDefault="00266456" w:rsidP="00841218">
      <w:pPr>
        <w:spacing w:line="360" w:lineRule="auto"/>
        <w:ind w:firstLine="720"/>
        <w:jc w:val="both"/>
        <w:rPr>
          <w:rFonts w:cs="Times New Roman"/>
          <w:szCs w:val="24"/>
        </w:rPr>
      </w:pPr>
      <w:r w:rsidRPr="00EE5B39">
        <w:rPr>
          <w:rFonts w:cs="Times New Roman"/>
          <w:szCs w:val="24"/>
        </w:rPr>
        <w:t xml:space="preserve">The findings indicate that female respondents were more highly represented in this study compared to male respondents. This suggests that female participants were more active in responding to the survey regarding MMQR usage in restaurants in </w:t>
      </w:r>
      <w:r w:rsidRPr="00EE5B39">
        <w:rPr>
          <w:rFonts w:cs="Times New Roman"/>
          <w:szCs w:val="24"/>
        </w:rPr>
        <w:lastRenderedPageBreak/>
        <w:t>Myanmar. However, both genders were included in the study, ensuring that the analysis reflects perspectives from different groups of respondents.</w:t>
      </w:r>
    </w:p>
    <w:p w14:paraId="34EF957B" w14:textId="77777777" w:rsidR="00266456" w:rsidRPr="00266456" w:rsidRDefault="00266456" w:rsidP="00266456">
      <w:pPr>
        <w:pStyle w:val="Heading2"/>
        <w:numPr>
          <w:ilvl w:val="2"/>
          <w:numId w:val="21"/>
        </w:numPr>
      </w:pPr>
      <w:bookmarkStart w:id="34" w:name="_Toc233580925"/>
      <w:r w:rsidRPr="00266456">
        <w:t>Occupation Distribution of Respondents</w:t>
      </w:r>
      <w:bookmarkEnd w:id="34"/>
    </w:p>
    <w:p w14:paraId="66466BD8" w14:textId="77777777" w:rsidR="00266456" w:rsidRPr="00EE5B39" w:rsidRDefault="00266456" w:rsidP="00841218">
      <w:pPr>
        <w:spacing w:line="360" w:lineRule="auto"/>
        <w:ind w:firstLine="720"/>
        <w:jc w:val="both"/>
        <w:rPr>
          <w:rFonts w:cs="Times New Roman"/>
          <w:szCs w:val="24"/>
        </w:rPr>
      </w:pPr>
      <w:r w:rsidRPr="00EE5B39">
        <w:rPr>
          <w:rFonts w:cs="Times New Roman"/>
          <w:szCs w:val="24"/>
        </w:rPr>
        <w:t>Occupation is an important demographic variable that helps to identify the professional background of the respondents in this study. Understanding the occupation distribution provides insight into the types of individuals who use MMQR payment services in restaurants.</w:t>
      </w:r>
      <w:r w:rsidRPr="008E0F6B">
        <w:t xml:space="preserve"> </w:t>
      </w:r>
      <w:r w:rsidRPr="008E0F6B">
        <w:rPr>
          <w:rFonts w:cs="Times New Roman"/>
          <w:szCs w:val="24"/>
        </w:rPr>
        <w:t>The occupation distribution of the respondents is presented in Table 4.3, which shows the number and percentage of respondents based on their occupation.</w:t>
      </w:r>
    </w:p>
    <w:p w14:paraId="4A1F3EBC" w14:textId="77777777" w:rsidR="00841218" w:rsidRPr="00EE5B39" w:rsidRDefault="00841218" w:rsidP="004C1EB7">
      <w:pPr>
        <w:autoSpaceDE w:val="0"/>
        <w:autoSpaceDN w:val="0"/>
        <w:adjustRightInd w:val="0"/>
        <w:spacing w:line="360" w:lineRule="auto"/>
        <w:ind w:left="60" w:right="60"/>
        <w:jc w:val="center"/>
        <w:rPr>
          <w:rFonts w:cs="Times New Roman"/>
          <w:color w:val="010205"/>
          <w:szCs w:val="24"/>
        </w:rPr>
      </w:pPr>
      <w:r w:rsidRPr="00EE5B39">
        <w:rPr>
          <w:rFonts w:cs="Times New Roman"/>
          <w:b/>
          <w:bCs/>
          <w:color w:val="010205"/>
          <w:szCs w:val="24"/>
        </w:rPr>
        <w:t>Table 4.3 Occupation Distribution of Respondents</w:t>
      </w:r>
    </w:p>
    <w:tbl>
      <w:tblPr>
        <w:tblW w:w="6540" w:type="dxa"/>
        <w:tblInd w:w="738" w:type="dxa"/>
        <w:tblLook w:val="04A0" w:firstRow="1" w:lastRow="0" w:firstColumn="1" w:lastColumn="0" w:noHBand="0" w:noVBand="1"/>
      </w:tblPr>
      <w:tblGrid>
        <w:gridCol w:w="2880"/>
        <w:gridCol w:w="1660"/>
        <w:gridCol w:w="2000"/>
      </w:tblGrid>
      <w:tr w:rsidR="00266456" w:rsidRPr="008E0F6B" w14:paraId="60973ADC" w14:textId="77777777" w:rsidTr="004C1EB7">
        <w:trPr>
          <w:trHeight w:val="310"/>
        </w:trPr>
        <w:tc>
          <w:tcPr>
            <w:tcW w:w="2880" w:type="dxa"/>
            <w:tcBorders>
              <w:top w:val="single" w:sz="4" w:space="0" w:color="auto"/>
              <w:left w:val="single" w:sz="4" w:space="0" w:color="auto"/>
              <w:bottom w:val="single" w:sz="4" w:space="0" w:color="auto"/>
              <w:right w:val="single" w:sz="4" w:space="0" w:color="auto"/>
            </w:tcBorders>
            <w:noWrap/>
            <w:vAlign w:val="bottom"/>
            <w:hideMark/>
          </w:tcPr>
          <w:p w14:paraId="7FADB180"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Occupation</w:t>
            </w:r>
          </w:p>
        </w:tc>
        <w:tc>
          <w:tcPr>
            <w:tcW w:w="1660" w:type="dxa"/>
            <w:tcBorders>
              <w:top w:val="single" w:sz="4" w:space="0" w:color="auto"/>
              <w:left w:val="nil"/>
              <w:bottom w:val="single" w:sz="4" w:space="0" w:color="auto"/>
              <w:right w:val="single" w:sz="4" w:space="0" w:color="auto"/>
            </w:tcBorders>
            <w:noWrap/>
            <w:vAlign w:val="bottom"/>
            <w:hideMark/>
          </w:tcPr>
          <w:p w14:paraId="457F7389"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w:t>
            </w:r>
          </w:p>
        </w:tc>
        <w:tc>
          <w:tcPr>
            <w:tcW w:w="2000" w:type="dxa"/>
            <w:tcBorders>
              <w:top w:val="single" w:sz="4" w:space="0" w:color="auto"/>
              <w:left w:val="nil"/>
              <w:bottom w:val="single" w:sz="4" w:space="0" w:color="auto"/>
              <w:right w:val="single" w:sz="4" w:space="0" w:color="auto"/>
            </w:tcBorders>
            <w:noWrap/>
            <w:vAlign w:val="bottom"/>
            <w:hideMark/>
          </w:tcPr>
          <w:p w14:paraId="4580284F"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Percent</w:t>
            </w:r>
          </w:p>
        </w:tc>
      </w:tr>
      <w:tr w:rsidR="00266456" w:rsidRPr="008E0F6B" w14:paraId="674311CC" w14:textId="77777777" w:rsidTr="004C1EB7">
        <w:trPr>
          <w:trHeight w:val="310"/>
        </w:trPr>
        <w:tc>
          <w:tcPr>
            <w:tcW w:w="2880" w:type="dxa"/>
            <w:tcBorders>
              <w:top w:val="nil"/>
              <w:left w:val="single" w:sz="4" w:space="0" w:color="auto"/>
              <w:bottom w:val="single" w:sz="4" w:space="0" w:color="auto"/>
              <w:right w:val="single" w:sz="4" w:space="0" w:color="auto"/>
            </w:tcBorders>
            <w:noWrap/>
            <w:vAlign w:val="bottom"/>
            <w:hideMark/>
          </w:tcPr>
          <w:p w14:paraId="24B9F3CC"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Business Owner</w:t>
            </w:r>
          </w:p>
        </w:tc>
        <w:tc>
          <w:tcPr>
            <w:tcW w:w="1660" w:type="dxa"/>
            <w:tcBorders>
              <w:top w:val="nil"/>
              <w:left w:val="nil"/>
              <w:bottom w:val="single" w:sz="4" w:space="0" w:color="auto"/>
              <w:right w:val="single" w:sz="4" w:space="0" w:color="auto"/>
            </w:tcBorders>
            <w:noWrap/>
            <w:vAlign w:val="bottom"/>
            <w:hideMark/>
          </w:tcPr>
          <w:p w14:paraId="0CCAA5D7"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w:t>
            </w:r>
          </w:p>
        </w:tc>
        <w:tc>
          <w:tcPr>
            <w:tcW w:w="2000" w:type="dxa"/>
            <w:tcBorders>
              <w:top w:val="nil"/>
              <w:left w:val="nil"/>
              <w:bottom w:val="single" w:sz="4" w:space="0" w:color="auto"/>
              <w:right w:val="single" w:sz="4" w:space="0" w:color="auto"/>
            </w:tcBorders>
            <w:noWrap/>
            <w:vAlign w:val="bottom"/>
            <w:hideMark/>
          </w:tcPr>
          <w:p w14:paraId="5548DC95"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3.5</w:t>
            </w:r>
            <w:r>
              <w:rPr>
                <w:rFonts w:cs="Times New Roman"/>
                <w:color w:val="000000"/>
                <w:szCs w:val="24"/>
                <w:lang w:bidi="my-MM"/>
              </w:rPr>
              <w:t>%</w:t>
            </w:r>
          </w:p>
        </w:tc>
      </w:tr>
      <w:tr w:rsidR="00266456" w:rsidRPr="008E0F6B" w14:paraId="161396F3" w14:textId="77777777" w:rsidTr="004C1EB7">
        <w:trPr>
          <w:trHeight w:val="310"/>
        </w:trPr>
        <w:tc>
          <w:tcPr>
            <w:tcW w:w="2880" w:type="dxa"/>
            <w:tcBorders>
              <w:top w:val="nil"/>
              <w:left w:val="single" w:sz="4" w:space="0" w:color="auto"/>
              <w:bottom w:val="single" w:sz="4" w:space="0" w:color="auto"/>
              <w:right w:val="single" w:sz="4" w:space="0" w:color="auto"/>
            </w:tcBorders>
            <w:noWrap/>
            <w:vAlign w:val="bottom"/>
            <w:hideMark/>
          </w:tcPr>
          <w:p w14:paraId="130EBEDD"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Employee</w:t>
            </w:r>
          </w:p>
        </w:tc>
        <w:tc>
          <w:tcPr>
            <w:tcW w:w="1660" w:type="dxa"/>
            <w:tcBorders>
              <w:top w:val="nil"/>
              <w:left w:val="nil"/>
              <w:bottom w:val="single" w:sz="4" w:space="0" w:color="auto"/>
              <w:right w:val="single" w:sz="4" w:space="0" w:color="auto"/>
            </w:tcBorders>
            <w:noWrap/>
            <w:vAlign w:val="bottom"/>
            <w:hideMark/>
          </w:tcPr>
          <w:p w14:paraId="37BCF283"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135</w:t>
            </w:r>
          </w:p>
        </w:tc>
        <w:tc>
          <w:tcPr>
            <w:tcW w:w="2000" w:type="dxa"/>
            <w:tcBorders>
              <w:top w:val="nil"/>
              <w:left w:val="nil"/>
              <w:bottom w:val="single" w:sz="4" w:space="0" w:color="auto"/>
              <w:right w:val="single" w:sz="4" w:space="0" w:color="auto"/>
            </w:tcBorders>
            <w:noWrap/>
            <w:vAlign w:val="bottom"/>
            <w:hideMark/>
          </w:tcPr>
          <w:p w14:paraId="66B05757"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93.8</w:t>
            </w:r>
            <w:r>
              <w:rPr>
                <w:rFonts w:cs="Times New Roman"/>
                <w:color w:val="000000"/>
                <w:szCs w:val="24"/>
                <w:lang w:bidi="my-MM"/>
              </w:rPr>
              <w:t>%</w:t>
            </w:r>
          </w:p>
        </w:tc>
      </w:tr>
      <w:tr w:rsidR="00266456" w:rsidRPr="008E0F6B" w14:paraId="2CD18182" w14:textId="77777777" w:rsidTr="004C1EB7">
        <w:trPr>
          <w:trHeight w:val="310"/>
        </w:trPr>
        <w:tc>
          <w:tcPr>
            <w:tcW w:w="2880" w:type="dxa"/>
            <w:tcBorders>
              <w:top w:val="nil"/>
              <w:left w:val="single" w:sz="4" w:space="0" w:color="auto"/>
              <w:bottom w:val="single" w:sz="4" w:space="0" w:color="auto"/>
              <w:right w:val="single" w:sz="4" w:space="0" w:color="auto"/>
            </w:tcBorders>
            <w:noWrap/>
            <w:vAlign w:val="bottom"/>
            <w:hideMark/>
          </w:tcPr>
          <w:p w14:paraId="0892A2CD"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Student</w:t>
            </w:r>
          </w:p>
        </w:tc>
        <w:tc>
          <w:tcPr>
            <w:tcW w:w="1660" w:type="dxa"/>
            <w:tcBorders>
              <w:top w:val="nil"/>
              <w:left w:val="nil"/>
              <w:bottom w:val="single" w:sz="4" w:space="0" w:color="auto"/>
              <w:right w:val="single" w:sz="4" w:space="0" w:color="auto"/>
            </w:tcBorders>
            <w:noWrap/>
            <w:vAlign w:val="bottom"/>
            <w:hideMark/>
          </w:tcPr>
          <w:p w14:paraId="7C7C40A0"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4</w:t>
            </w:r>
          </w:p>
        </w:tc>
        <w:tc>
          <w:tcPr>
            <w:tcW w:w="2000" w:type="dxa"/>
            <w:tcBorders>
              <w:top w:val="nil"/>
              <w:left w:val="nil"/>
              <w:bottom w:val="single" w:sz="4" w:space="0" w:color="auto"/>
              <w:right w:val="single" w:sz="4" w:space="0" w:color="auto"/>
            </w:tcBorders>
            <w:noWrap/>
            <w:vAlign w:val="bottom"/>
            <w:hideMark/>
          </w:tcPr>
          <w:p w14:paraId="45C83622"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2.8</w:t>
            </w:r>
            <w:r>
              <w:rPr>
                <w:rFonts w:cs="Times New Roman"/>
                <w:color w:val="000000"/>
                <w:szCs w:val="24"/>
                <w:lang w:bidi="my-MM"/>
              </w:rPr>
              <w:t>%</w:t>
            </w:r>
          </w:p>
        </w:tc>
      </w:tr>
      <w:tr w:rsidR="00266456" w:rsidRPr="008E0F6B" w14:paraId="2BECB940" w14:textId="77777777" w:rsidTr="004C1EB7">
        <w:trPr>
          <w:trHeight w:val="310"/>
        </w:trPr>
        <w:tc>
          <w:tcPr>
            <w:tcW w:w="2880" w:type="dxa"/>
            <w:tcBorders>
              <w:top w:val="nil"/>
              <w:left w:val="single" w:sz="4" w:space="0" w:color="auto"/>
              <w:bottom w:val="single" w:sz="4" w:space="0" w:color="auto"/>
              <w:right w:val="single" w:sz="4" w:space="0" w:color="auto"/>
            </w:tcBorders>
            <w:noWrap/>
            <w:vAlign w:val="bottom"/>
            <w:hideMark/>
          </w:tcPr>
          <w:p w14:paraId="7C6212D1"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Total</w:t>
            </w:r>
          </w:p>
        </w:tc>
        <w:tc>
          <w:tcPr>
            <w:tcW w:w="1660" w:type="dxa"/>
            <w:tcBorders>
              <w:top w:val="nil"/>
              <w:left w:val="nil"/>
              <w:bottom w:val="single" w:sz="4" w:space="0" w:color="auto"/>
              <w:right w:val="single" w:sz="4" w:space="0" w:color="auto"/>
            </w:tcBorders>
            <w:noWrap/>
            <w:vAlign w:val="bottom"/>
            <w:hideMark/>
          </w:tcPr>
          <w:p w14:paraId="5978DDC6"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144</w:t>
            </w:r>
          </w:p>
        </w:tc>
        <w:tc>
          <w:tcPr>
            <w:tcW w:w="2000" w:type="dxa"/>
            <w:tcBorders>
              <w:top w:val="nil"/>
              <w:left w:val="nil"/>
              <w:bottom w:val="single" w:sz="4" w:space="0" w:color="auto"/>
              <w:right w:val="single" w:sz="4" w:space="0" w:color="auto"/>
            </w:tcBorders>
            <w:noWrap/>
            <w:vAlign w:val="bottom"/>
            <w:hideMark/>
          </w:tcPr>
          <w:p w14:paraId="0CE0ECE5"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100</w:t>
            </w:r>
            <w:r>
              <w:rPr>
                <w:rFonts w:cs="Times New Roman"/>
                <w:b/>
                <w:bCs/>
                <w:color w:val="000000"/>
                <w:szCs w:val="24"/>
                <w:lang w:bidi="my-MM"/>
              </w:rPr>
              <w:t>%</w:t>
            </w:r>
          </w:p>
        </w:tc>
      </w:tr>
    </w:tbl>
    <w:p w14:paraId="338B9E99"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0E501EF7" w14:textId="77777777" w:rsidR="00266456" w:rsidRPr="00404B99" w:rsidRDefault="00266456" w:rsidP="00841218">
      <w:pPr>
        <w:spacing w:line="360" w:lineRule="auto"/>
        <w:ind w:firstLine="720"/>
        <w:jc w:val="both"/>
        <w:rPr>
          <w:rFonts w:cs="Times New Roman"/>
          <w:szCs w:val="24"/>
        </w:rPr>
      </w:pPr>
      <w:r w:rsidRPr="00404B99">
        <w:rPr>
          <w:rFonts w:cs="Times New Roman"/>
          <w:szCs w:val="24"/>
        </w:rPr>
        <w:t>According to Table 4.3, the majority of respondents were employees, accounting for 135 respondents or 93.8% of the total sample. This was followed by business owners with 5 respondents (3.5%), while students represented the smallest group with 4 respondents (2.8%).</w:t>
      </w:r>
    </w:p>
    <w:p w14:paraId="32C092DE" w14:textId="77777777" w:rsidR="00266456" w:rsidRPr="00404B99" w:rsidRDefault="00266456" w:rsidP="00841218">
      <w:pPr>
        <w:spacing w:line="360" w:lineRule="auto"/>
        <w:ind w:firstLine="720"/>
        <w:jc w:val="both"/>
        <w:rPr>
          <w:rFonts w:cs="Times New Roman"/>
          <w:szCs w:val="24"/>
        </w:rPr>
      </w:pPr>
      <w:r w:rsidRPr="00404B99">
        <w:rPr>
          <w:rFonts w:cs="Times New Roman"/>
          <w:szCs w:val="24"/>
        </w:rPr>
        <w:t>The findings indicate that employees form the dominant group among MMQR users in restaurants. This suggests that working individuals are more likely to use digital payment systems such as MMQR due to convenience and frequent engagement in restaurant transactions. Business owners and students were less represented in the sample.</w:t>
      </w:r>
    </w:p>
    <w:p w14:paraId="20CF1DC6" w14:textId="77777777" w:rsidR="00266456" w:rsidRDefault="00266456" w:rsidP="00841218">
      <w:pPr>
        <w:spacing w:line="360" w:lineRule="auto"/>
        <w:ind w:firstLine="720"/>
        <w:jc w:val="both"/>
        <w:rPr>
          <w:rFonts w:cs="Times New Roman"/>
          <w:szCs w:val="24"/>
        </w:rPr>
      </w:pPr>
      <w:r w:rsidRPr="00404B99">
        <w:rPr>
          <w:rFonts w:cs="Times New Roman"/>
          <w:szCs w:val="24"/>
        </w:rPr>
        <w:t>Overall, the occupational distribution shows a strong concentration of respondents in the employee category, indicating that the study primarily reflects the behavior and preferences of working professionals.</w:t>
      </w:r>
    </w:p>
    <w:p w14:paraId="164D79A8" w14:textId="5D264573" w:rsidR="00266456" w:rsidRPr="00266456" w:rsidRDefault="00266456" w:rsidP="00266456">
      <w:pPr>
        <w:pStyle w:val="Heading2"/>
        <w:numPr>
          <w:ilvl w:val="2"/>
          <w:numId w:val="21"/>
        </w:numPr>
      </w:pPr>
      <w:bookmarkStart w:id="35" w:name="_Toc233580926"/>
      <w:r w:rsidRPr="00266456">
        <w:t>Frequency of Visiting Restaurants</w:t>
      </w:r>
      <w:bookmarkEnd w:id="35"/>
    </w:p>
    <w:p w14:paraId="3540E10C" w14:textId="77777777" w:rsidR="00266456" w:rsidRDefault="00266456" w:rsidP="00266456">
      <w:pPr>
        <w:spacing w:line="360" w:lineRule="auto"/>
        <w:ind w:firstLine="720"/>
        <w:jc w:val="both"/>
        <w:rPr>
          <w:rFonts w:cs="Times New Roman"/>
          <w:szCs w:val="24"/>
        </w:rPr>
      </w:pPr>
      <w:r w:rsidRPr="00EE5B39">
        <w:rPr>
          <w:rFonts w:cs="Times New Roman"/>
          <w:szCs w:val="24"/>
        </w:rPr>
        <w:t>The frequency of visiting restaurants is an important characteristic that helps to understand the dining habits of the respondents. It provides insight into how often respondents engage in restaurant-related activities and their potential exposure to MMQR payment services.</w:t>
      </w:r>
      <w:r w:rsidRPr="008E0F6B">
        <w:t xml:space="preserve"> </w:t>
      </w:r>
      <w:r w:rsidRPr="008E0F6B">
        <w:rPr>
          <w:rFonts w:cs="Times New Roman"/>
          <w:szCs w:val="24"/>
        </w:rPr>
        <w:t>The frequency of restaurant visits among the respondents is presented in Table 4.4, which shows how often respondents visit restaurants.</w:t>
      </w:r>
    </w:p>
    <w:p w14:paraId="747F8D38" w14:textId="77777777" w:rsidR="00841218" w:rsidRPr="00725ED6" w:rsidRDefault="00841218" w:rsidP="00266456">
      <w:pPr>
        <w:spacing w:line="360" w:lineRule="auto"/>
        <w:ind w:firstLine="720"/>
        <w:jc w:val="both"/>
        <w:rPr>
          <w:rFonts w:cs="Times New Roman"/>
          <w:szCs w:val="24"/>
        </w:rPr>
      </w:pPr>
    </w:p>
    <w:p w14:paraId="3C13011E" w14:textId="77777777" w:rsidR="00841218" w:rsidRPr="00725ED6" w:rsidRDefault="00841218" w:rsidP="004C1EB7">
      <w:pPr>
        <w:autoSpaceDE w:val="0"/>
        <w:autoSpaceDN w:val="0"/>
        <w:adjustRightInd w:val="0"/>
        <w:spacing w:line="360" w:lineRule="auto"/>
        <w:ind w:left="60" w:right="60"/>
        <w:jc w:val="center"/>
        <w:rPr>
          <w:rFonts w:cs="Times New Roman"/>
          <w:color w:val="010205"/>
          <w:szCs w:val="24"/>
        </w:rPr>
      </w:pPr>
      <w:r w:rsidRPr="00725ED6">
        <w:rPr>
          <w:rFonts w:cs="Times New Roman"/>
          <w:b/>
          <w:bCs/>
          <w:color w:val="010205"/>
          <w:szCs w:val="24"/>
        </w:rPr>
        <w:lastRenderedPageBreak/>
        <w:t>Table 4.4 Frequency of Visiting Restaurants</w:t>
      </w:r>
    </w:p>
    <w:tbl>
      <w:tblPr>
        <w:tblW w:w="6850" w:type="dxa"/>
        <w:tblInd w:w="828" w:type="dxa"/>
        <w:tblLook w:val="04A0" w:firstRow="1" w:lastRow="0" w:firstColumn="1" w:lastColumn="0" w:noHBand="0" w:noVBand="1"/>
      </w:tblPr>
      <w:tblGrid>
        <w:gridCol w:w="4260"/>
        <w:gridCol w:w="1310"/>
        <w:gridCol w:w="1280"/>
      </w:tblGrid>
      <w:tr w:rsidR="00266456" w:rsidRPr="008E0F6B" w14:paraId="1BA719BB" w14:textId="77777777" w:rsidTr="004C1EB7">
        <w:trPr>
          <w:trHeight w:val="310"/>
        </w:trPr>
        <w:tc>
          <w:tcPr>
            <w:tcW w:w="4260" w:type="dxa"/>
            <w:tcBorders>
              <w:top w:val="single" w:sz="4" w:space="0" w:color="auto"/>
              <w:left w:val="single" w:sz="4" w:space="0" w:color="auto"/>
              <w:bottom w:val="single" w:sz="4" w:space="0" w:color="auto"/>
              <w:right w:val="single" w:sz="4" w:space="0" w:color="auto"/>
            </w:tcBorders>
            <w:noWrap/>
            <w:vAlign w:val="bottom"/>
            <w:hideMark/>
          </w:tcPr>
          <w:p w14:paraId="154D365E"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 of Visiting Restaurants</w:t>
            </w:r>
          </w:p>
        </w:tc>
        <w:tc>
          <w:tcPr>
            <w:tcW w:w="1310" w:type="dxa"/>
            <w:tcBorders>
              <w:top w:val="single" w:sz="4" w:space="0" w:color="auto"/>
              <w:left w:val="nil"/>
              <w:bottom w:val="single" w:sz="4" w:space="0" w:color="auto"/>
              <w:right w:val="single" w:sz="4" w:space="0" w:color="auto"/>
            </w:tcBorders>
            <w:noWrap/>
            <w:vAlign w:val="bottom"/>
            <w:hideMark/>
          </w:tcPr>
          <w:p w14:paraId="4E2B7AA8"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w:t>
            </w:r>
          </w:p>
        </w:tc>
        <w:tc>
          <w:tcPr>
            <w:tcW w:w="1280" w:type="dxa"/>
            <w:tcBorders>
              <w:top w:val="single" w:sz="4" w:space="0" w:color="auto"/>
              <w:left w:val="nil"/>
              <w:bottom w:val="single" w:sz="4" w:space="0" w:color="auto"/>
              <w:right w:val="single" w:sz="4" w:space="0" w:color="auto"/>
            </w:tcBorders>
            <w:noWrap/>
            <w:vAlign w:val="bottom"/>
            <w:hideMark/>
          </w:tcPr>
          <w:p w14:paraId="750D55F2"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Percent</w:t>
            </w:r>
          </w:p>
        </w:tc>
      </w:tr>
      <w:tr w:rsidR="00266456" w:rsidRPr="008E0F6B" w14:paraId="0A4ADE0D"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7492D54D"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1–2 times per week</w:t>
            </w:r>
          </w:p>
        </w:tc>
        <w:tc>
          <w:tcPr>
            <w:tcW w:w="1310" w:type="dxa"/>
            <w:tcBorders>
              <w:top w:val="nil"/>
              <w:left w:val="nil"/>
              <w:bottom w:val="single" w:sz="4" w:space="0" w:color="auto"/>
              <w:right w:val="single" w:sz="4" w:space="0" w:color="auto"/>
            </w:tcBorders>
            <w:noWrap/>
            <w:vAlign w:val="bottom"/>
            <w:hideMark/>
          </w:tcPr>
          <w:p w14:paraId="400DD7EB"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85</w:t>
            </w:r>
          </w:p>
        </w:tc>
        <w:tc>
          <w:tcPr>
            <w:tcW w:w="1280" w:type="dxa"/>
            <w:tcBorders>
              <w:top w:val="nil"/>
              <w:left w:val="nil"/>
              <w:bottom w:val="single" w:sz="4" w:space="0" w:color="auto"/>
              <w:right w:val="single" w:sz="4" w:space="0" w:color="auto"/>
            </w:tcBorders>
            <w:noWrap/>
            <w:vAlign w:val="bottom"/>
            <w:hideMark/>
          </w:tcPr>
          <w:p w14:paraId="6E213067"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59</w:t>
            </w:r>
            <w:r>
              <w:rPr>
                <w:rFonts w:cs="Times New Roman"/>
                <w:color w:val="000000"/>
                <w:szCs w:val="24"/>
                <w:lang w:bidi="my-MM"/>
              </w:rPr>
              <w:t>%</w:t>
            </w:r>
          </w:p>
        </w:tc>
      </w:tr>
      <w:tr w:rsidR="00266456" w:rsidRPr="008E0F6B" w14:paraId="4E3A8DE7"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75354B4C"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1–3 times per month</w:t>
            </w:r>
          </w:p>
        </w:tc>
        <w:tc>
          <w:tcPr>
            <w:tcW w:w="1310" w:type="dxa"/>
            <w:tcBorders>
              <w:top w:val="nil"/>
              <w:left w:val="nil"/>
              <w:bottom w:val="single" w:sz="4" w:space="0" w:color="auto"/>
              <w:right w:val="single" w:sz="4" w:space="0" w:color="auto"/>
            </w:tcBorders>
            <w:noWrap/>
            <w:vAlign w:val="bottom"/>
            <w:hideMark/>
          </w:tcPr>
          <w:p w14:paraId="189693C1"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49</w:t>
            </w:r>
          </w:p>
        </w:tc>
        <w:tc>
          <w:tcPr>
            <w:tcW w:w="1280" w:type="dxa"/>
            <w:tcBorders>
              <w:top w:val="nil"/>
              <w:left w:val="nil"/>
              <w:bottom w:val="single" w:sz="4" w:space="0" w:color="auto"/>
              <w:right w:val="single" w:sz="4" w:space="0" w:color="auto"/>
            </w:tcBorders>
            <w:noWrap/>
            <w:vAlign w:val="bottom"/>
            <w:hideMark/>
          </w:tcPr>
          <w:p w14:paraId="63AF1160"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34</w:t>
            </w:r>
            <w:r>
              <w:rPr>
                <w:rFonts w:cs="Times New Roman"/>
                <w:color w:val="000000"/>
                <w:szCs w:val="24"/>
                <w:lang w:bidi="my-MM"/>
              </w:rPr>
              <w:t>%</w:t>
            </w:r>
          </w:p>
        </w:tc>
      </w:tr>
      <w:tr w:rsidR="00266456" w:rsidRPr="008E0F6B" w14:paraId="3A639553"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3762C4B0"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3–5 times per week</w:t>
            </w:r>
          </w:p>
        </w:tc>
        <w:tc>
          <w:tcPr>
            <w:tcW w:w="1310" w:type="dxa"/>
            <w:tcBorders>
              <w:top w:val="nil"/>
              <w:left w:val="nil"/>
              <w:bottom w:val="single" w:sz="4" w:space="0" w:color="auto"/>
              <w:right w:val="single" w:sz="4" w:space="0" w:color="auto"/>
            </w:tcBorders>
            <w:noWrap/>
            <w:vAlign w:val="bottom"/>
            <w:hideMark/>
          </w:tcPr>
          <w:p w14:paraId="632071BF"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7</w:t>
            </w:r>
          </w:p>
        </w:tc>
        <w:tc>
          <w:tcPr>
            <w:tcW w:w="1280" w:type="dxa"/>
            <w:tcBorders>
              <w:top w:val="nil"/>
              <w:left w:val="nil"/>
              <w:bottom w:val="single" w:sz="4" w:space="0" w:color="auto"/>
              <w:right w:val="single" w:sz="4" w:space="0" w:color="auto"/>
            </w:tcBorders>
            <w:noWrap/>
            <w:vAlign w:val="bottom"/>
            <w:hideMark/>
          </w:tcPr>
          <w:p w14:paraId="6EB8961C"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4.9</w:t>
            </w:r>
            <w:r>
              <w:rPr>
                <w:rFonts w:cs="Times New Roman"/>
                <w:color w:val="000000"/>
                <w:szCs w:val="24"/>
                <w:lang w:bidi="my-MM"/>
              </w:rPr>
              <w:t>%</w:t>
            </w:r>
          </w:p>
        </w:tc>
      </w:tr>
      <w:tr w:rsidR="00266456" w:rsidRPr="008E0F6B" w14:paraId="5176D945"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19647363"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Less than once a month</w:t>
            </w:r>
          </w:p>
        </w:tc>
        <w:tc>
          <w:tcPr>
            <w:tcW w:w="1310" w:type="dxa"/>
            <w:tcBorders>
              <w:top w:val="nil"/>
              <w:left w:val="nil"/>
              <w:bottom w:val="single" w:sz="4" w:space="0" w:color="auto"/>
              <w:right w:val="single" w:sz="4" w:space="0" w:color="auto"/>
            </w:tcBorders>
            <w:noWrap/>
            <w:vAlign w:val="bottom"/>
            <w:hideMark/>
          </w:tcPr>
          <w:p w14:paraId="3DAB5576"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w:t>
            </w:r>
          </w:p>
        </w:tc>
        <w:tc>
          <w:tcPr>
            <w:tcW w:w="1280" w:type="dxa"/>
            <w:tcBorders>
              <w:top w:val="nil"/>
              <w:left w:val="nil"/>
              <w:bottom w:val="single" w:sz="4" w:space="0" w:color="auto"/>
              <w:right w:val="single" w:sz="4" w:space="0" w:color="auto"/>
            </w:tcBorders>
            <w:noWrap/>
            <w:vAlign w:val="bottom"/>
            <w:hideMark/>
          </w:tcPr>
          <w:p w14:paraId="70FA680E"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0.7</w:t>
            </w:r>
            <w:r>
              <w:rPr>
                <w:rFonts w:cs="Times New Roman"/>
                <w:color w:val="000000"/>
                <w:szCs w:val="24"/>
                <w:lang w:bidi="my-MM"/>
              </w:rPr>
              <w:t>%</w:t>
            </w:r>
          </w:p>
        </w:tc>
      </w:tr>
      <w:tr w:rsidR="00266456" w:rsidRPr="008E0F6B" w14:paraId="700CFDA1"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577A1364"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More than 5 times per week</w:t>
            </w:r>
          </w:p>
        </w:tc>
        <w:tc>
          <w:tcPr>
            <w:tcW w:w="1310" w:type="dxa"/>
            <w:tcBorders>
              <w:top w:val="nil"/>
              <w:left w:val="nil"/>
              <w:bottom w:val="single" w:sz="4" w:space="0" w:color="auto"/>
              <w:right w:val="single" w:sz="4" w:space="0" w:color="auto"/>
            </w:tcBorders>
            <w:noWrap/>
            <w:vAlign w:val="bottom"/>
            <w:hideMark/>
          </w:tcPr>
          <w:p w14:paraId="0146CFAE"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2</w:t>
            </w:r>
          </w:p>
        </w:tc>
        <w:tc>
          <w:tcPr>
            <w:tcW w:w="1280" w:type="dxa"/>
            <w:tcBorders>
              <w:top w:val="nil"/>
              <w:left w:val="nil"/>
              <w:bottom w:val="single" w:sz="4" w:space="0" w:color="auto"/>
              <w:right w:val="single" w:sz="4" w:space="0" w:color="auto"/>
            </w:tcBorders>
            <w:noWrap/>
            <w:vAlign w:val="bottom"/>
            <w:hideMark/>
          </w:tcPr>
          <w:p w14:paraId="1499EC5A"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1.4</w:t>
            </w:r>
            <w:r>
              <w:rPr>
                <w:rFonts w:cs="Times New Roman"/>
                <w:color w:val="000000"/>
                <w:szCs w:val="24"/>
                <w:lang w:bidi="my-MM"/>
              </w:rPr>
              <w:t>%</w:t>
            </w:r>
          </w:p>
        </w:tc>
      </w:tr>
      <w:tr w:rsidR="00266456" w:rsidRPr="008E0F6B" w14:paraId="71768D8E" w14:textId="77777777" w:rsidTr="004C1EB7">
        <w:trPr>
          <w:trHeight w:val="310"/>
        </w:trPr>
        <w:tc>
          <w:tcPr>
            <w:tcW w:w="4260" w:type="dxa"/>
            <w:tcBorders>
              <w:top w:val="nil"/>
              <w:left w:val="single" w:sz="4" w:space="0" w:color="auto"/>
              <w:bottom w:val="single" w:sz="4" w:space="0" w:color="auto"/>
              <w:right w:val="single" w:sz="4" w:space="0" w:color="auto"/>
            </w:tcBorders>
            <w:noWrap/>
            <w:vAlign w:val="bottom"/>
            <w:hideMark/>
          </w:tcPr>
          <w:p w14:paraId="3D6AF306"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Total</w:t>
            </w:r>
          </w:p>
        </w:tc>
        <w:tc>
          <w:tcPr>
            <w:tcW w:w="1310" w:type="dxa"/>
            <w:tcBorders>
              <w:top w:val="nil"/>
              <w:left w:val="nil"/>
              <w:bottom w:val="single" w:sz="4" w:space="0" w:color="auto"/>
              <w:right w:val="single" w:sz="4" w:space="0" w:color="auto"/>
            </w:tcBorders>
            <w:noWrap/>
            <w:vAlign w:val="bottom"/>
            <w:hideMark/>
          </w:tcPr>
          <w:p w14:paraId="4AFA1435"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144</w:t>
            </w:r>
          </w:p>
        </w:tc>
        <w:tc>
          <w:tcPr>
            <w:tcW w:w="1280" w:type="dxa"/>
            <w:tcBorders>
              <w:top w:val="nil"/>
              <w:left w:val="nil"/>
              <w:bottom w:val="single" w:sz="4" w:space="0" w:color="auto"/>
              <w:right w:val="single" w:sz="4" w:space="0" w:color="auto"/>
            </w:tcBorders>
            <w:noWrap/>
            <w:vAlign w:val="bottom"/>
            <w:hideMark/>
          </w:tcPr>
          <w:p w14:paraId="76E605B9"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100</w:t>
            </w:r>
            <w:r>
              <w:rPr>
                <w:rFonts w:cs="Times New Roman"/>
                <w:b/>
                <w:bCs/>
                <w:color w:val="000000"/>
                <w:szCs w:val="24"/>
                <w:lang w:bidi="my-MM"/>
              </w:rPr>
              <w:t>%</w:t>
            </w:r>
          </w:p>
        </w:tc>
      </w:tr>
    </w:tbl>
    <w:p w14:paraId="6C216A75"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58FDFDAB" w14:textId="77777777" w:rsidR="00266456" w:rsidRPr="00EE5B39" w:rsidRDefault="00266456" w:rsidP="00266456">
      <w:pPr>
        <w:spacing w:line="360" w:lineRule="auto"/>
        <w:ind w:firstLine="720"/>
        <w:jc w:val="both"/>
        <w:rPr>
          <w:rFonts w:cs="Times New Roman"/>
          <w:szCs w:val="24"/>
        </w:rPr>
      </w:pPr>
      <w:r w:rsidRPr="00725ED6">
        <w:rPr>
          <w:rFonts w:cs="Times New Roman"/>
          <w:szCs w:val="24"/>
        </w:rPr>
        <w:t>According to Table 4.4, the majority of respondents</w:t>
      </w:r>
      <w:r w:rsidRPr="00EE5B39">
        <w:rPr>
          <w:rFonts w:cs="Times New Roman"/>
          <w:szCs w:val="24"/>
        </w:rPr>
        <w:t xml:space="preserve"> visited restaurants 1–2 times per week, accounting for 85 respondents or 59.0% of the total sample. This was followed by respondents who visited restaurants 1–3 times per month, representing 49 respondents or 34.0% of the sample. Respondents who visited restaurants 3–5 times per week accounted for 7 respondents or 4.9%, while those who visited restaurants more than 5 times per week represented 1.4%. Only 0.7% of respondents reported visiting restaurants less than once a month.</w:t>
      </w:r>
    </w:p>
    <w:p w14:paraId="22F96A01" w14:textId="77777777" w:rsidR="00266456" w:rsidRDefault="00266456" w:rsidP="00266456">
      <w:pPr>
        <w:spacing w:line="360" w:lineRule="auto"/>
        <w:ind w:firstLine="720"/>
        <w:jc w:val="both"/>
        <w:rPr>
          <w:rFonts w:cs="Times New Roman"/>
          <w:szCs w:val="24"/>
        </w:rPr>
      </w:pPr>
      <w:r w:rsidRPr="00EE5B39">
        <w:rPr>
          <w:rFonts w:cs="Times New Roman"/>
          <w:szCs w:val="24"/>
        </w:rPr>
        <w:t>The findings indicate that most respondents visit restaurants regularly, suggesting that they have sufficient experience with restaurant payment methods and are familiar with MMQR payment services. Overall, the results show that restaurant visits are a common activity among the respondents included in this study.</w:t>
      </w:r>
    </w:p>
    <w:p w14:paraId="55647CE2" w14:textId="77777777" w:rsidR="00266456" w:rsidRPr="00266456" w:rsidRDefault="00266456" w:rsidP="00266456">
      <w:pPr>
        <w:pStyle w:val="Heading2"/>
        <w:numPr>
          <w:ilvl w:val="2"/>
          <w:numId w:val="21"/>
        </w:numPr>
      </w:pPr>
      <w:bookmarkStart w:id="36" w:name="_Toc233580927"/>
      <w:r w:rsidRPr="00266456">
        <w:t>Frequency of Using MMQR in Restaurants</w:t>
      </w:r>
      <w:bookmarkEnd w:id="36"/>
    </w:p>
    <w:p w14:paraId="0B17BFC0" w14:textId="77777777" w:rsidR="00266456" w:rsidRPr="00725ED6" w:rsidRDefault="00266456" w:rsidP="00266456">
      <w:pPr>
        <w:spacing w:line="360" w:lineRule="auto"/>
        <w:ind w:firstLine="720"/>
        <w:jc w:val="both"/>
        <w:rPr>
          <w:rFonts w:cs="Times New Roman"/>
          <w:szCs w:val="24"/>
        </w:rPr>
      </w:pPr>
      <w:r w:rsidRPr="00725ED6">
        <w:rPr>
          <w:rFonts w:cs="Times New Roman"/>
          <w:szCs w:val="24"/>
        </w:rPr>
        <w:t>The frequency of using MMQR in restaurants provides information about respondents’ usage behavior and their level of engagement with digital payment services in restaurant settings.</w:t>
      </w:r>
      <w:r w:rsidRPr="008E0F6B">
        <w:t xml:space="preserve"> </w:t>
      </w:r>
      <w:r w:rsidRPr="008E0F6B">
        <w:rPr>
          <w:rFonts w:cs="Times New Roman"/>
          <w:szCs w:val="24"/>
        </w:rPr>
        <w:t>The frequency of MMQR usage in restaurants is presented in Table 4.5, which shows how often respondents use MMQR when making payments in restaurants.</w:t>
      </w:r>
    </w:p>
    <w:p w14:paraId="284D880D" w14:textId="77777777" w:rsidR="00841218" w:rsidRPr="00725ED6" w:rsidRDefault="00841218" w:rsidP="004C1EB7">
      <w:pPr>
        <w:autoSpaceDE w:val="0"/>
        <w:autoSpaceDN w:val="0"/>
        <w:adjustRightInd w:val="0"/>
        <w:spacing w:line="360" w:lineRule="auto"/>
        <w:ind w:left="60" w:right="60"/>
        <w:jc w:val="center"/>
        <w:rPr>
          <w:rFonts w:cs="Times New Roman"/>
          <w:color w:val="010205"/>
          <w:szCs w:val="24"/>
        </w:rPr>
      </w:pPr>
      <w:r w:rsidRPr="00725ED6">
        <w:rPr>
          <w:rFonts w:cs="Times New Roman"/>
          <w:b/>
          <w:bCs/>
          <w:color w:val="010205"/>
          <w:szCs w:val="24"/>
        </w:rPr>
        <w:t>Table 4.5 Frequency of Using MMQR in Restaurants</w:t>
      </w:r>
    </w:p>
    <w:tbl>
      <w:tblPr>
        <w:tblW w:w="7805" w:type="dxa"/>
        <w:tblInd w:w="378" w:type="dxa"/>
        <w:tblLook w:val="04A0" w:firstRow="1" w:lastRow="0" w:firstColumn="1" w:lastColumn="0" w:noHBand="0" w:noVBand="1"/>
      </w:tblPr>
      <w:tblGrid>
        <w:gridCol w:w="5215"/>
        <w:gridCol w:w="1310"/>
        <w:gridCol w:w="1280"/>
      </w:tblGrid>
      <w:tr w:rsidR="00266456" w:rsidRPr="008E0F6B" w14:paraId="7C03F221" w14:textId="77777777" w:rsidTr="004C1EB7">
        <w:trPr>
          <w:trHeight w:val="310"/>
        </w:trPr>
        <w:tc>
          <w:tcPr>
            <w:tcW w:w="5215" w:type="dxa"/>
            <w:tcBorders>
              <w:top w:val="single" w:sz="4" w:space="0" w:color="auto"/>
              <w:left w:val="single" w:sz="4" w:space="0" w:color="auto"/>
              <w:bottom w:val="single" w:sz="4" w:space="0" w:color="auto"/>
              <w:right w:val="single" w:sz="4" w:space="0" w:color="auto"/>
            </w:tcBorders>
            <w:noWrap/>
            <w:vAlign w:val="bottom"/>
            <w:hideMark/>
          </w:tcPr>
          <w:p w14:paraId="31A9CBF4"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 of Using MMQR in Restaurants</w:t>
            </w:r>
          </w:p>
        </w:tc>
        <w:tc>
          <w:tcPr>
            <w:tcW w:w="1310" w:type="dxa"/>
            <w:tcBorders>
              <w:top w:val="single" w:sz="4" w:space="0" w:color="auto"/>
              <w:left w:val="nil"/>
              <w:bottom w:val="single" w:sz="4" w:space="0" w:color="auto"/>
              <w:right w:val="single" w:sz="4" w:space="0" w:color="auto"/>
            </w:tcBorders>
            <w:noWrap/>
            <w:vAlign w:val="bottom"/>
            <w:hideMark/>
          </w:tcPr>
          <w:p w14:paraId="5A0220C9"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w:t>
            </w:r>
          </w:p>
        </w:tc>
        <w:tc>
          <w:tcPr>
            <w:tcW w:w="1280" w:type="dxa"/>
            <w:tcBorders>
              <w:top w:val="single" w:sz="4" w:space="0" w:color="auto"/>
              <w:left w:val="nil"/>
              <w:bottom w:val="single" w:sz="4" w:space="0" w:color="auto"/>
              <w:right w:val="single" w:sz="4" w:space="0" w:color="auto"/>
            </w:tcBorders>
            <w:noWrap/>
            <w:vAlign w:val="bottom"/>
            <w:hideMark/>
          </w:tcPr>
          <w:p w14:paraId="1EB0B45C"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Percent</w:t>
            </w:r>
          </w:p>
        </w:tc>
      </w:tr>
      <w:tr w:rsidR="00266456" w:rsidRPr="008E0F6B" w14:paraId="033CF37F"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3E6CCB7B"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Always</w:t>
            </w:r>
          </w:p>
        </w:tc>
        <w:tc>
          <w:tcPr>
            <w:tcW w:w="1310" w:type="dxa"/>
            <w:tcBorders>
              <w:top w:val="nil"/>
              <w:left w:val="nil"/>
              <w:bottom w:val="single" w:sz="4" w:space="0" w:color="auto"/>
              <w:right w:val="single" w:sz="4" w:space="0" w:color="auto"/>
            </w:tcBorders>
            <w:noWrap/>
            <w:vAlign w:val="bottom"/>
            <w:hideMark/>
          </w:tcPr>
          <w:p w14:paraId="6EC7124F"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w:t>
            </w:r>
          </w:p>
        </w:tc>
        <w:tc>
          <w:tcPr>
            <w:tcW w:w="1280" w:type="dxa"/>
            <w:tcBorders>
              <w:top w:val="nil"/>
              <w:left w:val="nil"/>
              <w:bottom w:val="single" w:sz="4" w:space="0" w:color="auto"/>
              <w:right w:val="single" w:sz="4" w:space="0" w:color="auto"/>
            </w:tcBorders>
            <w:noWrap/>
            <w:vAlign w:val="bottom"/>
            <w:hideMark/>
          </w:tcPr>
          <w:p w14:paraId="66165EBA"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3.5</w:t>
            </w:r>
            <w:r>
              <w:rPr>
                <w:rFonts w:cs="Times New Roman"/>
                <w:color w:val="000000"/>
                <w:szCs w:val="24"/>
                <w:lang w:bidi="my-MM"/>
              </w:rPr>
              <w:t>%</w:t>
            </w:r>
          </w:p>
        </w:tc>
      </w:tr>
      <w:tr w:rsidR="00266456" w:rsidRPr="008E0F6B" w14:paraId="305DE1AF"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5455EE28"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Often</w:t>
            </w:r>
          </w:p>
        </w:tc>
        <w:tc>
          <w:tcPr>
            <w:tcW w:w="1310" w:type="dxa"/>
            <w:tcBorders>
              <w:top w:val="nil"/>
              <w:left w:val="nil"/>
              <w:bottom w:val="single" w:sz="4" w:space="0" w:color="auto"/>
              <w:right w:val="single" w:sz="4" w:space="0" w:color="auto"/>
            </w:tcBorders>
            <w:noWrap/>
            <w:vAlign w:val="bottom"/>
            <w:hideMark/>
          </w:tcPr>
          <w:p w14:paraId="7F9E5603"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59</w:t>
            </w:r>
          </w:p>
        </w:tc>
        <w:tc>
          <w:tcPr>
            <w:tcW w:w="1280" w:type="dxa"/>
            <w:tcBorders>
              <w:top w:val="nil"/>
              <w:left w:val="nil"/>
              <w:bottom w:val="single" w:sz="4" w:space="0" w:color="auto"/>
              <w:right w:val="single" w:sz="4" w:space="0" w:color="auto"/>
            </w:tcBorders>
            <w:noWrap/>
            <w:vAlign w:val="bottom"/>
            <w:hideMark/>
          </w:tcPr>
          <w:p w14:paraId="7856ADFE"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41</w:t>
            </w:r>
            <w:r>
              <w:rPr>
                <w:rFonts w:cs="Times New Roman"/>
                <w:color w:val="000000"/>
                <w:szCs w:val="24"/>
                <w:lang w:bidi="my-MM"/>
              </w:rPr>
              <w:t>%</w:t>
            </w:r>
          </w:p>
        </w:tc>
      </w:tr>
      <w:tr w:rsidR="00266456" w:rsidRPr="008E0F6B" w14:paraId="1424D334"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1CA7CC85"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Rarely</w:t>
            </w:r>
          </w:p>
        </w:tc>
        <w:tc>
          <w:tcPr>
            <w:tcW w:w="1310" w:type="dxa"/>
            <w:tcBorders>
              <w:top w:val="nil"/>
              <w:left w:val="nil"/>
              <w:bottom w:val="single" w:sz="4" w:space="0" w:color="auto"/>
              <w:right w:val="single" w:sz="4" w:space="0" w:color="auto"/>
            </w:tcBorders>
            <w:noWrap/>
            <w:vAlign w:val="bottom"/>
            <w:hideMark/>
          </w:tcPr>
          <w:p w14:paraId="6C5DCAE7"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14</w:t>
            </w:r>
          </w:p>
        </w:tc>
        <w:tc>
          <w:tcPr>
            <w:tcW w:w="1280" w:type="dxa"/>
            <w:tcBorders>
              <w:top w:val="nil"/>
              <w:left w:val="nil"/>
              <w:bottom w:val="single" w:sz="4" w:space="0" w:color="auto"/>
              <w:right w:val="single" w:sz="4" w:space="0" w:color="auto"/>
            </w:tcBorders>
            <w:noWrap/>
            <w:vAlign w:val="bottom"/>
            <w:hideMark/>
          </w:tcPr>
          <w:p w14:paraId="653DEFC9"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9.7</w:t>
            </w:r>
            <w:r>
              <w:rPr>
                <w:rFonts w:cs="Times New Roman"/>
                <w:color w:val="000000"/>
                <w:szCs w:val="24"/>
                <w:lang w:bidi="my-MM"/>
              </w:rPr>
              <w:t>%</w:t>
            </w:r>
          </w:p>
        </w:tc>
      </w:tr>
      <w:tr w:rsidR="00266456" w:rsidRPr="008E0F6B" w14:paraId="7376B39E"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63C73BEB"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Sometimes</w:t>
            </w:r>
          </w:p>
        </w:tc>
        <w:tc>
          <w:tcPr>
            <w:tcW w:w="1310" w:type="dxa"/>
            <w:tcBorders>
              <w:top w:val="nil"/>
              <w:left w:val="nil"/>
              <w:bottom w:val="single" w:sz="4" w:space="0" w:color="auto"/>
              <w:right w:val="single" w:sz="4" w:space="0" w:color="auto"/>
            </w:tcBorders>
            <w:noWrap/>
            <w:vAlign w:val="bottom"/>
            <w:hideMark/>
          </w:tcPr>
          <w:p w14:paraId="6D5291E4"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54</w:t>
            </w:r>
          </w:p>
        </w:tc>
        <w:tc>
          <w:tcPr>
            <w:tcW w:w="1280" w:type="dxa"/>
            <w:tcBorders>
              <w:top w:val="nil"/>
              <w:left w:val="nil"/>
              <w:bottom w:val="single" w:sz="4" w:space="0" w:color="auto"/>
              <w:right w:val="single" w:sz="4" w:space="0" w:color="auto"/>
            </w:tcBorders>
            <w:noWrap/>
            <w:vAlign w:val="bottom"/>
            <w:hideMark/>
          </w:tcPr>
          <w:p w14:paraId="13B3CAC5"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37.5</w:t>
            </w:r>
            <w:r>
              <w:rPr>
                <w:rFonts w:cs="Times New Roman"/>
                <w:color w:val="000000"/>
                <w:szCs w:val="24"/>
                <w:lang w:bidi="my-MM"/>
              </w:rPr>
              <w:t>%</w:t>
            </w:r>
          </w:p>
        </w:tc>
      </w:tr>
      <w:tr w:rsidR="00266456" w:rsidRPr="008E0F6B" w14:paraId="660B147D"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2BD59C40"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Very often</w:t>
            </w:r>
          </w:p>
        </w:tc>
        <w:tc>
          <w:tcPr>
            <w:tcW w:w="1310" w:type="dxa"/>
            <w:tcBorders>
              <w:top w:val="nil"/>
              <w:left w:val="nil"/>
              <w:bottom w:val="single" w:sz="4" w:space="0" w:color="auto"/>
              <w:right w:val="single" w:sz="4" w:space="0" w:color="auto"/>
            </w:tcBorders>
            <w:noWrap/>
            <w:vAlign w:val="bottom"/>
            <w:hideMark/>
          </w:tcPr>
          <w:p w14:paraId="3CD813CC"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12</w:t>
            </w:r>
          </w:p>
        </w:tc>
        <w:tc>
          <w:tcPr>
            <w:tcW w:w="1280" w:type="dxa"/>
            <w:tcBorders>
              <w:top w:val="nil"/>
              <w:left w:val="nil"/>
              <w:bottom w:val="single" w:sz="4" w:space="0" w:color="auto"/>
              <w:right w:val="single" w:sz="4" w:space="0" w:color="auto"/>
            </w:tcBorders>
            <w:noWrap/>
            <w:vAlign w:val="bottom"/>
            <w:hideMark/>
          </w:tcPr>
          <w:p w14:paraId="487C5D10"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8.3</w:t>
            </w:r>
            <w:r>
              <w:rPr>
                <w:rFonts w:cs="Times New Roman"/>
                <w:color w:val="000000"/>
                <w:szCs w:val="24"/>
                <w:lang w:bidi="my-MM"/>
              </w:rPr>
              <w:t>%</w:t>
            </w:r>
          </w:p>
        </w:tc>
      </w:tr>
      <w:tr w:rsidR="00266456" w:rsidRPr="008E0F6B" w14:paraId="07767C58" w14:textId="77777777" w:rsidTr="004C1EB7">
        <w:trPr>
          <w:trHeight w:val="310"/>
        </w:trPr>
        <w:tc>
          <w:tcPr>
            <w:tcW w:w="5215" w:type="dxa"/>
            <w:tcBorders>
              <w:top w:val="nil"/>
              <w:left w:val="single" w:sz="4" w:space="0" w:color="auto"/>
              <w:bottom w:val="single" w:sz="4" w:space="0" w:color="auto"/>
              <w:right w:val="single" w:sz="4" w:space="0" w:color="auto"/>
            </w:tcBorders>
            <w:noWrap/>
            <w:vAlign w:val="bottom"/>
            <w:hideMark/>
          </w:tcPr>
          <w:p w14:paraId="521DEBE8"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Total</w:t>
            </w:r>
          </w:p>
        </w:tc>
        <w:tc>
          <w:tcPr>
            <w:tcW w:w="1310" w:type="dxa"/>
            <w:tcBorders>
              <w:top w:val="nil"/>
              <w:left w:val="nil"/>
              <w:bottom w:val="single" w:sz="4" w:space="0" w:color="auto"/>
              <w:right w:val="single" w:sz="4" w:space="0" w:color="auto"/>
            </w:tcBorders>
            <w:noWrap/>
            <w:vAlign w:val="bottom"/>
            <w:hideMark/>
          </w:tcPr>
          <w:p w14:paraId="60EFFDB8"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144</w:t>
            </w:r>
          </w:p>
        </w:tc>
        <w:tc>
          <w:tcPr>
            <w:tcW w:w="1280" w:type="dxa"/>
            <w:tcBorders>
              <w:top w:val="nil"/>
              <w:left w:val="nil"/>
              <w:bottom w:val="single" w:sz="4" w:space="0" w:color="auto"/>
              <w:right w:val="single" w:sz="4" w:space="0" w:color="auto"/>
            </w:tcBorders>
            <w:noWrap/>
            <w:vAlign w:val="bottom"/>
            <w:hideMark/>
          </w:tcPr>
          <w:p w14:paraId="71E55EE5"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100</w:t>
            </w:r>
            <w:r>
              <w:rPr>
                <w:rFonts w:cs="Times New Roman"/>
                <w:b/>
                <w:bCs/>
                <w:color w:val="000000"/>
                <w:szCs w:val="24"/>
                <w:lang w:bidi="my-MM"/>
              </w:rPr>
              <w:t>%</w:t>
            </w:r>
          </w:p>
        </w:tc>
      </w:tr>
    </w:tbl>
    <w:p w14:paraId="678CE6E7"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238308D5" w14:textId="77777777" w:rsidR="00266456" w:rsidRPr="00725ED6" w:rsidRDefault="00266456" w:rsidP="00266456">
      <w:pPr>
        <w:spacing w:line="360" w:lineRule="auto"/>
        <w:ind w:firstLine="720"/>
        <w:jc w:val="both"/>
        <w:rPr>
          <w:rFonts w:cs="Times New Roman"/>
          <w:szCs w:val="24"/>
        </w:rPr>
      </w:pPr>
      <w:r w:rsidRPr="00725ED6">
        <w:rPr>
          <w:rFonts w:cs="Times New Roman"/>
          <w:szCs w:val="24"/>
        </w:rPr>
        <w:t xml:space="preserve">According to Table 4.5, the largest group of respondents reported that they often use MMQR in restaurants, accounting for 59 respondents or 41.0% of the total </w:t>
      </w:r>
      <w:r w:rsidRPr="00725ED6">
        <w:rPr>
          <w:rFonts w:cs="Times New Roman"/>
          <w:szCs w:val="24"/>
        </w:rPr>
        <w:lastRenderedPageBreak/>
        <w:t>sample. This was followed by respondents who sometimes use MMQR, representing 54 respondents or 37.5%. Respondents who rarely use MMQR accounted for 14 respondents or 9.7%, while those who very often use MMQR represented 8.3% of the sample. Only 3.5% of respondents indicated that they always use MMQR when making restaurant payments.</w:t>
      </w:r>
    </w:p>
    <w:p w14:paraId="74F68FD8" w14:textId="77777777" w:rsidR="00266456" w:rsidRDefault="00266456" w:rsidP="00266456">
      <w:pPr>
        <w:spacing w:line="360" w:lineRule="auto"/>
        <w:ind w:firstLine="720"/>
        <w:jc w:val="both"/>
        <w:rPr>
          <w:rFonts w:cs="Times New Roman"/>
          <w:szCs w:val="24"/>
        </w:rPr>
      </w:pPr>
      <w:r w:rsidRPr="00725ED6">
        <w:rPr>
          <w:rFonts w:cs="Times New Roman"/>
          <w:szCs w:val="24"/>
        </w:rPr>
        <w:t>The findings indicate that MMQR is commonly used among restaurant customers, with the majority of respondents reporting frequent usage. This suggests that MMQR has become an established payment method among the respondents included in this study</w:t>
      </w:r>
      <w:r>
        <w:rPr>
          <w:rFonts w:cs="Times New Roman"/>
          <w:szCs w:val="24"/>
        </w:rPr>
        <w:t>.</w:t>
      </w:r>
    </w:p>
    <w:p w14:paraId="31F941B6" w14:textId="77777777" w:rsidR="00266456" w:rsidRPr="00266456" w:rsidRDefault="00266456" w:rsidP="00266456">
      <w:pPr>
        <w:pStyle w:val="Heading2"/>
        <w:numPr>
          <w:ilvl w:val="2"/>
          <w:numId w:val="21"/>
        </w:numPr>
      </w:pPr>
      <w:bookmarkStart w:id="37" w:name="_Toc233580928"/>
      <w:r w:rsidRPr="00266456">
        <w:t>Monthly Income Distribution</w:t>
      </w:r>
      <w:bookmarkEnd w:id="37"/>
    </w:p>
    <w:p w14:paraId="425AC0DA" w14:textId="77777777" w:rsidR="00266456" w:rsidRPr="00725ED6" w:rsidRDefault="00266456" w:rsidP="00266456">
      <w:pPr>
        <w:spacing w:line="360" w:lineRule="auto"/>
        <w:ind w:firstLine="720"/>
        <w:jc w:val="both"/>
        <w:rPr>
          <w:rFonts w:cs="Times New Roman"/>
          <w:szCs w:val="24"/>
        </w:rPr>
      </w:pPr>
      <w:r w:rsidRPr="00725ED6">
        <w:rPr>
          <w:rFonts w:cs="Times New Roman"/>
          <w:szCs w:val="24"/>
        </w:rPr>
        <w:t>Monthly income is an important demographic variable that helps describe the economic background of the respondents. Understanding income distribution provides insight into the financial characteristics of consumers who use MMQR payment services in restaurants.</w:t>
      </w:r>
      <w:r w:rsidRPr="008E0F6B">
        <w:t xml:space="preserve"> </w:t>
      </w:r>
      <w:r w:rsidRPr="008E0F6B">
        <w:rPr>
          <w:rFonts w:cs="Times New Roman"/>
          <w:szCs w:val="24"/>
        </w:rPr>
        <w:t>The monthly income distribution of the respondents is presented in Table 4.6, which shows the number and percentage of respondents in each income group.</w:t>
      </w:r>
    </w:p>
    <w:p w14:paraId="63FC3235" w14:textId="77777777" w:rsidR="00841218" w:rsidRPr="00725ED6" w:rsidRDefault="00841218" w:rsidP="004C1EB7">
      <w:pPr>
        <w:autoSpaceDE w:val="0"/>
        <w:autoSpaceDN w:val="0"/>
        <w:adjustRightInd w:val="0"/>
        <w:spacing w:line="360" w:lineRule="auto"/>
        <w:ind w:left="60" w:right="60"/>
        <w:jc w:val="center"/>
        <w:rPr>
          <w:rFonts w:cs="Times New Roman"/>
          <w:color w:val="010205"/>
          <w:szCs w:val="24"/>
        </w:rPr>
      </w:pPr>
      <w:r w:rsidRPr="00725ED6">
        <w:rPr>
          <w:rFonts w:cs="Times New Roman"/>
          <w:b/>
          <w:bCs/>
          <w:color w:val="010205"/>
          <w:szCs w:val="24"/>
        </w:rPr>
        <w:t>Table 4.6 Monthly Income Distribution</w:t>
      </w:r>
    </w:p>
    <w:tbl>
      <w:tblPr>
        <w:tblW w:w="6290" w:type="dxa"/>
        <w:tblInd w:w="1098" w:type="dxa"/>
        <w:tblLook w:val="04A0" w:firstRow="1" w:lastRow="0" w:firstColumn="1" w:lastColumn="0" w:noHBand="0" w:noVBand="1"/>
      </w:tblPr>
      <w:tblGrid>
        <w:gridCol w:w="3700"/>
        <w:gridCol w:w="1310"/>
        <w:gridCol w:w="1280"/>
      </w:tblGrid>
      <w:tr w:rsidR="00266456" w:rsidRPr="008E0F6B" w14:paraId="47B97413" w14:textId="77777777" w:rsidTr="004C1EB7">
        <w:trPr>
          <w:trHeight w:val="310"/>
        </w:trPr>
        <w:tc>
          <w:tcPr>
            <w:tcW w:w="3700" w:type="dxa"/>
            <w:tcBorders>
              <w:top w:val="single" w:sz="4" w:space="0" w:color="auto"/>
              <w:left w:val="single" w:sz="4" w:space="0" w:color="auto"/>
              <w:bottom w:val="single" w:sz="4" w:space="0" w:color="auto"/>
              <w:right w:val="single" w:sz="4" w:space="0" w:color="auto"/>
            </w:tcBorders>
            <w:noWrap/>
            <w:vAlign w:val="bottom"/>
            <w:hideMark/>
          </w:tcPr>
          <w:p w14:paraId="6B019EED"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 xml:space="preserve">Monthly Income </w:t>
            </w:r>
          </w:p>
        </w:tc>
        <w:tc>
          <w:tcPr>
            <w:tcW w:w="1310" w:type="dxa"/>
            <w:tcBorders>
              <w:top w:val="single" w:sz="4" w:space="0" w:color="auto"/>
              <w:left w:val="nil"/>
              <w:bottom w:val="single" w:sz="4" w:space="0" w:color="auto"/>
              <w:right w:val="single" w:sz="4" w:space="0" w:color="auto"/>
            </w:tcBorders>
            <w:noWrap/>
            <w:vAlign w:val="bottom"/>
            <w:hideMark/>
          </w:tcPr>
          <w:p w14:paraId="383AE4E8"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Frequency</w:t>
            </w:r>
          </w:p>
        </w:tc>
        <w:tc>
          <w:tcPr>
            <w:tcW w:w="1280" w:type="dxa"/>
            <w:tcBorders>
              <w:top w:val="single" w:sz="4" w:space="0" w:color="auto"/>
              <w:left w:val="nil"/>
              <w:bottom w:val="single" w:sz="4" w:space="0" w:color="auto"/>
              <w:right w:val="single" w:sz="4" w:space="0" w:color="auto"/>
            </w:tcBorders>
            <w:noWrap/>
            <w:vAlign w:val="bottom"/>
            <w:hideMark/>
          </w:tcPr>
          <w:p w14:paraId="466C6708"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Percent</w:t>
            </w:r>
          </w:p>
        </w:tc>
      </w:tr>
      <w:tr w:rsidR="00266456" w:rsidRPr="008E0F6B" w14:paraId="4883B18D" w14:textId="77777777" w:rsidTr="004C1EB7">
        <w:trPr>
          <w:trHeight w:val="310"/>
        </w:trPr>
        <w:tc>
          <w:tcPr>
            <w:tcW w:w="3700" w:type="dxa"/>
            <w:tcBorders>
              <w:top w:val="nil"/>
              <w:left w:val="single" w:sz="4" w:space="0" w:color="auto"/>
              <w:bottom w:val="single" w:sz="4" w:space="0" w:color="auto"/>
              <w:right w:val="single" w:sz="4" w:space="0" w:color="auto"/>
            </w:tcBorders>
            <w:noWrap/>
            <w:vAlign w:val="bottom"/>
            <w:hideMark/>
          </w:tcPr>
          <w:p w14:paraId="30A6D266"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1,000,001 - 2,000,000 MMK</w:t>
            </w:r>
          </w:p>
        </w:tc>
        <w:tc>
          <w:tcPr>
            <w:tcW w:w="1310" w:type="dxa"/>
            <w:tcBorders>
              <w:top w:val="nil"/>
              <w:left w:val="nil"/>
              <w:bottom w:val="single" w:sz="4" w:space="0" w:color="auto"/>
              <w:right w:val="single" w:sz="4" w:space="0" w:color="auto"/>
            </w:tcBorders>
            <w:noWrap/>
            <w:vAlign w:val="bottom"/>
            <w:hideMark/>
          </w:tcPr>
          <w:p w14:paraId="0AE25033"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15</w:t>
            </w:r>
          </w:p>
        </w:tc>
        <w:tc>
          <w:tcPr>
            <w:tcW w:w="1280" w:type="dxa"/>
            <w:tcBorders>
              <w:top w:val="nil"/>
              <w:left w:val="nil"/>
              <w:bottom w:val="single" w:sz="4" w:space="0" w:color="auto"/>
              <w:right w:val="single" w:sz="4" w:space="0" w:color="auto"/>
            </w:tcBorders>
            <w:noWrap/>
            <w:vAlign w:val="bottom"/>
            <w:hideMark/>
          </w:tcPr>
          <w:p w14:paraId="272B7066"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10.4</w:t>
            </w:r>
            <w:r>
              <w:rPr>
                <w:rFonts w:cs="Times New Roman"/>
                <w:color w:val="000000"/>
                <w:szCs w:val="24"/>
                <w:lang w:bidi="my-MM"/>
              </w:rPr>
              <w:t>%</w:t>
            </w:r>
          </w:p>
        </w:tc>
      </w:tr>
      <w:tr w:rsidR="00266456" w:rsidRPr="008E0F6B" w14:paraId="1F573F74" w14:textId="77777777" w:rsidTr="004C1EB7">
        <w:trPr>
          <w:trHeight w:val="310"/>
        </w:trPr>
        <w:tc>
          <w:tcPr>
            <w:tcW w:w="3700" w:type="dxa"/>
            <w:tcBorders>
              <w:top w:val="nil"/>
              <w:left w:val="single" w:sz="4" w:space="0" w:color="auto"/>
              <w:bottom w:val="single" w:sz="4" w:space="0" w:color="auto"/>
              <w:right w:val="single" w:sz="4" w:space="0" w:color="auto"/>
            </w:tcBorders>
            <w:noWrap/>
            <w:vAlign w:val="bottom"/>
            <w:hideMark/>
          </w:tcPr>
          <w:p w14:paraId="7F3F4669"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500,000 - 1,000,000 MMK</w:t>
            </w:r>
          </w:p>
        </w:tc>
        <w:tc>
          <w:tcPr>
            <w:tcW w:w="1310" w:type="dxa"/>
            <w:tcBorders>
              <w:top w:val="nil"/>
              <w:left w:val="nil"/>
              <w:bottom w:val="single" w:sz="4" w:space="0" w:color="auto"/>
              <w:right w:val="single" w:sz="4" w:space="0" w:color="auto"/>
            </w:tcBorders>
            <w:noWrap/>
            <w:vAlign w:val="bottom"/>
            <w:hideMark/>
          </w:tcPr>
          <w:p w14:paraId="397D2255"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87</w:t>
            </w:r>
          </w:p>
        </w:tc>
        <w:tc>
          <w:tcPr>
            <w:tcW w:w="1280" w:type="dxa"/>
            <w:tcBorders>
              <w:top w:val="nil"/>
              <w:left w:val="nil"/>
              <w:bottom w:val="single" w:sz="4" w:space="0" w:color="auto"/>
              <w:right w:val="single" w:sz="4" w:space="0" w:color="auto"/>
            </w:tcBorders>
            <w:noWrap/>
            <w:vAlign w:val="bottom"/>
            <w:hideMark/>
          </w:tcPr>
          <w:p w14:paraId="109AD7D8"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60.4</w:t>
            </w:r>
            <w:r>
              <w:rPr>
                <w:rFonts w:cs="Times New Roman"/>
                <w:color w:val="000000"/>
                <w:szCs w:val="24"/>
                <w:lang w:bidi="my-MM"/>
              </w:rPr>
              <w:t>%</w:t>
            </w:r>
          </w:p>
        </w:tc>
      </w:tr>
      <w:tr w:rsidR="00266456" w:rsidRPr="008E0F6B" w14:paraId="76052A7B" w14:textId="77777777" w:rsidTr="004C1EB7">
        <w:trPr>
          <w:trHeight w:val="310"/>
        </w:trPr>
        <w:tc>
          <w:tcPr>
            <w:tcW w:w="3700" w:type="dxa"/>
            <w:tcBorders>
              <w:top w:val="nil"/>
              <w:left w:val="single" w:sz="4" w:space="0" w:color="auto"/>
              <w:bottom w:val="single" w:sz="4" w:space="0" w:color="auto"/>
              <w:right w:val="single" w:sz="4" w:space="0" w:color="auto"/>
            </w:tcBorders>
            <w:noWrap/>
            <w:vAlign w:val="bottom"/>
            <w:hideMark/>
          </w:tcPr>
          <w:p w14:paraId="712A11A4"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Below 500,000 MMK</w:t>
            </w:r>
          </w:p>
        </w:tc>
        <w:tc>
          <w:tcPr>
            <w:tcW w:w="1310" w:type="dxa"/>
            <w:tcBorders>
              <w:top w:val="nil"/>
              <w:left w:val="nil"/>
              <w:bottom w:val="single" w:sz="4" w:space="0" w:color="auto"/>
              <w:right w:val="single" w:sz="4" w:space="0" w:color="auto"/>
            </w:tcBorders>
            <w:noWrap/>
            <w:vAlign w:val="bottom"/>
            <w:hideMark/>
          </w:tcPr>
          <w:p w14:paraId="75F3ABDF"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28</w:t>
            </w:r>
          </w:p>
        </w:tc>
        <w:tc>
          <w:tcPr>
            <w:tcW w:w="1280" w:type="dxa"/>
            <w:tcBorders>
              <w:top w:val="nil"/>
              <w:left w:val="nil"/>
              <w:bottom w:val="single" w:sz="4" w:space="0" w:color="auto"/>
              <w:right w:val="single" w:sz="4" w:space="0" w:color="auto"/>
            </w:tcBorders>
            <w:noWrap/>
            <w:vAlign w:val="bottom"/>
            <w:hideMark/>
          </w:tcPr>
          <w:p w14:paraId="20158E6A"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19.4</w:t>
            </w:r>
            <w:r>
              <w:rPr>
                <w:rFonts w:cs="Times New Roman"/>
                <w:color w:val="000000"/>
                <w:szCs w:val="24"/>
                <w:lang w:bidi="my-MM"/>
              </w:rPr>
              <w:t>%</w:t>
            </w:r>
          </w:p>
        </w:tc>
      </w:tr>
      <w:tr w:rsidR="00266456" w:rsidRPr="008E0F6B" w14:paraId="04BB9BFD" w14:textId="77777777" w:rsidTr="004C1EB7">
        <w:trPr>
          <w:trHeight w:val="310"/>
        </w:trPr>
        <w:tc>
          <w:tcPr>
            <w:tcW w:w="3700" w:type="dxa"/>
            <w:tcBorders>
              <w:top w:val="nil"/>
              <w:left w:val="single" w:sz="4" w:space="0" w:color="auto"/>
              <w:bottom w:val="single" w:sz="4" w:space="0" w:color="auto"/>
              <w:right w:val="single" w:sz="4" w:space="0" w:color="auto"/>
            </w:tcBorders>
            <w:noWrap/>
            <w:vAlign w:val="bottom"/>
            <w:hideMark/>
          </w:tcPr>
          <w:p w14:paraId="3F3BB6CE" w14:textId="77777777" w:rsidR="00266456" w:rsidRPr="008E0F6B" w:rsidRDefault="00266456" w:rsidP="004C1EB7">
            <w:pPr>
              <w:rPr>
                <w:rFonts w:cs="Times New Roman"/>
                <w:color w:val="000000"/>
                <w:szCs w:val="24"/>
                <w:lang w:bidi="my-MM"/>
              </w:rPr>
            </w:pPr>
            <w:r w:rsidRPr="008E0F6B">
              <w:rPr>
                <w:rFonts w:cs="Times New Roman"/>
                <w:color w:val="000000"/>
                <w:szCs w:val="24"/>
                <w:lang w:bidi="my-MM"/>
              </w:rPr>
              <w:t>Over 2,000,000 MMK</w:t>
            </w:r>
          </w:p>
        </w:tc>
        <w:tc>
          <w:tcPr>
            <w:tcW w:w="1310" w:type="dxa"/>
            <w:tcBorders>
              <w:top w:val="nil"/>
              <w:left w:val="nil"/>
              <w:bottom w:val="single" w:sz="4" w:space="0" w:color="auto"/>
              <w:right w:val="single" w:sz="4" w:space="0" w:color="auto"/>
            </w:tcBorders>
            <w:noWrap/>
            <w:vAlign w:val="bottom"/>
            <w:hideMark/>
          </w:tcPr>
          <w:p w14:paraId="70E0DC11"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14</w:t>
            </w:r>
          </w:p>
        </w:tc>
        <w:tc>
          <w:tcPr>
            <w:tcW w:w="1280" w:type="dxa"/>
            <w:tcBorders>
              <w:top w:val="nil"/>
              <w:left w:val="nil"/>
              <w:bottom w:val="single" w:sz="4" w:space="0" w:color="auto"/>
              <w:right w:val="single" w:sz="4" w:space="0" w:color="auto"/>
            </w:tcBorders>
            <w:noWrap/>
            <w:vAlign w:val="bottom"/>
            <w:hideMark/>
          </w:tcPr>
          <w:p w14:paraId="7D677334" w14:textId="77777777" w:rsidR="00266456" w:rsidRPr="008E0F6B" w:rsidRDefault="00266456" w:rsidP="004C1EB7">
            <w:pPr>
              <w:jc w:val="right"/>
              <w:rPr>
                <w:rFonts w:cs="Times New Roman"/>
                <w:color w:val="000000"/>
                <w:szCs w:val="24"/>
                <w:lang w:bidi="my-MM"/>
              </w:rPr>
            </w:pPr>
            <w:r w:rsidRPr="008E0F6B">
              <w:rPr>
                <w:rFonts w:cs="Times New Roman"/>
                <w:color w:val="000000"/>
                <w:szCs w:val="24"/>
                <w:lang w:bidi="my-MM"/>
              </w:rPr>
              <w:t>9.7</w:t>
            </w:r>
            <w:r>
              <w:rPr>
                <w:rFonts w:cs="Times New Roman"/>
                <w:color w:val="000000"/>
                <w:szCs w:val="24"/>
                <w:lang w:bidi="my-MM"/>
              </w:rPr>
              <w:t>%</w:t>
            </w:r>
          </w:p>
        </w:tc>
      </w:tr>
      <w:tr w:rsidR="00266456" w:rsidRPr="008E0F6B" w14:paraId="72799933" w14:textId="77777777" w:rsidTr="004C1EB7">
        <w:trPr>
          <w:trHeight w:val="310"/>
        </w:trPr>
        <w:tc>
          <w:tcPr>
            <w:tcW w:w="3700" w:type="dxa"/>
            <w:tcBorders>
              <w:top w:val="nil"/>
              <w:left w:val="single" w:sz="4" w:space="0" w:color="auto"/>
              <w:bottom w:val="single" w:sz="4" w:space="0" w:color="auto"/>
              <w:right w:val="single" w:sz="4" w:space="0" w:color="auto"/>
            </w:tcBorders>
            <w:noWrap/>
            <w:vAlign w:val="bottom"/>
            <w:hideMark/>
          </w:tcPr>
          <w:p w14:paraId="2C5BE365" w14:textId="77777777" w:rsidR="00266456" w:rsidRPr="008E0F6B" w:rsidRDefault="00266456" w:rsidP="004C1EB7">
            <w:pPr>
              <w:jc w:val="center"/>
              <w:rPr>
                <w:rFonts w:cs="Times New Roman"/>
                <w:b/>
                <w:bCs/>
                <w:color w:val="000000"/>
                <w:szCs w:val="24"/>
                <w:lang w:bidi="my-MM"/>
              </w:rPr>
            </w:pPr>
            <w:r w:rsidRPr="008E0F6B">
              <w:rPr>
                <w:rFonts w:cs="Times New Roman"/>
                <w:b/>
                <w:bCs/>
                <w:color w:val="000000"/>
                <w:szCs w:val="24"/>
                <w:lang w:bidi="my-MM"/>
              </w:rPr>
              <w:t>Total</w:t>
            </w:r>
          </w:p>
        </w:tc>
        <w:tc>
          <w:tcPr>
            <w:tcW w:w="1310" w:type="dxa"/>
            <w:tcBorders>
              <w:top w:val="nil"/>
              <w:left w:val="nil"/>
              <w:bottom w:val="single" w:sz="4" w:space="0" w:color="auto"/>
              <w:right w:val="single" w:sz="4" w:space="0" w:color="auto"/>
            </w:tcBorders>
            <w:noWrap/>
            <w:vAlign w:val="bottom"/>
            <w:hideMark/>
          </w:tcPr>
          <w:p w14:paraId="5C2F7328"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144</w:t>
            </w:r>
          </w:p>
        </w:tc>
        <w:tc>
          <w:tcPr>
            <w:tcW w:w="1280" w:type="dxa"/>
            <w:tcBorders>
              <w:top w:val="nil"/>
              <w:left w:val="nil"/>
              <w:bottom w:val="single" w:sz="4" w:space="0" w:color="auto"/>
              <w:right w:val="single" w:sz="4" w:space="0" w:color="auto"/>
            </w:tcBorders>
            <w:noWrap/>
            <w:vAlign w:val="bottom"/>
            <w:hideMark/>
          </w:tcPr>
          <w:p w14:paraId="23619ABA" w14:textId="77777777" w:rsidR="00266456" w:rsidRPr="008E0F6B" w:rsidRDefault="00266456" w:rsidP="004C1EB7">
            <w:pPr>
              <w:jc w:val="right"/>
              <w:rPr>
                <w:rFonts w:cs="Times New Roman"/>
                <w:b/>
                <w:bCs/>
                <w:color w:val="000000"/>
                <w:szCs w:val="24"/>
                <w:lang w:bidi="my-MM"/>
              </w:rPr>
            </w:pPr>
            <w:r w:rsidRPr="008E0F6B">
              <w:rPr>
                <w:rFonts w:cs="Times New Roman"/>
                <w:b/>
                <w:bCs/>
                <w:color w:val="000000"/>
                <w:szCs w:val="24"/>
                <w:lang w:bidi="my-MM"/>
              </w:rPr>
              <w:t>100</w:t>
            </w:r>
            <w:r>
              <w:rPr>
                <w:rFonts w:cs="Times New Roman"/>
                <w:b/>
                <w:bCs/>
                <w:color w:val="000000"/>
                <w:szCs w:val="24"/>
                <w:lang w:bidi="my-MM"/>
              </w:rPr>
              <w:t>%</w:t>
            </w:r>
          </w:p>
        </w:tc>
      </w:tr>
    </w:tbl>
    <w:p w14:paraId="3DF72C3E"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4E6923F5" w14:textId="77777777" w:rsidR="00266456" w:rsidRPr="00725ED6" w:rsidRDefault="00266456" w:rsidP="00266456">
      <w:pPr>
        <w:spacing w:line="360" w:lineRule="auto"/>
        <w:ind w:firstLine="720"/>
        <w:jc w:val="both"/>
        <w:rPr>
          <w:rFonts w:cs="Times New Roman"/>
          <w:szCs w:val="24"/>
        </w:rPr>
      </w:pPr>
      <w:r w:rsidRPr="00725ED6">
        <w:rPr>
          <w:rFonts w:cs="Times New Roman"/>
          <w:szCs w:val="24"/>
        </w:rPr>
        <w:t>According to Table 4.6, the majority of respondents reported a monthly income between 500,000 and 1,000,000 MMK, accounting for 87 respondents or 60.4% of the total sample. Respondents earning below 500,000 MMK represented 28 respondents or 19.4%. Meanwhile, 15 respondents or 10.4% reported a monthly income between 1,000,001 and 2,000,000 MMK, while respondents earning over 2,000,000 MMK accounted for 14 respondents or 9.7%.</w:t>
      </w:r>
    </w:p>
    <w:p w14:paraId="32955B40" w14:textId="77777777" w:rsidR="00266456" w:rsidRDefault="00266456" w:rsidP="00266456">
      <w:pPr>
        <w:spacing w:line="360" w:lineRule="auto"/>
        <w:ind w:firstLine="720"/>
        <w:jc w:val="both"/>
        <w:rPr>
          <w:rFonts w:cs="Times New Roman"/>
          <w:szCs w:val="24"/>
        </w:rPr>
      </w:pPr>
      <w:r w:rsidRPr="00725ED6">
        <w:rPr>
          <w:rFonts w:cs="Times New Roman"/>
          <w:szCs w:val="24"/>
        </w:rPr>
        <w:t>Overall, the income distribution shows that respondents from different income levels participated in the study, with the majority falling within the 500,000–1,000,000 MMK income range.</w:t>
      </w:r>
    </w:p>
    <w:p w14:paraId="26DA79A6" w14:textId="77777777" w:rsidR="00266456" w:rsidRPr="00266456" w:rsidRDefault="00266456" w:rsidP="00266456">
      <w:pPr>
        <w:pStyle w:val="Heading2"/>
        <w:numPr>
          <w:ilvl w:val="2"/>
          <w:numId w:val="21"/>
        </w:numPr>
      </w:pPr>
      <w:bookmarkStart w:id="38" w:name="_Toc233580929"/>
      <w:r w:rsidRPr="00266456">
        <w:lastRenderedPageBreak/>
        <w:t>Marital Status Distribution</w:t>
      </w:r>
      <w:bookmarkEnd w:id="38"/>
    </w:p>
    <w:p w14:paraId="26798F27" w14:textId="77777777" w:rsidR="00266456" w:rsidRPr="001E6639" w:rsidRDefault="00266456" w:rsidP="00266456">
      <w:pPr>
        <w:spacing w:line="360" w:lineRule="auto"/>
        <w:ind w:firstLine="720"/>
        <w:jc w:val="both"/>
        <w:rPr>
          <w:rFonts w:cs="Times New Roman"/>
          <w:szCs w:val="24"/>
        </w:rPr>
      </w:pPr>
      <w:r w:rsidRPr="001E6639">
        <w:rPr>
          <w:rFonts w:cs="Times New Roman"/>
          <w:szCs w:val="24"/>
        </w:rPr>
        <w:t>Marital status is one of the demographic characteristics used to describe the respondents in this study. It helps provide additional information regarding the personal background of the participants.</w:t>
      </w:r>
      <w:r w:rsidRPr="00067716">
        <w:t xml:space="preserve"> </w:t>
      </w:r>
      <w:r w:rsidRPr="00067716">
        <w:rPr>
          <w:rFonts w:cs="Times New Roman"/>
          <w:szCs w:val="24"/>
        </w:rPr>
        <w:t>The marital status distribution of the respondents is presented in Table 4.7, which shows the number and percentage of respondents based on their marital status.</w:t>
      </w:r>
    </w:p>
    <w:p w14:paraId="4C9DDF63" w14:textId="77777777" w:rsidR="00841218" w:rsidRPr="001E6639" w:rsidRDefault="00841218" w:rsidP="004C1EB7">
      <w:pPr>
        <w:autoSpaceDE w:val="0"/>
        <w:autoSpaceDN w:val="0"/>
        <w:adjustRightInd w:val="0"/>
        <w:spacing w:line="360" w:lineRule="auto"/>
        <w:ind w:left="60" w:right="60"/>
        <w:jc w:val="center"/>
        <w:rPr>
          <w:rFonts w:cs="Times New Roman"/>
          <w:color w:val="010205"/>
          <w:szCs w:val="24"/>
        </w:rPr>
      </w:pPr>
      <w:r w:rsidRPr="001E6639">
        <w:rPr>
          <w:rFonts w:cs="Times New Roman"/>
          <w:b/>
          <w:bCs/>
          <w:color w:val="010205"/>
          <w:szCs w:val="24"/>
        </w:rPr>
        <w:t>Table 4.7 Marital Status Distribution</w:t>
      </w:r>
    </w:p>
    <w:tbl>
      <w:tblPr>
        <w:tblW w:w="4650" w:type="dxa"/>
        <w:tblInd w:w="1368" w:type="dxa"/>
        <w:tblLook w:val="04A0" w:firstRow="1" w:lastRow="0" w:firstColumn="1" w:lastColumn="0" w:noHBand="0" w:noVBand="1"/>
      </w:tblPr>
      <w:tblGrid>
        <w:gridCol w:w="2060"/>
        <w:gridCol w:w="1310"/>
        <w:gridCol w:w="1280"/>
      </w:tblGrid>
      <w:tr w:rsidR="00266456" w:rsidRPr="00067716" w14:paraId="7A9FB0E7" w14:textId="77777777" w:rsidTr="004C1EB7">
        <w:trPr>
          <w:trHeight w:val="310"/>
        </w:trPr>
        <w:tc>
          <w:tcPr>
            <w:tcW w:w="2060" w:type="dxa"/>
            <w:tcBorders>
              <w:top w:val="single" w:sz="4" w:space="0" w:color="auto"/>
              <w:left w:val="single" w:sz="4" w:space="0" w:color="auto"/>
              <w:bottom w:val="single" w:sz="4" w:space="0" w:color="auto"/>
              <w:right w:val="single" w:sz="4" w:space="0" w:color="auto"/>
            </w:tcBorders>
            <w:noWrap/>
            <w:vAlign w:val="bottom"/>
            <w:hideMark/>
          </w:tcPr>
          <w:p w14:paraId="3E97C8BE" w14:textId="77777777" w:rsidR="00266456" w:rsidRPr="00067716" w:rsidRDefault="00266456" w:rsidP="004C1EB7">
            <w:pPr>
              <w:jc w:val="center"/>
              <w:rPr>
                <w:rFonts w:cs="Times New Roman"/>
                <w:b/>
                <w:bCs/>
                <w:color w:val="010205"/>
                <w:szCs w:val="24"/>
                <w:lang w:bidi="my-MM"/>
              </w:rPr>
            </w:pPr>
            <w:r w:rsidRPr="00067716">
              <w:rPr>
                <w:rFonts w:cs="Times New Roman"/>
                <w:b/>
                <w:bCs/>
                <w:color w:val="010205"/>
                <w:szCs w:val="24"/>
                <w:lang w:bidi="my-MM"/>
              </w:rPr>
              <w:t xml:space="preserve">Marital Status </w:t>
            </w:r>
          </w:p>
        </w:tc>
        <w:tc>
          <w:tcPr>
            <w:tcW w:w="1310" w:type="dxa"/>
            <w:tcBorders>
              <w:top w:val="single" w:sz="4" w:space="0" w:color="auto"/>
              <w:left w:val="nil"/>
              <w:bottom w:val="single" w:sz="4" w:space="0" w:color="auto"/>
              <w:right w:val="single" w:sz="4" w:space="0" w:color="auto"/>
            </w:tcBorders>
            <w:noWrap/>
            <w:vAlign w:val="bottom"/>
            <w:hideMark/>
          </w:tcPr>
          <w:p w14:paraId="5FFCF458"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Frequency</w:t>
            </w:r>
          </w:p>
        </w:tc>
        <w:tc>
          <w:tcPr>
            <w:tcW w:w="1280" w:type="dxa"/>
            <w:tcBorders>
              <w:top w:val="single" w:sz="4" w:space="0" w:color="auto"/>
              <w:left w:val="nil"/>
              <w:bottom w:val="single" w:sz="4" w:space="0" w:color="auto"/>
              <w:right w:val="single" w:sz="4" w:space="0" w:color="auto"/>
            </w:tcBorders>
            <w:noWrap/>
            <w:vAlign w:val="bottom"/>
            <w:hideMark/>
          </w:tcPr>
          <w:p w14:paraId="0636AD36"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Percent</w:t>
            </w:r>
          </w:p>
        </w:tc>
      </w:tr>
      <w:tr w:rsidR="00266456" w:rsidRPr="00067716" w14:paraId="22653448" w14:textId="77777777" w:rsidTr="004C1EB7">
        <w:trPr>
          <w:trHeight w:val="310"/>
        </w:trPr>
        <w:tc>
          <w:tcPr>
            <w:tcW w:w="2060" w:type="dxa"/>
            <w:tcBorders>
              <w:top w:val="nil"/>
              <w:left w:val="single" w:sz="4" w:space="0" w:color="auto"/>
              <w:bottom w:val="single" w:sz="4" w:space="0" w:color="auto"/>
              <w:right w:val="single" w:sz="4" w:space="0" w:color="auto"/>
            </w:tcBorders>
            <w:noWrap/>
            <w:vAlign w:val="bottom"/>
            <w:hideMark/>
          </w:tcPr>
          <w:p w14:paraId="5B528846"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Married</w:t>
            </w:r>
          </w:p>
        </w:tc>
        <w:tc>
          <w:tcPr>
            <w:tcW w:w="1310" w:type="dxa"/>
            <w:tcBorders>
              <w:top w:val="nil"/>
              <w:left w:val="nil"/>
              <w:bottom w:val="single" w:sz="4" w:space="0" w:color="auto"/>
              <w:right w:val="single" w:sz="4" w:space="0" w:color="auto"/>
            </w:tcBorders>
            <w:noWrap/>
            <w:vAlign w:val="bottom"/>
            <w:hideMark/>
          </w:tcPr>
          <w:p w14:paraId="0842D71A"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75</w:t>
            </w:r>
          </w:p>
        </w:tc>
        <w:tc>
          <w:tcPr>
            <w:tcW w:w="1280" w:type="dxa"/>
            <w:tcBorders>
              <w:top w:val="nil"/>
              <w:left w:val="nil"/>
              <w:bottom w:val="single" w:sz="4" w:space="0" w:color="auto"/>
              <w:right w:val="single" w:sz="4" w:space="0" w:color="auto"/>
            </w:tcBorders>
            <w:noWrap/>
            <w:vAlign w:val="bottom"/>
            <w:hideMark/>
          </w:tcPr>
          <w:p w14:paraId="0742A29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52.1</w:t>
            </w:r>
            <w:r>
              <w:rPr>
                <w:rFonts w:cs="Times New Roman"/>
                <w:color w:val="000000"/>
                <w:szCs w:val="24"/>
                <w:lang w:bidi="my-MM"/>
              </w:rPr>
              <w:t>%</w:t>
            </w:r>
          </w:p>
        </w:tc>
      </w:tr>
      <w:tr w:rsidR="00266456" w:rsidRPr="00067716" w14:paraId="745F7719" w14:textId="77777777" w:rsidTr="004C1EB7">
        <w:trPr>
          <w:trHeight w:val="310"/>
        </w:trPr>
        <w:tc>
          <w:tcPr>
            <w:tcW w:w="2060" w:type="dxa"/>
            <w:tcBorders>
              <w:top w:val="nil"/>
              <w:left w:val="single" w:sz="4" w:space="0" w:color="auto"/>
              <w:bottom w:val="single" w:sz="4" w:space="0" w:color="auto"/>
              <w:right w:val="single" w:sz="4" w:space="0" w:color="auto"/>
            </w:tcBorders>
            <w:noWrap/>
            <w:vAlign w:val="bottom"/>
            <w:hideMark/>
          </w:tcPr>
          <w:p w14:paraId="1F93806E"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Single</w:t>
            </w:r>
          </w:p>
        </w:tc>
        <w:tc>
          <w:tcPr>
            <w:tcW w:w="1310" w:type="dxa"/>
            <w:tcBorders>
              <w:top w:val="nil"/>
              <w:left w:val="nil"/>
              <w:bottom w:val="single" w:sz="4" w:space="0" w:color="auto"/>
              <w:right w:val="single" w:sz="4" w:space="0" w:color="auto"/>
            </w:tcBorders>
            <w:noWrap/>
            <w:vAlign w:val="bottom"/>
            <w:hideMark/>
          </w:tcPr>
          <w:p w14:paraId="78B2C05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69</w:t>
            </w:r>
          </w:p>
        </w:tc>
        <w:tc>
          <w:tcPr>
            <w:tcW w:w="1280" w:type="dxa"/>
            <w:tcBorders>
              <w:top w:val="nil"/>
              <w:left w:val="nil"/>
              <w:bottom w:val="single" w:sz="4" w:space="0" w:color="auto"/>
              <w:right w:val="single" w:sz="4" w:space="0" w:color="auto"/>
            </w:tcBorders>
            <w:noWrap/>
            <w:vAlign w:val="bottom"/>
            <w:hideMark/>
          </w:tcPr>
          <w:p w14:paraId="7C8AD021"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47.9</w:t>
            </w:r>
            <w:r>
              <w:rPr>
                <w:rFonts w:cs="Times New Roman"/>
                <w:color w:val="000000"/>
                <w:szCs w:val="24"/>
                <w:lang w:bidi="my-MM"/>
              </w:rPr>
              <w:t>%</w:t>
            </w:r>
          </w:p>
        </w:tc>
      </w:tr>
      <w:tr w:rsidR="00266456" w:rsidRPr="00067716" w14:paraId="22E58730" w14:textId="77777777" w:rsidTr="004C1EB7">
        <w:trPr>
          <w:trHeight w:val="310"/>
        </w:trPr>
        <w:tc>
          <w:tcPr>
            <w:tcW w:w="2060" w:type="dxa"/>
            <w:tcBorders>
              <w:top w:val="nil"/>
              <w:left w:val="single" w:sz="4" w:space="0" w:color="auto"/>
              <w:bottom w:val="single" w:sz="4" w:space="0" w:color="auto"/>
              <w:right w:val="single" w:sz="4" w:space="0" w:color="auto"/>
            </w:tcBorders>
            <w:noWrap/>
            <w:vAlign w:val="bottom"/>
            <w:hideMark/>
          </w:tcPr>
          <w:p w14:paraId="0D68F6B1"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Total</w:t>
            </w:r>
          </w:p>
        </w:tc>
        <w:tc>
          <w:tcPr>
            <w:tcW w:w="1310" w:type="dxa"/>
            <w:tcBorders>
              <w:top w:val="nil"/>
              <w:left w:val="nil"/>
              <w:bottom w:val="single" w:sz="4" w:space="0" w:color="auto"/>
              <w:right w:val="single" w:sz="4" w:space="0" w:color="auto"/>
            </w:tcBorders>
            <w:noWrap/>
            <w:vAlign w:val="bottom"/>
            <w:hideMark/>
          </w:tcPr>
          <w:p w14:paraId="0ECC9A7A" w14:textId="77777777" w:rsidR="00266456" w:rsidRPr="00067716" w:rsidRDefault="00266456" w:rsidP="004C1EB7">
            <w:pPr>
              <w:jc w:val="right"/>
              <w:rPr>
                <w:rFonts w:cs="Times New Roman"/>
                <w:b/>
                <w:bCs/>
                <w:color w:val="000000"/>
                <w:szCs w:val="24"/>
                <w:lang w:bidi="my-MM"/>
              </w:rPr>
            </w:pPr>
            <w:r w:rsidRPr="00067716">
              <w:rPr>
                <w:rFonts w:cs="Times New Roman"/>
                <w:b/>
                <w:bCs/>
                <w:color w:val="000000"/>
                <w:szCs w:val="24"/>
                <w:lang w:bidi="my-MM"/>
              </w:rPr>
              <w:t>144</w:t>
            </w:r>
          </w:p>
        </w:tc>
        <w:tc>
          <w:tcPr>
            <w:tcW w:w="1280" w:type="dxa"/>
            <w:tcBorders>
              <w:top w:val="nil"/>
              <w:left w:val="nil"/>
              <w:bottom w:val="single" w:sz="4" w:space="0" w:color="auto"/>
              <w:right w:val="single" w:sz="4" w:space="0" w:color="auto"/>
            </w:tcBorders>
            <w:noWrap/>
            <w:vAlign w:val="bottom"/>
            <w:hideMark/>
          </w:tcPr>
          <w:p w14:paraId="5A4EFA4F" w14:textId="77777777" w:rsidR="00266456" w:rsidRPr="00067716" w:rsidRDefault="00266456" w:rsidP="004C1EB7">
            <w:pPr>
              <w:jc w:val="right"/>
              <w:rPr>
                <w:rFonts w:cs="Times New Roman"/>
                <w:b/>
                <w:bCs/>
                <w:color w:val="000000"/>
                <w:szCs w:val="24"/>
                <w:lang w:bidi="my-MM"/>
              </w:rPr>
            </w:pPr>
            <w:r w:rsidRPr="00067716">
              <w:rPr>
                <w:rFonts w:cs="Times New Roman"/>
                <w:b/>
                <w:bCs/>
                <w:color w:val="000000"/>
                <w:szCs w:val="24"/>
                <w:lang w:bidi="my-MM"/>
              </w:rPr>
              <w:t>100</w:t>
            </w:r>
            <w:r>
              <w:rPr>
                <w:rFonts w:cs="Times New Roman"/>
                <w:b/>
                <w:bCs/>
                <w:color w:val="000000"/>
                <w:szCs w:val="24"/>
                <w:lang w:bidi="my-MM"/>
              </w:rPr>
              <w:t>%</w:t>
            </w:r>
          </w:p>
        </w:tc>
      </w:tr>
    </w:tbl>
    <w:p w14:paraId="5A7FF1C9"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796B9271" w14:textId="77777777" w:rsidR="00266456" w:rsidRPr="001E6639" w:rsidRDefault="00266456" w:rsidP="00266456">
      <w:pPr>
        <w:spacing w:line="360" w:lineRule="auto"/>
        <w:ind w:firstLine="720"/>
        <w:jc w:val="both"/>
        <w:rPr>
          <w:rFonts w:cs="Times New Roman"/>
          <w:szCs w:val="24"/>
        </w:rPr>
      </w:pPr>
      <w:r w:rsidRPr="001E6639">
        <w:rPr>
          <w:rFonts w:cs="Times New Roman"/>
          <w:szCs w:val="24"/>
        </w:rPr>
        <w:t>According to Table 4.7, married respondents accounted for 75 individuals or 52.1% of the total sample, while single respondents represented 69 individuals or 47.9%.</w:t>
      </w:r>
    </w:p>
    <w:p w14:paraId="2EDE04DE" w14:textId="77777777" w:rsidR="00266456" w:rsidRPr="00EE5B39" w:rsidRDefault="00266456" w:rsidP="00266456">
      <w:pPr>
        <w:spacing w:line="360" w:lineRule="auto"/>
        <w:ind w:firstLine="720"/>
        <w:jc w:val="both"/>
        <w:rPr>
          <w:rFonts w:cs="Times New Roman"/>
          <w:szCs w:val="24"/>
        </w:rPr>
      </w:pPr>
      <w:r w:rsidRPr="001E6639">
        <w:rPr>
          <w:rFonts w:cs="Times New Roman"/>
          <w:szCs w:val="24"/>
        </w:rPr>
        <w:t>The findings indicate that both married and single individuals were well represented in the study. Although married respondents formed a slight majority, the distribution is relatively balanced between the two groups. This allows the study to capture responses from respondents with different personal backgrounds and life situations.</w:t>
      </w:r>
    </w:p>
    <w:p w14:paraId="166D9064" w14:textId="77777777" w:rsidR="00266456" w:rsidRPr="001E6639" w:rsidRDefault="00266456" w:rsidP="00266456">
      <w:pPr>
        <w:pStyle w:val="Heading2"/>
        <w:numPr>
          <w:ilvl w:val="1"/>
          <w:numId w:val="21"/>
        </w:numPr>
      </w:pPr>
      <w:bookmarkStart w:id="39" w:name="_Toc233580930"/>
      <w:r w:rsidRPr="001E6639">
        <w:t>Statistical Analysis and Interpretation of Results</w:t>
      </w:r>
      <w:bookmarkEnd w:id="39"/>
    </w:p>
    <w:p w14:paraId="04491AB5" w14:textId="77777777" w:rsidR="00266456" w:rsidRPr="00266456" w:rsidRDefault="00266456" w:rsidP="00266456">
      <w:pPr>
        <w:pStyle w:val="Heading2"/>
        <w:numPr>
          <w:ilvl w:val="2"/>
          <w:numId w:val="21"/>
        </w:numPr>
      </w:pPr>
      <w:bookmarkStart w:id="40" w:name="_Toc233580931"/>
      <w:r w:rsidRPr="00266456">
        <w:t>Reliability Analysis</w:t>
      </w:r>
      <w:bookmarkEnd w:id="40"/>
    </w:p>
    <w:p w14:paraId="03924515" w14:textId="77777777" w:rsidR="00266456" w:rsidRDefault="00266456" w:rsidP="00266456">
      <w:pPr>
        <w:spacing w:line="360" w:lineRule="auto"/>
        <w:ind w:firstLine="720"/>
        <w:jc w:val="both"/>
        <w:rPr>
          <w:rFonts w:cs="Times New Roman"/>
          <w:szCs w:val="24"/>
        </w:rPr>
      </w:pPr>
      <w:r w:rsidRPr="00B96919">
        <w:rPr>
          <w:rFonts w:cs="Times New Roman"/>
          <w:szCs w:val="24"/>
        </w:rPr>
        <w:t>Reliability analysis was conducted to test the internal consistency of the measurement items used in this study. Cronbach’s Alpha was applied to measure how well the items in each variable are related to each other. A Cronbach’s Alpha value of 0.70 or above is generally considered acceptable for social science research.</w:t>
      </w:r>
    </w:p>
    <w:p w14:paraId="5D45BE69" w14:textId="77777777" w:rsidR="00841218" w:rsidRPr="00894B0D" w:rsidRDefault="00841218" w:rsidP="004C1EB7">
      <w:pPr>
        <w:autoSpaceDE w:val="0"/>
        <w:autoSpaceDN w:val="0"/>
        <w:adjustRightInd w:val="0"/>
        <w:spacing w:line="360" w:lineRule="auto"/>
        <w:ind w:left="60" w:right="60"/>
        <w:jc w:val="center"/>
        <w:rPr>
          <w:rFonts w:cs="Times New Roman"/>
          <w:b/>
          <w:bCs/>
          <w:color w:val="010205"/>
          <w:szCs w:val="24"/>
        </w:rPr>
      </w:pPr>
      <w:r w:rsidRPr="00894B0D">
        <w:rPr>
          <w:rFonts w:cs="Times New Roman"/>
          <w:b/>
          <w:bCs/>
          <w:color w:val="010205"/>
          <w:szCs w:val="24"/>
        </w:rPr>
        <w:t>Table 4.</w:t>
      </w:r>
      <w:r>
        <w:rPr>
          <w:rFonts w:cs="Times New Roman"/>
          <w:b/>
          <w:bCs/>
          <w:color w:val="010205"/>
          <w:szCs w:val="24"/>
        </w:rPr>
        <w:t>8</w:t>
      </w:r>
      <w:r w:rsidRPr="00894B0D">
        <w:rPr>
          <w:rFonts w:cs="Times New Roman"/>
          <w:b/>
          <w:bCs/>
          <w:color w:val="010205"/>
          <w:szCs w:val="24"/>
        </w:rPr>
        <w:t xml:space="preserve"> </w:t>
      </w:r>
      <w:r w:rsidRPr="00894B0D">
        <w:rPr>
          <w:b/>
          <w:bCs/>
          <w:color w:val="000000" w:themeColor="text1"/>
          <w:szCs w:val="24"/>
        </w:rPr>
        <w:t>Reliability Test of the Variables</w:t>
      </w:r>
    </w:p>
    <w:tbl>
      <w:tblPr>
        <w:tblStyle w:val="TableGrid"/>
        <w:tblW w:w="8298" w:type="dxa"/>
        <w:tblLook w:val="04A0" w:firstRow="1" w:lastRow="0" w:firstColumn="1" w:lastColumn="0" w:noHBand="0" w:noVBand="1"/>
      </w:tblPr>
      <w:tblGrid>
        <w:gridCol w:w="1008"/>
        <w:gridCol w:w="3870"/>
        <w:gridCol w:w="1800"/>
        <w:gridCol w:w="1620"/>
      </w:tblGrid>
      <w:tr w:rsidR="00266456" w14:paraId="30F4204B" w14:textId="77777777" w:rsidTr="004C1EB7">
        <w:tc>
          <w:tcPr>
            <w:tcW w:w="1008" w:type="dxa"/>
            <w:vAlign w:val="center"/>
          </w:tcPr>
          <w:p w14:paraId="7B270D58" w14:textId="77777777" w:rsidR="00266456" w:rsidRPr="00CE5FAF" w:rsidRDefault="00266456" w:rsidP="004C1EB7">
            <w:pPr>
              <w:spacing w:line="360" w:lineRule="auto"/>
              <w:ind w:right="-308"/>
              <w:jc w:val="center"/>
              <w:rPr>
                <w:b/>
                <w:bCs/>
              </w:rPr>
            </w:pPr>
            <w:r>
              <w:rPr>
                <w:b/>
                <w:bCs/>
              </w:rPr>
              <w:t>No</w:t>
            </w:r>
          </w:p>
        </w:tc>
        <w:tc>
          <w:tcPr>
            <w:tcW w:w="3870" w:type="dxa"/>
            <w:vAlign w:val="center"/>
          </w:tcPr>
          <w:p w14:paraId="2437E221" w14:textId="77777777" w:rsidR="00266456" w:rsidRDefault="00266456" w:rsidP="004C1EB7">
            <w:pPr>
              <w:spacing w:line="360" w:lineRule="auto"/>
              <w:jc w:val="center"/>
              <w:rPr>
                <w:rFonts w:cs="Times New Roman"/>
                <w:szCs w:val="24"/>
              </w:rPr>
            </w:pPr>
            <w:r w:rsidRPr="00CE5FAF">
              <w:rPr>
                <w:b/>
                <w:bCs/>
              </w:rPr>
              <w:t>Variable</w:t>
            </w:r>
          </w:p>
        </w:tc>
        <w:tc>
          <w:tcPr>
            <w:tcW w:w="1800" w:type="dxa"/>
            <w:vAlign w:val="center"/>
          </w:tcPr>
          <w:p w14:paraId="0EEADAE4" w14:textId="77777777" w:rsidR="00266456" w:rsidRDefault="00266456" w:rsidP="004C1EB7">
            <w:pPr>
              <w:spacing w:line="360" w:lineRule="auto"/>
              <w:jc w:val="center"/>
              <w:rPr>
                <w:rFonts w:cs="Times New Roman"/>
                <w:szCs w:val="24"/>
              </w:rPr>
            </w:pPr>
            <w:r w:rsidRPr="00CE5FAF">
              <w:rPr>
                <w:b/>
                <w:bCs/>
              </w:rPr>
              <w:t>Cronbach’s Alpha</w:t>
            </w:r>
          </w:p>
        </w:tc>
        <w:tc>
          <w:tcPr>
            <w:tcW w:w="1620" w:type="dxa"/>
            <w:vAlign w:val="center"/>
          </w:tcPr>
          <w:p w14:paraId="62DC1A91" w14:textId="77777777" w:rsidR="00266456" w:rsidRDefault="00266456" w:rsidP="004C1EB7">
            <w:pPr>
              <w:spacing w:line="360" w:lineRule="auto"/>
              <w:jc w:val="center"/>
              <w:rPr>
                <w:rFonts w:cs="Times New Roman"/>
                <w:szCs w:val="24"/>
              </w:rPr>
            </w:pPr>
            <w:r w:rsidRPr="00CE5FAF">
              <w:rPr>
                <w:b/>
                <w:bCs/>
              </w:rPr>
              <w:t>No. of Items</w:t>
            </w:r>
          </w:p>
        </w:tc>
      </w:tr>
      <w:tr w:rsidR="00266456" w14:paraId="1F30D51A" w14:textId="77777777" w:rsidTr="004C1EB7">
        <w:tc>
          <w:tcPr>
            <w:tcW w:w="1008" w:type="dxa"/>
          </w:tcPr>
          <w:p w14:paraId="20879B24" w14:textId="77777777" w:rsidR="00266456" w:rsidRDefault="00266456" w:rsidP="004C1EB7">
            <w:pPr>
              <w:spacing w:line="360" w:lineRule="auto"/>
              <w:ind w:right="-308"/>
              <w:jc w:val="both"/>
              <w:rPr>
                <w:rFonts w:cs="Times New Roman"/>
                <w:szCs w:val="24"/>
              </w:rPr>
            </w:pPr>
            <w:r>
              <w:rPr>
                <w:rFonts w:cs="Times New Roman"/>
                <w:szCs w:val="24"/>
              </w:rPr>
              <w:t>1</w:t>
            </w:r>
          </w:p>
        </w:tc>
        <w:tc>
          <w:tcPr>
            <w:tcW w:w="3870" w:type="dxa"/>
          </w:tcPr>
          <w:p w14:paraId="0D5768E8" w14:textId="77777777" w:rsidR="00266456" w:rsidRDefault="00266456" w:rsidP="004C1EB7">
            <w:pPr>
              <w:spacing w:line="360" w:lineRule="auto"/>
              <w:jc w:val="both"/>
              <w:rPr>
                <w:rFonts w:cs="Times New Roman"/>
                <w:szCs w:val="24"/>
              </w:rPr>
            </w:pPr>
            <w:r w:rsidRPr="003A1C65">
              <w:rPr>
                <w:rFonts w:cs="Times New Roman"/>
                <w:szCs w:val="24"/>
              </w:rPr>
              <w:t>Perceived Usefulness</w:t>
            </w:r>
          </w:p>
        </w:tc>
        <w:tc>
          <w:tcPr>
            <w:tcW w:w="1800" w:type="dxa"/>
            <w:vAlign w:val="center"/>
          </w:tcPr>
          <w:p w14:paraId="6D6041ED" w14:textId="77777777" w:rsidR="00266456" w:rsidRDefault="00266456" w:rsidP="004C1EB7">
            <w:pPr>
              <w:spacing w:line="360" w:lineRule="auto"/>
              <w:jc w:val="right"/>
              <w:rPr>
                <w:rFonts w:cs="Times New Roman"/>
                <w:szCs w:val="24"/>
              </w:rPr>
            </w:pPr>
            <w:r>
              <w:rPr>
                <w:rFonts w:cs="Times New Roman"/>
                <w:szCs w:val="24"/>
              </w:rPr>
              <w:t>0.827</w:t>
            </w:r>
          </w:p>
        </w:tc>
        <w:tc>
          <w:tcPr>
            <w:tcW w:w="1620" w:type="dxa"/>
            <w:vAlign w:val="center"/>
          </w:tcPr>
          <w:p w14:paraId="20CE2366" w14:textId="77777777" w:rsidR="00266456" w:rsidRDefault="00266456" w:rsidP="004C1EB7">
            <w:pPr>
              <w:spacing w:line="360" w:lineRule="auto"/>
              <w:jc w:val="center"/>
              <w:rPr>
                <w:rFonts w:cs="Times New Roman"/>
                <w:szCs w:val="24"/>
              </w:rPr>
            </w:pPr>
            <w:r>
              <w:rPr>
                <w:rFonts w:cs="Times New Roman"/>
                <w:szCs w:val="24"/>
              </w:rPr>
              <w:t>5</w:t>
            </w:r>
          </w:p>
        </w:tc>
      </w:tr>
      <w:tr w:rsidR="00266456" w14:paraId="42AF1FFF" w14:textId="77777777" w:rsidTr="004C1EB7">
        <w:tc>
          <w:tcPr>
            <w:tcW w:w="1008" w:type="dxa"/>
          </w:tcPr>
          <w:p w14:paraId="2F6C0024" w14:textId="77777777" w:rsidR="00266456" w:rsidRDefault="00266456" w:rsidP="004C1EB7">
            <w:pPr>
              <w:spacing w:line="360" w:lineRule="auto"/>
              <w:ind w:right="-308"/>
              <w:jc w:val="both"/>
              <w:rPr>
                <w:rFonts w:cs="Times New Roman"/>
                <w:szCs w:val="24"/>
              </w:rPr>
            </w:pPr>
            <w:r>
              <w:rPr>
                <w:rFonts w:cs="Times New Roman"/>
                <w:szCs w:val="24"/>
              </w:rPr>
              <w:t>2</w:t>
            </w:r>
          </w:p>
        </w:tc>
        <w:tc>
          <w:tcPr>
            <w:tcW w:w="3870" w:type="dxa"/>
          </w:tcPr>
          <w:p w14:paraId="5D4E39AC" w14:textId="77777777" w:rsidR="00266456" w:rsidRDefault="00266456" w:rsidP="004C1EB7">
            <w:pPr>
              <w:spacing w:line="360" w:lineRule="auto"/>
              <w:jc w:val="both"/>
              <w:rPr>
                <w:rFonts w:cs="Times New Roman"/>
                <w:szCs w:val="24"/>
              </w:rPr>
            </w:pPr>
            <w:r w:rsidRPr="003A1C65">
              <w:rPr>
                <w:rFonts w:cs="Times New Roman"/>
                <w:szCs w:val="24"/>
              </w:rPr>
              <w:t>Payment Convenience</w:t>
            </w:r>
          </w:p>
        </w:tc>
        <w:tc>
          <w:tcPr>
            <w:tcW w:w="1800" w:type="dxa"/>
            <w:vAlign w:val="center"/>
          </w:tcPr>
          <w:p w14:paraId="1D075819" w14:textId="77777777" w:rsidR="00266456" w:rsidRDefault="00266456" w:rsidP="004C1EB7">
            <w:pPr>
              <w:spacing w:line="360" w:lineRule="auto"/>
              <w:jc w:val="right"/>
              <w:rPr>
                <w:rFonts w:cs="Times New Roman"/>
                <w:szCs w:val="24"/>
              </w:rPr>
            </w:pPr>
            <w:r>
              <w:rPr>
                <w:rFonts w:cs="Times New Roman"/>
                <w:szCs w:val="24"/>
              </w:rPr>
              <w:t>0.879</w:t>
            </w:r>
          </w:p>
        </w:tc>
        <w:tc>
          <w:tcPr>
            <w:tcW w:w="1620" w:type="dxa"/>
            <w:vAlign w:val="center"/>
          </w:tcPr>
          <w:p w14:paraId="3DCB7E0A" w14:textId="77777777" w:rsidR="00266456" w:rsidRDefault="00266456" w:rsidP="004C1EB7">
            <w:pPr>
              <w:spacing w:line="360" w:lineRule="auto"/>
              <w:jc w:val="center"/>
              <w:rPr>
                <w:rFonts w:cs="Times New Roman"/>
                <w:szCs w:val="24"/>
              </w:rPr>
            </w:pPr>
            <w:r>
              <w:rPr>
                <w:rFonts w:cs="Times New Roman"/>
                <w:szCs w:val="24"/>
              </w:rPr>
              <w:t>5</w:t>
            </w:r>
          </w:p>
        </w:tc>
      </w:tr>
      <w:tr w:rsidR="00266456" w14:paraId="4CA2C85E" w14:textId="77777777" w:rsidTr="004C1EB7">
        <w:tc>
          <w:tcPr>
            <w:tcW w:w="1008" w:type="dxa"/>
          </w:tcPr>
          <w:p w14:paraId="536B55B9" w14:textId="77777777" w:rsidR="00266456" w:rsidRDefault="00266456" w:rsidP="004C1EB7">
            <w:pPr>
              <w:spacing w:line="360" w:lineRule="auto"/>
              <w:ind w:right="-308"/>
              <w:jc w:val="both"/>
              <w:rPr>
                <w:rFonts w:cs="Times New Roman"/>
                <w:szCs w:val="24"/>
              </w:rPr>
            </w:pPr>
            <w:r>
              <w:rPr>
                <w:rFonts w:cs="Times New Roman"/>
                <w:szCs w:val="24"/>
              </w:rPr>
              <w:t>3</w:t>
            </w:r>
          </w:p>
        </w:tc>
        <w:tc>
          <w:tcPr>
            <w:tcW w:w="3870" w:type="dxa"/>
          </w:tcPr>
          <w:p w14:paraId="57C47D1C" w14:textId="77777777" w:rsidR="00266456" w:rsidRDefault="00266456" w:rsidP="004C1EB7">
            <w:pPr>
              <w:spacing w:line="360" w:lineRule="auto"/>
              <w:jc w:val="both"/>
              <w:rPr>
                <w:rFonts w:cs="Times New Roman"/>
                <w:szCs w:val="24"/>
              </w:rPr>
            </w:pPr>
            <w:r>
              <w:rPr>
                <w:rFonts w:cs="Times New Roman"/>
                <w:szCs w:val="24"/>
              </w:rPr>
              <w:t>Ease of Use</w:t>
            </w:r>
          </w:p>
        </w:tc>
        <w:tc>
          <w:tcPr>
            <w:tcW w:w="1800" w:type="dxa"/>
            <w:vAlign w:val="center"/>
          </w:tcPr>
          <w:p w14:paraId="28009262" w14:textId="77777777" w:rsidR="00266456" w:rsidRDefault="00266456" w:rsidP="004C1EB7">
            <w:pPr>
              <w:spacing w:line="360" w:lineRule="auto"/>
              <w:jc w:val="right"/>
              <w:rPr>
                <w:rFonts w:cs="Times New Roman"/>
                <w:szCs w:val="24"/>
              </w:rPr>
            </w:pPr>
            <w:r>
              <w:rPr>
                <w:rFonts w:cs="Times New Roman"/>
                <w:szCs w:val="24"/>
              </w:rPr>
              <w:t>0.924</w:t>
            </w:r>
          </w:p>
        </w:tc>
        <w:tc>
          <w:tcPr>
            <w:tcW w:w="1620" w:type="dxa"/>
            <w:vAlign w:val="center"/>
          </w:tcPr>
          <w:p w14:paraId="38FC9311" w14:textId="77777777" w:rsidR="00266456" w:rsidRDefault="00266456" w:rsidP="004C1EB7">
            <w:pPr>
              <w:spacing w:line="360" w:lineRule="auto"/>
              <w:jc w:val="center"/>
              <w:rPr>
                <w:rFonts w:cs="Times New Roman"/>
                <w:szCs w:val="24"/>
              </w:rPr>
            </w:pPr>
            <w:r>
              <w:rPr>
                <w:rFonts w:cs="Times New Roman"/>
                <w:szCs w:val="24"/>
              </w:rPr>
              <w:t>5</w:t>
            </w:r>
          </w:p>
        </w:tc>
      </w:tr>
      <w:tr w:rsidR="00266456" w14:paraId="32967D82" w14:textId="77777777" w:rsidTr="004C1EB7">
        <w:tc>
          <w:tcPr>
            <w:tcW w:w="1008" w:type="dxa"/>
          </w:tcPr>
          <w:p w14:paraId="1BEDAC25" w14:textId="77777777" w:rsidR="00266456" w:rsidRDefault="00266456" w:rsidP="004C1EB7">
            <w:pPr>
              <w:spacing w:line="360" w:lineRule="auto"/>
              <w:ind w:right="-308"/>
              <w:jc w:val="both"/>
              <w:rPr>
                <w:rFonts w:cs="Times New Roman"/>
                <w:szCs w:val="24"/>
              </w:rPr>
            </w:pPr>
            <w:r>
              <w:rPr>
                <w:rFonts w:cs="Times New Roman"/>
                <w:szCs w:val="24"/>
              </w:rPr>
              <w:t>4</w:t>
            </w:r>
          </w:p>
        </w:tc>
        <w:tc>
          <w:tcPr>
            <w:tcW w:w="3870" w:type="dxa"/>
          </w:tcPr>
          <w:p w14:paraId="07F1D3CC" w14:textId="77777777" w:rsidR="00266456" w:rsidRDefault="00266456" w:rsidP="004C1EB7">
            <w:pPr>
              <w:spacing w:line="360" w:lineRule="auto"/>
              <w:jc w:val="both"/>
              <w:rPr>
                <w:rFonts w:cs="Times New Roman"/>
                <w:szCs w:val="24"/>
              </w:rPr>
            </w:pPr>
            <w:r>
              <w:rPr>
                <w:rFonts w:cs="Times New Roman"/>
                <w:szCs w:val="24"/>
              </w:rPr>
              <w:t>Trust</w:t>
            </w:r>
          </w:p>
        </w:tc>
        <w:tc>
          <w:tcPr>
            <w:tcW w:w="1800" w:type="dxa"/>
            <w:vAlign w:val="center"/>
          </w:tcPr>
          <w:p w14:paraId="6356F01B" w14:textId="77777777" w:rsidR="00266456" w:rsidRDefault="00266456" w:rsidP="004C1EB7">
            <w:pPr>
              <w:spacing w:line="360" w:lineRule="auto"/>
              <w:jc w:val="right"/>
              <w:rPr>
                <w:rFonts w:cs="Times New Roman"/>
                <w:szCs w:val="24"/>
              </w:rPr>
            </w:pPr>
            <w:r>
              <w:rPr>
                <w:rFonts w:cs="Times New Roman"/>
                <w:szCs w:val="24"/>
              </w:rPr>
              <w:t>0.901</w:t>
            </w:r>
          </w:p>
        </w:tc>
        <w:tc>
          <w:tcPr>
            <w:tcW w:w="1620" w:type="dxa"/>
            <w:vAlign w:val="center"/>
          </w:tcPr>
          <w:p w14:paraId="19462217" w14:textId="77777777" w:rsidR="00266456" w:rsidRDefault="00266456" w:rsidP="004C1EB7">
            <w:pPr>
              <w:spacing w:line="360" w:lineRule="auto"/>
              <w:jc w:val="center"/>
              <w:rPr>
                <w:rFonts w:cs="Times New Roman"/>
                <w:szCs w:val="24"/>
              </w:rPr>
            </w:pPr>
            <w:r>
              <w:rPr>
                <w:rFonts w:cs="Times New Roman"/>
                <w:szCs w:val="24"/>
              </w:rPr>
              <w:t>5</w:t>
            </w:r>
          </w:p>
        </w:tc>
      </w:tr>
      <w:tr w:rsidR="00266456" w14:paraId="6BF49F18" w14:textId="77777777" w:rsidTr="004C1EB7">
        <w:tc>
          <w:tcPr>
            <w:tcW w:w="1008" w:type="dxa"/>
          </w:tcPr>
          <w:p w14:paraId="5259C40F" w14:textId="77777777" w:rsidR="00266456" w:rsidRDefault="00266456" w:rsidP="004C1EB7">
            <w:pPr>
              <w:spacing w:line="360" w:lineRule="auto"/>
              <w:ind w:right="-308"/>
              <w:jc w:val="both"/>
              <w:rPr>
                <w:rFonts w:cs="Times New Roman"/>
                <w:szCs w:val="24"/>
              </w:rPr>
            </w:pPr>
            <w:r>
              <w:rPr>
                <w:rFonts w:cs="Times New Roman"/>
                <w:szCs w:val="24"/>
              </w:rPr>
              <w:t>5</w:t>
            </w:r>
          </w:p>
        </w:tc>
        <w:tc>
          <w:tcPr>
            <w:tcW w:w="3870" w:type="dxa"/>
          </w:tcPr>
          <w:p w14:paraId="58C35980" w14:textId="77777777" w:rsidR="00266456" w:rsidRDefault="00266456" w:rsidP="004C1EB7">
            <w:pPr>
              <w:spacing w:line="360" w:lineRule="auto"/>
              <w:jc w:val="both"/>
              <w:rPr>
                <w:rFonts w:cs="Times New Roman"/>
                <w:szCs w:val="24"/>
              </w:rPr>
            </w:pPr>
            <w:r>
              <w:rPr>
                <w:rFonts w:cs="Times New Roman"/>
                <w:szCs w:val="24"/>
              </w:rPr>
              <w:t>Security</w:t>
            </w:r>
          </w:p>
        </w:tc>
        <w:tc>
          <w:tcPr>
            <w:tcW w:w="1800" w:type="dxa"/>
            <w:vAlign w:val="center"/>
          </w:tcPr>
          <w:p w14:paraId="594D6C79" w14:textId="77777777" w:rsidR="00266456" w:rsidRDefault="00266456" w:rsidP="004C1EB7">
            <w:pPr>
              <w:spacing w:line="360" w:lineRule="auto"/>
              <w:jc w:val="right"/>
              <w:rPr>
                <w:rFonts w:cs="Times New Roman"/>
                <w:szCs w:val="24"/>
              </w:rPr>
            </w:pPr>
            <w:r>
              <w:rPr>
                <w:rFonts w:cs="Times New Roman"/>
                <w:szCs w:val="24"/>
              </w:rPr>
              <w:t>0.891</w:t>
            </w:r>
          </w:p>
        </w:tc>
        <w:tc>
          <w:tcPr>
            <w:tcW w:w="1620" w:type="dxa"/>
            <w:vAlign w:val="center"/>
          </w:tcPr>
          <w:p w14:paraId="0A474A28" w14:textId="77777777" w:rsidR="00266456" w:rsidRDefault="00266456" w:rsidP="004C1EB7">
            <w:pPr>
              <w:spacing w:line="360" w:lineRule="auto"/>
              <w:jc w:val="center"/>
              <w:rPr>
                <w:rFonts w:cs="Times New Roman"/>
                <w:szCs w:val="24"/>
              </w:rPr>
            </w:pPr>
            <w:r>
              <w:rPr>
                <w:rFonts w:cs="Times New Roman"/>
                <w:szCs w:val="24"/>
              </w:rPr>
              <w:t>5</w:t>
            </w:r>
          </w:p>
        </w:tc>
      </w:tr>
      <w:tr w:rsidR="00266456" w14:paraId="688DC16A" w14:textId="77777777" w:rsidTr="004C1EB7">
        <w:tc>
          <w:tcPr>
            <w:tcW w:w="1008" w:type="dxa"/>
          </w:tcPr>
          <w:p w14:paraId="22884F43" w14:textId="77777777" w:rsidR="00266456" w:rsidRDefault="00266456" w:rsidP="004C1EB7">
            <w:pPr>
              <w:spacing w:line="360" w:lineRule="auto"/>
              <w:ind w:right="-308"/>
              <w:jc w:val="both"/>
              <w:rPr>
                <w:rFonts w:cs="Times New Roman"/>
                <w:szCs w:val="24"/>
              </w:rPr>
            </w:pPr>
            <w:r>
              <w:rPr>
                <w:rFonts w:cs="Times New Roman"/>
                <w:szCs w:val="24"/>
              </w:rPr>
              <w:lastRenderedPageBreak/>
              <w:t>6</w:t>
            </w:r>
          </w:p>
        </w:tc>
        <w:tc>
          <w:tcPr>
            <w:tcW w:w="3870" w:type="dxa"/>
          </w:tcPr>
          <w:p w14:paraId="62557469" w14:textId="77777777" w:rsidR="00266456" w:rsidRDefault="00266456" w:rsidP="004C1EB7">
            <w:pPr>
              <w:spacing w:line="360" w:lineRule="auto"/>
              <w:jc w:val="both"/>
              <w:rPr>
                <w:rFonts w:cs="Times New Roman"/>
                <w:szCs w:val="24"/>
              </w:rPr>
            </w:pPr>
            <w:r w:rsidRPr="003A1C65">
              <w:rPr>
                <w:rFonts w:cs="Times New Roman"/>
                <w:szCs w:val="24"/>
              </w:rPr>
              <w:t>Consumer Behavior toward MMQR Usage in Restaurants</w:t>
            </w:r>
          </w:p>
        </w:tc>
        <w:tc>
          <w:tcPr>
            <w:tcW w:w="1800" w:type="dxa"/>
            <w:vAlign w:val="center"/>
          </w:tcPr>
          <w:p w14:paraId="035FCD65" w14:textId="77777777" w:rsidR="00266456" w:rsidRDefault="00266456" w:rsidP="004C1EB7">
            <w:pPr>
              <w:spacing w:line="360" w:lineRule="auto"/>
              <w:jc w:val="right"/>
              <w:rPr>
                <w:rFonts w:cs="Times New Roman"/>
                <w:szCs w:val="24"/>
              </w:rPr>
            </w:pPr>
            <w:r>
              <w:rPr>
                <w:rFonts w:cs="Times New Roman"/>
                <w:szCs w:val="24"/>
              </w:rPr>
              <w:t>0.841</w:t>
            </w:r>
          </w:p>
        </w:tc>
        <w:tc>
          <w:tcPr>
            <w:tcW w:w="1620" w:type="dxa"/>
            <w:vAlign w:val="center"/>
          </w:tcPr>
          <w:p w14:paraId="0D5748BA" w14:textId="77777777" w:rsidR="00266456" w:rsidRDefault="00266456" w:rsidP="004C1EB7">
            <w:pPr>
              <w:spacing w:line="360" w:lineRule="auto"/>
              <w:jc w:val="center"/>
              <w:rPr>
                <w:rFonts w:cs="Times New Roman"/>
                <w:szCs w:val="24"/>
              </w:rPr>
            </w:pPr>
            <w:r>
              <w:rPr>
                <w:rFonts w:cs="Times New Roman"/>
                <w:szCs w:val="24"/>
              </w:rPr>
              <w:t>5</w:t>
            </w:r>
          </w:p>
        </w:tc>
      </w:tr>
    </w:tbl>
    <w:p w14:paraId="2141E20A" w14:textId="77777777" w:rsidR="00266456" w:rsidRPr="00B96919"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6E4DE411" w14:textId="030EA32A" w:rsidR="00266456" w:rsidRDefault="00266456" w:rsidP="00602D82">
      <w:pPr>
        <w:spacing w:line="360" w:lineRule="auto"/>
        <w:ind w:firstLine="720"/>
        <w:jc w:val="both"/>
        <w:rPr>
          <w:rFonts w:cs="Times New Roman"/>
          <w:szCs w:val="24"/>
        </w:rPr>
      </w:pPr>
      <w:r w:rsidRPr="00B96919">
        <w:rPr>
          <w:rFonts w:cs="Times New Roman"/>
          <w:szCs w:val="24"/>
        </w:rPr>
        <w:t xml:space="preserve">The results of the reliability test show that all variables in this study achieved Cronbach’s Alpha values above the recommended level of 0.70. This indicates that the measurement items used for perceived usefulness, </w:t>
      </w:r>
      <w:r>
        <w:rPr>
          <w:rFonts w:cs="Times New Roman"/>
          <w:szCs w:val="24"/>
        </w:rPr>
        <w:t>p</w:t>
      </w:r>
      <w:r w:rsidRPr="003A1C65">
        <w:rPr>
          <w:rFonts w:cs="Times New Roman"/>
          <w:szCs w:val="24"/>
        </w:rPr>
        <w:t xml:space="preserve">ayment </w:t>
      </w:r>
      <w:r>
        <w:rPr>
          <w:rFonts w:cs="Times New Roman"/>
          <w:szCs w:val="24"/>
        </w:rPr>
        <w:t>c</w:t>
      </w:r>
      <w:r w:rsidRPr="003A1C65">
        <w:rPr>
          <w:rFonts w:cs="Times New Roman"/>
          <w:szCs w:val="24"/>
        </w:rPr>
        <w:t>onvenience</w:t>
      </w:r>
      <w:r>
        <w:rPr>
          <w:rFonts w:cs="Times New Roman"/>
          <w:szCs w:val="24"/>
        </w:rPr>
        <w:t xml:space="preserve">, </w:t>
      </w:r>
      <w:r w:rsidRPr="00B96919">
        <w:rPr>
          <w:rFonts w:cs="Times New Roman"/>
          <w:szCs w:val="24"/>
        </w:rPr>
        <w:t>ease of use, trust, security</w:t>
      </w:r>
      <w:r>
        <w:rPr>
          <w:rFonts w:cs="Times New Roman"/>
          <w:szCs w:val="24"/>
        </w:rPr>
        <w:t xml:space="preserve"> and</w:t>
      </w:r>
      <w:r w:rsidRPr="00B96919">
        <w:rPr>
          <w:rFonts w:cs="Times New Roman"/>
          <w:szCs w:val="24"/>
        </w:rPr>
        <w:t xml:space="preserve"> </w:t>
      </w:r>
      <w:r>
        <w:rPr>
          <w:rFonts w:cs="Times New Roman"/>
          <w:szCs w:val="24"/>
        </w:rPr>
        <w:t>c</w:t>
      </w:r>
      <w:r w:rsidRPr="003A1C65">
        <w:rPr>
          <w:rFonts w:cs="Times New Roman"/>
          <w:szCs w:val="24"/>
        </w:rPr>
        <w:t xml:space="preserve">onsumer </w:t>
      </w:r>
      <w:r>
        <w:rPr>
          <w:rFonts w:cs="Times New Roman"/>
          <w:szCs w:val="24"/>
        </w:rPr>
        <w:t>b</w:t>
      </w:r>
      <w:r w:rsidRPr="003A1C65">
        <w:rPr>
          <w:rFonts w:cs="Times New Roman"/>
          <w:szCs w:val="24"/>
        </w:rPr>
        <w:t xml:space="preserve">ehavior toward MMQR </w:t>
      </w:r>
      <w:r>
        <w:rPr>
          <w:rFonts w:cs="Times New Roman"/>
          <w:szCs w:val="24"/>
        </w:rPr>
        <w:t>u</w:t>
      </w:r>
      <w:r w:rsidRPr="003A1C65">
        <w:rPr>
          <w:rFonts w:cs="Times New Roman"/>
          <w:szCs w:val="24"/>
        </w:rPr>
        <w:t xml:space="preserve">sage in </w:t>
      </w:r>
      <w:r>
        <w:rPr>
          <w:rFonts w:cs="Times New Roman"/>
          <w:szCs w:val="24"/>
        </w:rPr>
        <w:t>r</w:t>
      </w:r>
      <w:r w:rsidRPr="003A1C65">
        <w:rPr>
          <w:rFonts w:cs="Times New Roman"/>
          <w:szCs w:val="24"/>
        </w:rPr>
        <w:t>estaurants</w:t>
      </w:r>
      <w:r>
        <w:rPr>
          <w:rFonts w:cs="Times New Roman"/>
          <w:szCs w:val="24"/>
        </w:rPr>
        <w:t xml:space="preserve"> </w:t>
      </w:r>
      <w:r w:rsidRPr="00894B0D">
        <w:rPr>
          <w:rFonts w:cs="Times New Roman"/>
          <w:szCs w:val="24"/>
        </w:rPr>
        <w:t>are consistent and reliable.</w:t>
      </w:r>
      <w:r w:rsidR="00602D82">
        <w:rPr>
          <w:rFonts w:cs="Times New Roman"/>
          <w:szCs w:val="24"/>
        </w:rPr>
        <w:t xml:space="preserve"> </w:t>
      </w:r>
      <w:r w:rsidRPr="00894B0D">
        <w:rPr>
          <w:rFonts w:cs="Times New Roman"/>
          <w:szCs w:val="24"/>
        </w:rPr>
        <w:t>Therefore, all variables are considered suitable for further statistical analysis in this study.</w:t>
      </w:r>
    </w:p>
    <w:p w14:paraId="3D3359EF" w14:textId="77777777" w:rsidR="00266456" w:rsidRPr="006C6DCF" w:rsidRDefault="00266456" w:rsidP="00266456">
      <w:pPr>
        <w:pStyle w:val="Heading2"/>
        <w:numPr>
          <w:ilvl w:val="1"/>
          <w:numId w:val="21"/>
        </w:numPr>
      </w:pPr>
      <w:bookmarkStart w:id="41" w:name="_Toc233580932"/>
      <w:r w:rsidRPr="006C6DCF">
        <w:t>Descriptive Analysis of Study Variables</w:t>
      </w:r>
      <w:bookmarkEnd w:id="41"/>
    </w:p>
    <w:p w14:paraId="760E061B" w14:textId="77777777" w:rsidR="00266456" w:rsidRDefault="00266456" w:rsidP="00266456">
      <w:pPr>
        <w:spacing w:line="360" w:lineRule="auto"/>
        <w:ind w:firstLine="720"/>
        <w:jc w:val="both"/>
        <w:rPr>
          <w:rFonts w:cs="Times New Roman"/>
          <w:szCs w:val="24"/>
        </w:rPr>
      </w:pPr>
      <w:r w:rsidRPr="006C6DCF">
        <w:rPr>
          <w:rFonts w:cs="Times New Roman"/>
          <w:szCs w:val="24"/>
        </w:rPr>
        <w:t>This study includes independent variables and one dependent variable. The independent variables are Perceived Usefulness, Payment Convenience, Ease of Use, Trust, and Security. The dependent variable is Consumer Behavior toward MMQR usage in restaurant payments. All variables are measured using a five-point Likert scale, from 1 (Strongly Disagree) to 5 (Strongly Agree). The data are analyzed using mean and standard deviation. The mean shows the average response of the participants, while the standard deviation shows how close or different the responses are from each other. In general, higher mean values show higher agreement from respondents, while lower values show less agreement. This section presents the results of each variable separately.</w:t>
      </w:r>
    </w:p>
    <w:p w14:paraId="130D2350" w14:textId="77777777" w:rsidR="00266456" w:rsidRPr="00266456" w:rsidRDefault="00266456" w:rsidP="00266456">
      <w:pPr>
        <w:pStyle w:val="Heading2"/>
        <w:numPr>
          <w:ilvl w:val="2"/>
          <w:numId w:val="21"/>
        </w:numPr>
      </w:pPr>
      <w:bookmarkStart w:id="42" w:name="_Toc233580933"/>
      <w:r w:rsidRPr="00266456">
        <w:t>Descriptive Analysis of Perceived Usefulness</w:t>
      </w:r>
      <w:bookmarkEnd w:id="42"/>
    </w:p>
    <w:p w14:paraId="7A105DF2" w14:textId="77777777" w:rsidR="00266456" w:rsidRPr="00894B0D" w:rsidRDefault="00266456" w:rsidP="00266456">
      <w:pPr>
        <w:spacing w:line="360" w:lineRule="auto"/>
        <w:ind w:firstLine="720"/>
        <w:jc w:val="both"/>
        <w:rPr>
          <w:rFonts w:cs="Times New Roman"/>
          <w:szCs w:val="24"/>
        </w:rPr>
      </w:pPr>
      <w:r w:rsidRPr="00894B0D">
        <w:rPr>
          <w:rFonts w:cs="Times New Roman"/>
          <w:szCs w:val="24"/>
        </w:rPr>
        <w:t xml:space="preserve">Perceived usefulness refers to how MMQR helps </w:t>
      </w:r>
      <w:proofErr w:type="gramStart"/>
      <w:r w:rsidRPr="00894B0D">
        <w:rPr>
          <w:rFonts w:cs="Times New Roman"/>
          <w:szCs w:val="24"/>
        </w:rPr>
        <w:t>users</w:t>
      </w:r>
      <w:proofErr w:type="gramEnd"/>
      <w:r w:rsidRPr="00894B0D">
        <w:rPr>
          <w:rFonts w:cs="Times New Roman"/>
          <w:szCs w:val="24"/>
        </w:rPr>
        <w:t xml:space="preserve"> complete restaurant payments more effectively, save time, and improve their payment experience.</w:t>
      </w:r>
    </w:p>
    <w:p w14:paraId="1324EDDA" w14:textId="77777777" w:rsidR="00841218" w:rsidRPr="00894B0D" w:rsidRDefault="00841218" w:rsidP="004C1EB7">
      <w:pPr>
        <w:spacing w:line="360" w:lineRule="auto"/>
        <w:jc w:val="center"/>
        <w:rPr>
          <w:b/>
          <w:bCs/>
        </w:rPr>
      </w:pPr>
      <w:r w:rsidRPr="00894B0D">
        <w:rPr>
          <w:b/>
          <w:bCs/>
          <w:color w:val="010205"/>
          <w:szCs w:val="24"/>
        </w:rPr>
        <w:t xml:space="preserve">Table 4.9 </w:t>
      </w:r>
      <w:r w:rsidRPr="00894B0D">
        <w:rPr>
          <w:b/>
          <w:bCs/>
        </w:rPr>
        <w:t>Descriptive Analysis of Perceived Usefulness</w:t>
      </w:r>
    </w:p>
    <w:tbl>
      <w:tblPr>
        <w:tblW w:w="7140" w:type="dxa"/>
        <w:tblInd w:w="648" w:type="dxa"/>
        <w:tblLook w:val="04A0" w:firstRow="1" w:lastRow="0" w:firstColumn="1" w:lastColumn="0" w:noHBand="0" w:noVBand="1"/>
      </w:tblPr>
      <w:tblGrid>
        <w:gridCol w:w="4180"/>
        <w:gridCol w:w="1480"/>
        <w:gridCol w:w="1480"/>
      </w:tblGrid>
      <w:tr w:rsidR="00266456" w:rsidRPr="00067716" w14:paraId="3120DFB1" w14:textId="77777777" w:rsidTr="004C1EB7">
        <w:trPr>
          <w:trHeight w:val="310"/>
        </w:trPr>
        <w:tc>
          <w:tcPr>
            <w:tcW w:w="4180" w:type="dxa"/>
            <w:tcBorders>
              <w:top w:val="single" w:sz="4" w:space="0" w:color="auto"/>
              <w:left w:val="single" w:sz="4" w:space="0" w:color="auto"/>
              <w:bottom w:val="single" w:sz="4" w:space="0" w:color="auto"/>
              <w:right w:val="single" w:sz="4" w:space="0" w:color="auto"/>
            </w:tcBorders>
            <w:noWrap/>
            <w:vAlign w:val="bottom"/>
            <w:hideMark/>
          </w:tcPr>
          <w:p w14:paraId="31FEB715"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13C280EA"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27D85425"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Std. Deviation</w:t>
            </w:r>
          </w:p>
        </w:tc>
      </w:tr>
      <w:tr w:rsidR="00266456" w:rsidRPr="00067716" w14:paraId="36A30B40"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55325161"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1. MMQR helps me complete restaurant payments more efficiently.</w:t>
            </w:r>
          </w:p>
        </w:tc>
        <w:tc>
          <w:tcPr>
            <w:tcW w:w="1480" w:type="dxa"/>
            <w:tcBorders>
              <w:top w:val="nil"/>
              <w:left w:val="nil"/>
              <w:bottom w:val="single" w:sz="4" w:space="0" w:color="auto"/>
              <w:right w:val="single" w:sz="4" w:space="0" w:color="auto"/>
            </w:tcBorders>
            <w:noWrap/>
            <w:vAlign w:val="bottom"/>
            <w:hideMark/>
          </w:tcPr>
          <w:p w14:paraId="0668EC67"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3.91</w:t>
            </w:r>
          </w:p>
        </w:tc>
        <w:tc>
          <w:tcPr>
            <w:tcW w:w="1480" w:type="dxa"/>
            <w:tcBorders>
              <w:top w:val="nil"/>
              <w:left w:val="nil"/>
              <w:bottom w:val="single" w:sz="4" w:space="0" w:color="auto"/>
              <w:right w:val="single" w:sz="4" w:space="0" w:color="auto"/>
            </w:tcBorders>
            <w:noWrap/>
            <w:vAlign w:val="bottom"/>
            <w:hideMark/>
          </w:tcPr>
          <w:p w14:paraId="0241F00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0.658</w:t>
            </w:r>
          </w:p>
        </w:tc>
      </w:tr>
      <w:tr w:rsidR="00266456" w:rsidRPr="00067716" w14:paraId="7A985104"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27F358A4"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2. MMQR improves my overall payment experience in restaurants.</w:t>
            </w:r>
          </w:p>
        </w:tc>
        <w:tc>
          <w:tcPr>
            <w:tcW w:w="1480" w:type="dxa"/>
            <w:tcBorders>
              <w:top w:val="nil"/>
              <w:left w:val="nil"/>
              <w:bottom w:val="single" w:sz="4" w:space="0" w:color="auto"/>
              <w:right w:val="single" w:sz="4" w:space="0" w:color="auto"/>
            </w:tcBorders>
            <w:noWrap/>
            <w:vAlign w:val="bottom"/>
            <w:hideMark/>
          </w:tcPr>
          <w:p w14:paraId="3D9C5382"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3.8</w:t>
            </w:r>
          </w:p>
        </w:tc>
        <w:tc>
          <w:tcPr>
            <w:tcW w:w="1480" w:type="dxa"/>
            <w:tcBorders>
              <w:top w:val="nil"/>
              <w:left w:val="nil"/>
              <w:bottom w:val="single" w:sz="4" w:space="0" w:color="auto"/>
              <w:right w:val="single" w:sz="4" w:space="0" w:color="auto"/>
            </w:tcBorders>
            <w:noWrap/>
            <w:vAlign w:val="bottom"/>
            <w:hideMark/>
          </w:tcPr>
          <w:p w14:paraId="313C8A74"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0.705</w:t>
            </w:r>
          </w:p>
        </w:tc>
      </w:tr>
      <w:tr w:rsidR="00266456" w:rsidRPr="00067716" w14:paraId="3CFDE4AC"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4068EE3B"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3. MMQR is accepted in most restaurants.</w:t>
            </w:r>
          </w:p>
        </w:tc>
        <w:tc>
          <w:tcPr>
            <w:tcW w:w="1480" w:type="dxa"/>
            <w:tcBorders>
              <w:top w:val="nil"/>
              <w:left w:val="nil"/>
              <w:bottom w:val="single" w:sz="4" w:space="0" w:color="auto"/>
              <w:right w:val="single" w:sz="4" w:space="0" w:color="auto"/>
            </w:tcBorders>
            <w:noWrap/>
            <w:vAlign w:val="bottom"/>
            <w:hideMark/>
          </w:tcPr>
          <w:p w14:paraId="148816F1"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4.14</w:t>
            </w:r>
          </w:p>
        </w:tc>
        <w:tc>
          <w:tcPr>
            <w:tcW w:w="1480" w:type="dxa"/>
            <w:tcBorders>
              <w:top w:val="nil"/>
              <w:left w:val="nil"/>
              <w:bottom w:val="single" w:sz="4" w:space="0" w:color="auto"/>
              <w:right w:val="single" w:sz="4" w:space="0" w:color="auto"/>
            </w:tcBorders>
            <w:noWrap/>
            <w:vAlign w:val="bottom"/>
            <w:hideMark/>
          </w:tcPr>
          <w:p w14:paraId="43E4D64B"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0.686</w:t>
            </w:r>
          </w:p>
        </w:tc>
      </w:tr>
      <w:tr w:rsidR="00266456" w:rsidRPr="00067716" w14:paraId="2CBCFC48"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733A63C3"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4. MMQR saves me time when making payments in restaurants.</w:t>
            </w:r>
          </w:p>
        </w:tc>
        <w:tc>
          <w:tcPr>
            <w:tcW w:w="1480" w:type="dxa"/>
            <w:tcBorders>
              <w:top w:val="nil"/>
              <w:left w:val="nil"/>
              <w:bottom w:val="single" w:sz="4" w:space="0" w:color="auto"/>
              <w:right w:val="single" w:sz="4" w:space="0" w:color="auto"/>
            </w:tcBorders>
            <w:noWrap/>
            <w:vAlign w:val="bottom"/>
            <w:hideMark/>
          </w:tcPr>
          <w:p w14:paraId="22122268"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3.98</w:t>
            </w:r>
          </w:p>
        </w:tc>
        <w:tc>
          <w:tcPr>
            <w:tcW w:w="1480" w:type="dxa"/>
            <w:tcBorders>
              <w:top w:val="nil"/>
              <w:left w:val="nil"/>
              <w:bottom w:val="single" w:sz="4" w:space="0" w:color="auto"/>
              <w:right w:val="single" w:sz="4" w:space="0" w:color="auto"/>
            </w:tcBorders>
            <w:noWrap/>
            <w:vAlign w:val="bottom"/>
            <w:hideMark/>
          </w:tcPr>
          <w:p w14:paraId="2CBEBF48"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0.674</w:t>
            </w:r>
          </w:p>
        </w:tc>
      </w:tr>
      <w:tr w:rsidR="00266456" w:rsidRPr="00067716" w14:paraId="47FF501D"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692728CD"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5.    MMQR is useful when making payments at restaurants.</w:t>
            </w:r>
          </w:p>
        </w:tc>
        <w:tc>
          <w:tcPr>
            <w:tcW w:w="1480" w:type="dxa"/>
            <w:tcBorders>
              <w:top w:val="nil"/>
              <w:left w:val="nil"/>
              <w:bottom w:val="single" w:sz="4" w:space="0" w:color="auto"/>
              <w:right w:val="single" w:sz="4" w:space="0" w:color="auto"/>
            </w:tcBorders>
            <w:noWrap/>
            <w:vAlign w:val="bottom"/>
            <w:hideMark/>
          </w:tcPr>
          <w:p w14:paraId="1E5527BA"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4.04</w:t>
            </w:r>
          </w:p>
        </w:tc>
        <w:tc>
          <w:tcPr>
            <w:tcW w:w="1480" w:type="dxa"/>
            <w:tcBorders>
              <w:top w:val="nil"/>
              <w:left w:val="nil"/>
              <w:bottom w:val="single" w:sz="4" w:space="0" w:color="auto"/>
              <w:right w:val="single" w:sz="4" w:space="0" w:color="auto"/>
            </w:tcBorders>
            <w:noWrap/>
            <w:vAlign w:val="bottom"/>
            <w:hideMark/>
          </w:tcPr>
          <w:p w14:paraId="43E1C996"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0.835</w:t>
            </w:r>
          </w:p>
        </w:tc>
      </w:tr>
    </w:tbl>
    <w:p w14:paraId="28B15376"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35DB9110" w14:textId="77777777" w:rsidR="00266456" w:rsidRPr="00894B0D" w:rsidRDefault="00266456" w:rsidP="00266456">
      <w:pPr>
        <w:spacing w:line="360" w:lineRule="auto"/>
        <w:ind w:firstLine="720"/>
        <w:jc w:val="both"/>
        <w:rPr>
          <w:rFonts w:cs="Times New Roman"/>
          <w:szCs w:val="24"/>
        </w:rPr>
      </w:pPr>
      <w:r w:rsidRPr="00894B0D">
        <w:rPr>
          <w:rFonts w:cs="Times New Roman"/>
          <w:szCs w:val="24"/>
        </w:rPr>
        <w:lastRenderedPageBreak/>
        <w:t>The results show that the mean values range from 3.80 to 4.14, indicating that respondents generally agree that MMQR is useful in restaurant payment situations.</w:t>
      </w:r>
    </w:p>
    <w:p w14:paraId="4358D952" w14:textId="77777777" w:rsidR="00266456" w:rsidRPr="00894B0D" w:rsidRDefault="00266456" w:rsidP="00266456">
      <w:pPr>
        <w:spacing w:line="360" w:lineRule="auto"/>
        <w:ind w:firstLine="720"/>
        <w:jc w:val="both"/>
        <w:rPr>
          <w:rFonts w:cs="Times New Roman"/>
          <w:szCs w:val="24"/>
        </w:rPr>
      </w:pPr>
      <w:r w:rsidRPr="00894B0D">
        <w:rPr>
          <w:rFonts w:cs="Times New Roman"/>
          <w:szCs w:val="24"/>
        </w:rPr>
        <w:t>Among the items, “MMQR is accepted in most restaurants” records the highest mean value (4.14), suggesting that availability and acceptance of MMQR is strongly recognized by users. Other items such as saving time, efficiency, and improving payment experience also show moderate to high agreement.</w:t>
      </w:r>
    </w:p>
    <w:p w14:paraId="4295F5B5" w14:textId="77777777" w:rsidR="00266456" w:rsidRPr="00894B0D" w:rsidRDefault="00266456" w:rsidP="00266456">
      <w:pPr>
        <w:spacing w:line="360" w:lineRule="auto"/>
        <w:ind w:firstLine="720"/>
        <w:jc w:val="both"/>
        <w:rPr>
          <w:rFonts w:cs="Times New Roman"/>
          <w:szCs w:val="24"/>
        </w:rPr>
      </w:pPr>
      <w:r w:rsidRPr="00894B0D">
        <w:rPr>
          <w:rFonts w:cs="Times New Roman"/>
          <w:szCs w:val="24"/>
        </w:rPr>
        <w:t>The standard deviation values range from 0.658 to 0.835, which indicates that responses are fairly consistent among respondents.</w:t>
      </w:r>
    </w:p>
    <w:p w14:paraId="0DFFEF35" w14:textId="77777777" w:rsidR="00266456" w:rsidRDefault="00266456" w:rsidP="00266456">
      <w:pPr>
        <w:spacing w:line="360" w:lineRule="auto"/>
        <w:ind w:firstLine="720"/>
        <w:jc w:val="both"/>
        <w:rPr>
          <w:rFonts w:cs="Times New Roman"/>
          <w:szCs w:val="24"/>
        </w:rPr>
      </w:pPr>
      <w:r w:rsidRPr="00894B0D">
        <w:rPr>
          <w:rFonts w:cs="Times New Roman"/>
          <w:szCs w:val="24"/>
        </w:rPr>
        <w:t>Overall, the findings suggest that MMQR is generally perceived as useful in supporting restaurant payment activities.</w:t>
      </w:r>
    </w:p>
    <w:p w14:paraId="2E887E8D" w14:textId="77777777" w:rsidR="00266456" w:rsidRPr="00266456" w:rsidRDefault="00266456" w:rsidP="00266456">
      <w:pPr>
        <w:pStyle w:val="Heading2"/>
        <w:numPr>
          <w:ilvl w:val="2"/>
          <w:numId w:val="21"/>
        </w:numPr>
      </w:pPr>
      <w:bookmarkStart w:id="43" w:name="_Toc233580934"/>
      <w:r w:rsidRPr="00266456">
        <w:t>Descriptive Analysis of Payment Convenience</w:t>
      </w:r>
      <w:bookmarkEnd w:id="43"/>
    </w:p>
    <w:p w14:paraId="456BA6D6"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Payment convenience refers to how easy it is to use MMQR when paying in restaurants.</w:t>
      </w:r>
    </w:p>
    <w:p w14:paraId="52620983" w14:textId="77777777" w:rsidR="00841218" w:rsidRPr="006C6DCF" w:rsidRDefault="00841218" w:rsidP="004C1EB7">
      <w:pPr>
        <w:autoSpaceDE w:val="0"/>
        <w:autoSpaceDN w:val="0"/>
        <w:adjustRightInd w:val="0"/>
        <w:spacing w:line="360" w:lineRule="auto"/>
        <w:ind w:left="60" w:right="60"/>
        <w:jc w:val="center"/>
        <w:rPr>
          <w:rFonts w:cs="Times New Roman"/>
          <w:color w:val="010205"/>
          <w:szCs w:val="24"/>
        </w:rPr>
      </w:pPr>
      <w:r w:rsidRPr="006C6DCF">
        <w:rPr>
          <w:rFonts w:cs="Times New Roman"/>
          <w:b/>
          <w:bCs/>
          <w:color w:val="010205"/>
          <w:szCs w:val="24"/>
        </w:rPr>
        <w:t>Table 4.10 Descriptive Analysis of Payment Convenience</w:t>
      </w:r>
    </w:p>
    <w:tbl>
      <w:tblPr>
        <w:tblW w:w="7460" w:type="dxa"/>
        <w:tblInd w:w="378" w:type="dxa"/>
        <w:tblLook w:val="04A0" w:firstRow="1" w:lastRow="0" w:firstColumn="1" w:lastColumn="0" w:noHBand="0" w:noVBand="1"/>
      </w:tblPr>
      <w:tblGrid>
        <w:gridCol w:w="4500"/>
        <w:gridCol w:w="1480"/>
        <w:gridCol w:w="1480"/>
      </w:tblGrid>
      <w:tr w:rsidR="00266456" w:rsidRPr="00067716" w14:paraId="23B40088" w14:textId="77777777" w:rsidTr="004C1EB7">
        <w:trPr>
          <w:trHeight w:val="310"/>
        </w:trPr>
        <w:tc>
          <w:tcPr>
            <w:tcW w:w="4500" w:type="dxa"/>
            <w:tcBorders>
              <w:top w:val="single" w:sz="4" w:space="0" w:color="auto"/>
              <w:left w:val="single" w:sz="4" w:space="0" w:color="auto"/>
              <w:bottom w:val="single" w:sz="4" w:space="0" w:color="auto"/>
              <w:right w:val="single" w:sz="4" w:space="0" w:color="auto"/>
            </w:tcBorders>
            <w:noWrap/>
            <w:vAlign w:val="bottom"/>
            <w:hideMark/>
          </w:tcPr>
          <w:p w14:paraId="3DF6D9F2"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4213E9C3"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10FBB74F"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Std. Deviation</w:t>
            </w:r>
          </w:p>
        </w:tc>
      </w:tr>
      <w:tr w:rsidR="00266456" w:rsidRPr="00067716" w14:paraId="0D8D7A90" w14:textId="77777777" w:rsidTr="004C1EB7">
        <w:trPr>
          <w:trHeight w:val="620"/>
        </w:trPr>
        <w:tc>
          <w:tcPr>
            <w:tcW w:w="4500" w:type="dxa"/>
            <w:tcBorders>
              <w:top w:val="nil"/>
              <w:left w:val="single" w:sz="4" w:space="0" w:color="auto"/>
              <w:bottom w:val="single" w:sz="4" w:space="0" w:color="auto"/>
              <w:right w:val="single" w:sz="4" w:space="0" w:color="auto"/>
            </w:tcBorders>
            <w:vAlign w:val="center"/>
            <w:hideMark/>
          </w:tcPr>
          <w:p w14:paraId="4B85290A"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1. MMQR allows me to pay quickly in restaurants.</w:t>
            </w:r>
          </w:p>
        </w:tc>
        <w:tc>
          <w:tcPr>
            <w:tcW w:w="1480" w:type="dxa"/>
            <w:tcBorders>
              <w:top w:val="nil"/>
              <w:left w:val="nil"/>
              <w:bottom w:val="single" w:sz="4" w:space="0" w:color="auto"/>
              <w:right w:val="single" w:sz="4" w:space="0" w:color="auto"/>
            </w:tcBorders>
            <w:noWrap/>
            <w:vAlign w:val="bottom"/>
            <w:hideMark/>
          </w:tcPr>
          <w:p w14:paraId="4E8430FC"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4.24</w:t>
            </w:r>
          </w:p>
        </w:tc>
        <w:tc>
          <w:tcPr>
            <w:tcW w:w="1480" w:type="dxa"/>
            <w:tcBorders>
              <w:top w:val="nil"/>
              <w:left w:val="nil"/>
              <w:bottom w:val="single" w:sz="4" w:space="0" w:color="auto"/>
              <w:right w:val="single" w:sz="4" w:space="0" w:color="auto"/>
            </w:tcBorders>
            <w:noWrap/>
            <w:vAlign w:val="bottom"/>
            <w:hideMark/>
          </w:tcPr>
          <w:p w14:paraId="405810E8"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0.669</w:t>
            </w:r>
          </w:p>
        </w:tc>
      </w:tr>
      <w:tr w:rsidR="00266456" w:rsidRPr="00067716" w14:paraId="1FC55643" w14:textId="77777777" w:rsidTr="004C1EB7">
        <w:trPr>
          <w:trHeight w:val="620"/>
        </w:trPr>
        <w:tc>
          <w:tcPr>
            <w:tcW w:w="4500" w:type="dxa"/>
            <w:tcBorders>
              <w:top w:val="nil"/>
              <w:left w:val="single" w:sz="4" w:space="0" w:color="auto"/>
              <w:bottom w:val="single" w:sz="4" w:space="0" w:color="auto"/>
              <w:right w:val="single" w:sz="4" w:space="0" w:color="auto"/>
            </w:tcBorders>
            <w:vAlign w:val="center"/>
            <w:hideMark/>
          </w:tcPr>
          <w:p w14:paraId="07A39778"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2. MMQR makes restaurant payments more convenient.</w:t>
            </w:r>
          </w:p>
        </w:tc>
        <w:tc>
          <w:tcPr>
            <w:tcW w:w="1480" w:type="dxa"/>
            <w:tcBorders>
              <w:top w:val="nil"/>
              <w:left w:val="nil"/>
              <w:bottom w:val="single" w:sz="4" w:space="0" w:color="auto"/>
              <w:right w:val="single" w:sz="4" w:space="0" w:color="auto"/>
            </w:tcBorders>
            <w:noWrap/>
            <w:vAlign w:val="bottom"/>
            <w:hideMark/>
          </w:tcPr>
          <w:p w14:paraId="29F69011"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3.91</w:t>
            </w:r>
          </w:p>
        </w:tc>
        <w:tc>
          <w:tcPr>
            <w:tcW w:w="1480" w:type="dxa"/>
            <w:tcBorders>
              <w:top w:val="nil"/>
              <w:left w:val="nil"/>
              <w:bottom w:val="single" w:sz="4" w:space="0" w:color="auto"/>
              <w:right w:val="single" w:sz="4" w:space="0" w:color="auto"/>
            </w:tcBorders>
            <w:noWrap/>
            <w:vAlign w:val="bottom"/>
            <w:hideMark/>
          </w:tcPr>
          <w:p w14:paraId="73019BDD"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0.689</w:t>
            </w:r>
          </w:p>
        </w:tc>
      </w:tr>
      <w:tr w:rsidR="00266456" w:rsidRPr="00067716" w14:paraId="22378091" w14:textId="77777777" w:rsidTr="004C1EB7">
        <w:trPr>
          <w:trHeight w:val="620"/>
        </w:trPr>
        <w:tc>
          <w:tcPr>
            <w:tcW w:w="4500" w:type="dxa"/>
            <w:tcBorders>
              <w:top w:val="nil"/>
              <w:left w:val="single" w:sz="4" w:space="0" w:color="auto"/>
              <w:bottom w:val="single" w:sz="4" w:space="0" w:color="auto"/>
              <w:right w:val="single" w:sz="4" w:space="0" w:color="auto"/>
            </w:tcBorders>
            <w:vAlign w:val="center"/>
            <w:hideMark/>
          </w:tcPr>
          <w:p w14:paraId="708B0E3F"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3. I can complete transactions easily using MMQR.</w:t>
            </w:r>
          </w:p>
        </w:tc>
        <w:tc>
          <w:tcPr>
            <w:tcW w:w="1480" w:type="dxa"/>
            <w:tcBorders>
              <w:top w:val="nil"/>
              <w:left w:val="nil"/>
              <w:bottom w:val="single" w:sz="4" w:space="0" w:color="auto"/>
              <w:right w:val="single" w:sz="4" w:space="0" w:color="auto"/>
            </w:tcBorders>
            <w:noWrap/>
            <w:vAlign w:val="bottom"/>
            <w:hideMark/>
          </w:tcPr>
          <w:p w14:paraId="21AE72C9"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4.13</w:t>
            </w:r>
          </w:p>
        </w:tc>
        <w:tc>
          <w:tcPr>
            <w:tcW w:w="1480" w:type="dxa"/>
            <w:tcBorders>
              <w:top w:val="nil"/>
              <w:left w:val="nil"/>
              <w:bottom w:val="single" w:sz="4" w:space="0" w:color="auto"/>
              <w:right w:val="single" w:sz="4" w:space="0" w:color="auto"/>
            </w:tcBorders>
            <w:noWrap/>
            <w:vAlign w:val="bottom"/>
            <w:hideMark/>
          </w:tcPr>
          <w:p w14:paraId="3C765213"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0.741</w:t>
            </w:r>
          </w:p>
        </w:tc>
      </w:tr>
      <w:tr w:rsidR="00266456" w:rsidRPr="00067716" w14:paraId="7B9C7FA1" w14:textId="77777777" w:rsidTr="004C1EB7">
        <w:trPr>
          <w:trHeight w:val="620"/>
        </w:trPr>
        <w:tc>
          <w:tcPr>
            <w:tcW w:w="4500" w:type="dxa"/>
            <w:tcBorders>
              <w:top w:val="nil"/>
              <w:left w:val="single" w:sz="4" w:space="0" w:color="auto"/>
              <w:bottom w:val="single" w:sz="4" w:space="0" w:color="auto"/>
              <w:right w:val="single" w:sz="4" w:space="0" w:color="auto"/>
            </w:tcBorders>
            <w:vAlign w:val="center"/>
            <w:hideMark/>
          </w:tcPr>
          <w:p w14:paraId="464BF019"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4. MMQR reducing the need to carry cash.</w:t>
            </w:r>
          </w:p>
        </w:tc>
        <w:tc>
          <w:tcPr>
            <w:tcW w:w="1480" w:type="dxa"/>
            <w:tcBorders>
              <w:top w:val="nil"/>
              <w:left w:val="nil"/>
              <w:bottom w:val="single" w:sz="4" w:space="0" w:color="auto"/>
              <w:right w:val="single" w:sz="4" w:space="0" w:color="auto"/>
            </w:tcBorders>
            <w:noWrap/>
            <w:vAlign w:val="bottom"/>
            <w:hideMark/>
          </w:tcPr>
          <w:p w14:paraId="6A46DC7A"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4.26</w:t>
            </w:r>
          </w:p>
        </w:tc>
        <w:tc>
          <w:tcPr>
            <w:tcW w:w="1480" w:type="dxa"/>
            <w:tcBorders>
              <w:top w:val="nil"/>
              <w:left w:val="nil"/>
              <w:bottom w:val="single" w:sz="4" w:space="0" w:color="auto"/>
              <w:right w:val="single" w:sz="4" w:space="0" w:color="auto"/>
            </w:tcBorders>
            <w:noWrap/>
            <w:vAlign w:val="bottom"/>
            <w:hideMark/>
          </w:tcPr>
          <w:p w14:paraId="3B8515A7"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0.677</w:t>
            </w:r>
          </w:p>
        </w:tc>
      </w:tr>
      <w:tr w:rsidR="00266456" w:rsidRPr="00067716" w14:paraId="6D06B97E" w14:textId="77777777" w:rsidTr="004C1EB7">
        <w:trPr>
          <w:trHeight w:val="930"/>
        </w:trPr>
        <w:tc>
          <w:tcPr>
            <w:tcW w:w="4500" w:type="dxa"/>
            <w:tcBorders>
              <w:top w:val="nil"/>
              <w:left w:val="single" w:sz="4" w:space="0" w:color="auto"/>
              <w:bottom w:val="single" w:sz="4" w:space="0" w:color="auto"/>
              <w:right w:val="single" w:sz="4" w:space="0" w:color="auto"/>
            </w:tcBorders>
            <w:vAlign w:val="center"/>
            <w:hideMark/>
          </w:tcPr>
          <w:p w14:paraId="3DD94D22"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5. MMQR is more convenient because I can use any mobile wallet to make payments.</w:t>
            </w:r>
          </w:p>
        </w:tc>
        <w:tc>
          <w:tcPr>
            <w:tcW w:w="1480" w:type="dxa"/>
            <w:tcBorders>
              <w:top w:val="nil"/>
              <w:left w:val="nil"/>
              <w:bottom w:val="single" w:sz="4" w:space="0" w:color="auto"/>
              <w:right w:val="single" w:sz="4" w:space="0" w:color="auto"/>
            </w:tcBorders>
            <w:noWrap/>
            <w:vAlign w:val="bottom"/>
            <w:hideMark/>
          </w:tcPr>
          <w:p w14:paraId="5470DEC0"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3.95</w:t>
            </w:r>
          </w:p>
        </w:tc>
        <w:tc>
          <w:tcPr>
            <w:tcW w:w="1480" w:type="dxa"/>
            <w:tcBorders>
              <w:top w:val="nil"/>
              <w:left w:val="nil"/>
              <w:bottom w:val="single" w:sz="4" w:space="0" w:color="auto"/>
              <w:right w:val="single" w:sz="4" w:space="0" w:color="auto"/>
            </w:tcBorders>
            <w:noWrap/>
            <w:vAlign w:val="bottom"/>
            <w:hideMark/>
          </w:tcPr>
          <w:p w14:paraId="091E5DF2"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0.618</w:t>
            </w:r>
          </w:p>
        </w:tc>
      </w:tr>
    </w:tbl>
    <w:p w14:paraId="360719E6"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49796199"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The mean values range from 3.91 to 4.26, which shows that respondents generally agree MMQR is convenient.</w:t>
      </w:r>
    </w:p>
    <w:p w14:paraId="50A20AA4"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The highest score (4.26) is for the statement “MMQR reduces the need to carry cash.” This means people like that they can pay without cash.</w:t>
      </w:r>
    </w:p>
    <w:p w14:paraId="737F0A2B"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Other items like quick payment, easy transaction, and general convenience also show positive results.</w:t>
      </w:r>
    </w:p>
    <w:p w14:paraId="6BB61698"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The standard deviation values range from 0.618 to 0.741, which means most people answered in a similar way.</w:t>
      </w:r>
    </w:p>
    <w:p w14:paraId="438DB28A" w14:textId="77777777" w:rsidR="00266456" w:rsidRDefault="00266456" w:rsidP="00266456">
      <w:pPr>
        <w:spacing w:line="360" w:lineRule="auto"/>
        <w:ind w:firstLine="720"/>
        <w:jc w:val="both"/>
        <w:rPr>
          <w:rFonts w:cs="Times New Roman"/>
          <w:szCs w:val="24"/>
        </w:rPr>
      </w:pPr>
      <w:r w:rsidRPr="006C6DCF">
        <w:rPr>
          <w:rFonts w:cs="Times New Roman"/>
          <w:szCs w:val="24"/>
        </w:rPr>
        <w:t>Overall, MMQR is seen as a convenient way to pay in restaurants.</w:t>
      </w:r>
    </w:p>
    <w:p w14:paraId="2E073293" w14:textId="77777777" w:rsidR="00266456" w:rsidRPr="00266456" w:rsidRDefault="00266456" w:rsidP="00266456">
      <w:pPr>
        <w:pStyle w:val="Heading2"/>
        <w:numPr>
          <w:ilvl w:val="2"/>
          <w:numId w:val="21"/>
        </w:numPr>
      </w:pPr>
      <w:bookmarkStart w:id="44" w:name="_Toc233580935"/>
      <w:r w:rsidRPr="00266456">
        <w:lastRenderedPageBreak/>
        <w:t>Descriptive Analysis of Ease of Use</w:t>
      </w:r>
      <w:bookmarkEnd w:id="44"/>
    </w:p>
    <w:p w14:paraId="652BEE18"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Ease of use refers to how simple it is for users to learn and use MMQR when making payments in restaurants.</w:t>
      </w:r>
    </w:p>
    <w:p w14:paraId="5551CB77" w14:textId="77777777" w:rsidR="00841218" w:rsidRPr="006C6DCF" w:rsidRDefault="00841218" w:rsidP="004C1EB7">
      <w:pPr>
        <w:autoSpaceDE w:val="0"/>
        <w:autoSpaceDN w:val="0"/>
        <w:adjustRightInd w:val="0"/>
        <w:spacing w:line="360" w:lineRule="auto"/>
        <w:ind w:left="60" w:right="60"/>
        <w:jc w:val="center"/>
        <w:rPr>
          <w:rFonts w:cs="Times New Roman"/>
          <w:color w:val="010205"/>
          <w:szCs w:val="24"/>
        </w:rPr>
      </w:pPr>
      <w:r w:rsidRPr="006C6DCF">
        <w:rPr>
          <w:rFonts w:cs="Times New Roman"/>
          <w:b/>
          <w:bCs/>
          <w:color w:val="010205"/>
          <w:szCs w:val="24"/>
        </w:rPr>
        <w:t>Table 4.11 Descriptive Analysis of Ease of Use</w:t>
      </w:r>
    </w:p>
    <w:tbl>
      <w:tblPr>
        <w:tblW w:w="7140" w:type="dxa"/>
        <w:tblInd w:w="558" w:type="dxa"/>
        <w:tblLook w:val="04A0" w:firstRow="1" w:lastRow="0" w:firstColumn="1" w:lastColumn="0" w:noHBand="0" w:noVBand="1"/>
      </w:tblPr>
      <w:tblGrid>
        <w:gridCol w:w="4180"/>
        <w:gridCol w:w="1480"/>
        <w:gridCol w:w="1480"/>
      </w:tblGrid>
      <w:tr w:rsidR="00266456" w:rsidRPr="00067716" w14:paraId="0EF08538" w14:textId="77777777" w:rsidTr="004C1EB7">
        <w:trPr>
          <w:trHeight w:val="310"/>
        </w:trPr>
        <w:tc>
          <w:tcPr>
            <w:tcW w:w="4180" w:type="dxa"/>
            <w:tcBorders>
              <w:top w:val="single" w:sz="4" w:space="0" w:color="auto"/>
              <w:left w:val="single" w:sz="4" w:space="0" w:color="auto"/>
              <w:bottom w:val="single" w:sz="4" w:space="0" w:color="auto"/>
              <w:right w:val="single" w:sz="4" w:space="0" w:color="auto"/>
            </w:tcBorders>
            <w:noWrap/>
            <w:vAlign w:val="bottom"/>
            <w:hideMark/>
          </w:tcPr>
          <w:p w14:paraId="61F604EF"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36282BC7"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3E243ACC"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Std. Deviation</w:t>
            </w:r>
          </w:p>
        </w:tc>
      </w:tr>
      <w:tr w:rsidR="00266456" w:rsidRPr="00067716" w14:paraId="182981E1"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3C337868"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1.    Learning to use MMQR was easy for me.</w:t>
            </w:r>
          </w:p>
        </w:tc>
        <w:tc>
          <w:tcPr>
            <w:tcW w:w="1480" w:type="dxa"/>
            <w:tcBorders>
              <w:top w:val="nil"/>
              <w:left w:val="nil"/>
              <w:bottom w:val="single" w:sz="4" w:space="0" w:color="auto"/>
              <w:right w:val="single" w:sz="4" w:space="0" w:color="auto"/>
            </w:tcBorders>
            <w:noWrap/>
            <w:vAlign w:val="bottom"/>
            <w:hideMark/>
          </w:tcPr>
          <w:p w14:paraId="1D9EF710"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4.18</w:t>
            </w:r>
          </w:p>
        </w:tc>
        <w:tc>
          <w:tcPr>
            <w:tcW w:w="1480" w:type="dxa"/>
            <w:tcBorders>
              <w:top w:val="nil"/>
              <w:left w:val="nil"/>
              <w:bottom w:val="single" w:sz="4" w:space="0" w:color="auto"/>
              <w:right w:val="single" w:sz="4" w:space="0" w:color="auto"/>
            </w:tcBorders>
            <w:noWrap/>
            <w:vAlign w:val="bottom"/>
            <w:hideMark/>
          </w:tcPr>
          <w:p w14:paraId="7678ED03"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0.599</w:t>
            </w:r>
          </w:p>
        </w:tc>
      </w:tr>
      <w:tr w:rsidR="00266456" w:rsidRPr="00067716" w14:paraId="2F3D14A4"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0B685CE6"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2.    The MMQR payment process is easy to understand.</w:t>
            </w:r>
          </w:p>
        </w:tc>
        <w:tc>
          <w:tcPr>
            <w:tcW w:w="1480" w:type="dxa"/>
            <w:tcBorders>
              <w:top w:val="nil"/>
              <w:left w:val="nil"/>
              <w:bottom w:val="single" w:sz="4" w:space="0" w:color="auto"/>
              <w:right w:val="single" w:sz="4" w:space="0" w:color="auto"/>
            </w:tcBorders>
            <w:noWrap/>
            <w:vAlign w:val="bottom"/>
            <w:hideMark/>
          </w:tcPr>
          <w:p w14:paraId="3DC093F5"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4.09</w:t>
            </w:r>
          </w:p>
        </w:tc>
        <w:tc>
          <w:tcPr>
            <w:tcW w:w="1480" w:type="dxa"/>
            <w:tcBorders>
              <w:top w:val="nil"/>
              <w:left w:val="nil"/>
              <w:bottom w:val="single" w:sz="4" w:space="0" w:color="auto"/>
              <w:right w:val="single" w:sz="4" w:space="0" w:color="auto"/>
            </w:tcBorders>
            <w:noWrap/>
            <w:vAlign w:val="bottom"/>
            <w:hideMark/>
          </w:tcPr>
          <w:p w14:paraId="1FF904E2"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0.647</w:t>
            </w:r>
          </w:p>
        </w:tc>
      </w:tr>
      <w:tr w:rsidR="00266456" w:rsidRPr="00067716" w14:paraId="4F2D81B2"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554D9671"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3.    Scanning and paying with MMQR is simple.</w:t>
            </w:r>
          </w:p>
        </w:tc>
        <w:tc>
          <w:tcPr>
            <w:tcW w:w="1480" w:type="dxa"/>
            <w:tcBorders>
              <w:top w:val="nil"/>
              <w:left w:val="nil"/>
              <w:bottom w:val="single" w:sz="4" w:space="0" w:color="auto"/>
              <w:right w:val="single" w:sz="4" w:space="0" w:color="auto"/>
            </w:tcBorders>
            <w:noWrap/>
            <w:vAlign w:val="bottom"/>
            <w:hideMark/>
          </w:tcPr>
          <w:p w14:paraId="1C91561A"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4.24</w:t>
            </w:r>
          </w:p>
        </w:tc>
        <w:tc>
          <w:tcPr>
            <w:tcW w:w="1480" w:type="dxa"/>
            <w:tcBorders>
              <w:top w:val="nil"/>
              <w:left w:val="nil"/>
              <w:bottom w:val="single" w:sz="4" w:space="0" w:color="auto"/>
              <w:right w:val="single" w:sz="4" w:space="0" w:color="auto"/>
            </w:tcBorders>
            <w:noWrap/>
            <w:vAlign w:val="bottom"/>
            <w:hideMark/>
          </w:tcPr>
          <w:p w14:paraId="0EA0F040"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0.594</w:t>
            </w:r>
          </w:p>
        </w:tc>
      </w:tr>
      <w:tr w:rsidR="00266456" w:rsidRPr="00067716" w14:paraId="1D8493DE" w14:textId="77777777" w:rsidTr="004C1EB7">
        <w:trPr>
          <w:trHeight w:val="310"/>
        </w:trPr>
        <w:tc>
          <w:tcPr>
            <w:tcW w:w="4180" w:type="dxa"/>
            <w:tcBorders>
              <w:top w:val="nil"/>
              <w:left w:val="single" w:sz="4" w:space="0" w:color="auto"/>
              <w:bottom w:val="single" w:sz="4" w:space="0" w:color="auto"/>
              <w:right w:val="single" w:sz="4" w:space="0" w:color="auto"/>
            </w:tcBorders>
            <w:vAlign w:val="center"/>
            <w:hideMark/>
          </w:tcPr>
          <w:p w14:paraId="1FD55738"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4.    I can use MMQR without assistance.</w:t>
            </w:r>
          </w:p>
        </w:tc>
        <w:tc>
          <w:tcPr>
            <w:tcW w:w="1480" w:type="dxa"/>
            <w:tcBorders>
              <w:top w:val="nil"/>
              <w:left w:val="nil"/>
              <w:bottom w:val="single" w:sz="4" w:space="0" w:color="auto"/>
              <w:right w:val="single" w:sz="4" w:space="0" w:color="auto"/>
            </w:tcBorders>
            <w:noWrap/>
            <w:vAlign w:val="bottom"/>
            <w:hideMark/>
          </w:tcPr>
          <w:p w14:paraId="567FB2B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4.19</w:t>
            </w:r>
          </w:p>
        </w:tc>
        <w:tc>
          <w:tcPr>
            <w:tcW w:w="1480" w:type="dxa"/>
            <w:tcBorders>
              <w:top w:val="nil"/>
              <w:left w:val="nil"/>
              <w:bottom w:val="single" w:sz="4" w:space="0" w:color="auto"/>
              <w:right w:val="single" w:sz="4" w:space="0" w:color="auto"/>
            </w:tcBorders>
            <w:noWrap/>
            <w:vAlign w:val="bottom"/>
            <w:hideMark/>
          </w:tcPr>
          <w:p w14:paraId="7BF91416"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0.689</w:t>
            </w:r>
          </w:p>
        </w:tc>
      </w:tr>
      <w:tr w:rsidR="00266456" w:rsidRPr="00067716" w14:paraId="239B7598" w14:textId="77777777" w:rsidTr="004C1EB7">
        <w:trPr>
          <w:trHeight w:val="310"/>
        </w:trPr>
        <w:tc>
          <w:tcPr>
            <w:tcW w:w="4180" w:type="dxa"/>
            <w:tcBorders>
              <w:top w:val="nil"/>
              <w:left w:val="single" w:sz="4" w:space="0" w:color="auto"/>
              <w:bottom w:val="single" w:sz="4" w:space="0" w:color="auto"/>
              <w:right w:val="single" w:sz="4" w:space="0" w:color="auto"/>
            </w:tcBorders>
            <w:vAlign w:val="center"/>
            <w:hideMark/>
          </w:tcPr>
          <w:p w14:paraId="02297981"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5.    MMQR is user-friendly.</w:t>
            </w:r>
          </w:p>
        </w:tc>
        <w:tc>
          <w:tcPr>
            <w:tcW w:w="1480" w:type="dxa"/>
            <w:tcBorders>
              <w:top w:val="nil"/>
              <w:left w:val="nil"/>
              <w:bottom w:val="single" w:sz="4" w:space="0" w:color="auto"/>
              <w:right w:val="single" w:sz="4" w:space="0" w:color="auto"/>
            </w:tcBorders>
            <w:noWrap/>
            <w:vAlign w:val="bottom"/>
            <w:hideMark/>
          </w:tcPr>
          <w:p w14:paraId="0C26F2C7"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4.29</w:t>
            </w:r>
          </w:p>
        </w:tc>
        <w:tc>
          <w:tcPr>
            <w:tcW w:w="1480" w:type="dxa"/>
            <w:tcBorders>
              <w:top w:val="nil"/>
              <w:left w:val="nil"/>
              <w:bottom w:val="single" w:sz="4" w:space="0" w:color="auto"/>
              <w:right w:val="single" w:sz="4" w:space="0" w:color="auto"/>
            </w:tcBorders>
            <w:noWrap/>
            <w:vAlign w:val="bottom"/>
            <w:hideMark/>
          </w:tcPr>
          <w:p w14:paraId="4D3C7684"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0.728</w:t>
            </w:r>
          </w:p>
        </w:tc>
      </w:tr>
    </w:tbl>
    <w:p w14:paraId="1DFB15FF"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44879FF1" w14:textId="77777777" w:rsidR="00266456" w:rsidRPr="006C6DCF" w:rsidRDefault="00266456" w:rsidP="00266456">
      <w:pPr>
        <w:spacing w:line="360" w:lineRule="auto"/>
        <w:ind w:firstLine="720"/>
        <w:jc w:val="both"/>
        <w:rPr>
          <w:rFonts w:cs="Times New Roman"/>
          <w:szCs w:val="24"/>
        </w:rPr>
      </w:pPr>
      <w:r w:rsidRPr="006C6DCF">
        <w:rPr>
          <w:rFonts w:cs="Times New Roman"/>
          <w:szCs w:val="24"/>
        </w:rPr>
        <w:t>The results show that the mean values range from 4.09 to 4.29, indicating that respondents generally agree that MMQR is easy to use. The highest mean value is 4.29 for the statement “MMQR is user-friendly,” showing that users feel the system is simple and comfortable to use. Other items such as scanning, understanding the process, and using MMQR without assistance also show similar positive results.</w:t>
      </w:r>
    </w:p>
    <w:p w14:paraId="220FC542" w14:textId="77777777" w:rsidR="00266456" w:rsidRDefault="00266456" w:rsidP="00266456">
      <w:pPr>
        <w:spacing w:line="360" w:lineRule="auto"/>
        <w:ind w:firstLine="720"/>
        <w:jc w:val="both"/>
        <w:rPr>
          <w:rFonts w:cs="Times New Roman"/>
          <w:szCs w:val="24"/>
        </w:rPr>
      </w:pPr>
      <w:r w:rsidRPr="006C6DCF">
        <w:rPr>
          <w:rFonts w:cs="Times New Roman"/>
          <w:szCs w:val="24"/>
        </w:rPr>
        <w:t>The standard deviation values range from 0.599 to 0.728, which shows that responses are fairly consistent among respondents.</w:t>
      </w:r>
    </w:p>
    <w:p w14:paraId="520F2D3F" w14:textId="77777777" w:rsidR="00266456" w:rsidRDefault="00266456" w:rsidP="00266456">
      <w:pPr>
        <w:spacing w:line="360" w:lineRule="auto"/>
        <w:ind w:firstLine="720"/>
        <w:jc w:val="both"/>
        <w:rPr>
          <w:rFonts w:cs="Times New Roman"/>
          <w:szCs w:val="24"/>
        </w:rPr>
      </w:pPr>
      <w:r w:rsidRPr="006C6DCF">
        <w:rPr>
          <w:rFonts w:cs="Times New Roman"/>
          <w:szCs w:val="24"/>
        </w:rPr>
        <w:t>Overall, MMQR is considered easy and simple to use in restaurant payments.</w:t>
      </w:r>
    </w:p>
    <w:p w14:paraId="2B47B38A" w14:textId="77777777" w:rsidR="00266456" w:rsidRPr="00266456" w:rsidRDefault="00266456" w:rsidP="00266456">
      <w:pPr>
        <w:pStyle w:val="Heading2"/>
        <w:numPr>
          <w:ilvl w:val="2"/>
          <w:numId w:val="21"/>
        </w:numPr>
      </w:pPr>
      <w:bookmarkStart w:id="45" w:name="_Toc233580936"/>
      <w:r w:rsidRPr="00266456">
        <w:t>Descriptive Analysis of Trust</w:t>
      </w:r>
      <w:bookmarkEnd w:id="45"/>
    </w:p>
    <w:p w14:paraId="78BF6CF4"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Trust refers to how confident users feel when using MMQR for restaurant payments.</w:t>
      </w:r>
    </w:p>
    <w:p w14:paraId="73F540AD" w14:textId="77777777" w:rsidR="00841218" w:rsidRPr="00E362E8" w:rsidRDefault="00841218" w:rsidP="004C1EB7">
      <w:pPr>
        <w:autoSpaceDE w:val="0"/>
        <w:autoSpaceDN w:val="0"/>
        <w:adjustRightInd w:val="0"/>
        <w:spacing w:line="360" w:lineRule="auto"/>
        <w:ind w:left="60" w:right="60"/>
        <w:jc w:val="center"/>
        <w:rPr>
          <w:rFonts w:cs="Times New Roman"/>
          <w:color w:val="010205"/>
          <w:szCs w:val="24"/>
        </w:rPr>
      </w:pPr>
      <w:r w:rsidRPr="00E362E8">
        <w:rPr>
          <w:rFonts w:cs="Times New Roman"/>
          <w:b/>
          <w:bCs/>
          <w:color w:val="010205"/>
          <w:szCs w:val="24"/>
        </w:rPr>
        <w:t>Table 4.12 Descriptive Analysis of Trust</w:t>
      </w:r>
    </w:p>
    <w:tbl>
      <w:tblPr>
        <w:tblW w:w="7140" w:type="dxa"/>
        <w:tblInd w:w="558" w:type="dxa"/>
        <w:tblLook w:val="04A0" w:firstRow="1" w:lastRow="0" w:firstColumn="1" w:lastColumn="0" w:noHBand="0" w:noVBand="1"/>
      </w:tblPr>
      <w:tblGrid>
        <w:gridCol w:w="4180"/>
        <w:gridCol w:w="1480"/>
        <w:gridCol w:w="1480"/>
      </w:tblGrid>
      <w:tr w:rsidR="00266456" w:rsidRPr="00067716" w14:paraId="07428871" w14:textId="77777777" w:rsidTr="004C1EB7">
        <w:trPr>
          <w:trHeight w:val="310"/>
        </w:trPr>
        <w:tc>
          <w:tcPr>
            <w:tcW w:w="4180" w:type="dxa"/>
            <w:tcBorders>
              <w:top w:val="single" w:sz="4" w:space="0" w:color="auto"/>
              <w:left w:val="single" w:sz="4" w:space="0" w:color="auto"/>
              <w:bottom w:val="single" w:sz="4" w:space="0" w:color="auto"/>
              <w:right w:val="single" w:sz="4" w:space="0" w:color="auto"/>
            </w:tcBorders>
            <w:noWrap/>
            <w:vAlign w:val="bottom"/>
            <w:hideMark/>
          </w:tcPr>
          <w:p w14:paraId="03825269"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39A04576"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54958600" w14:textId="77777777" w:rsidR="00266456" w:rsidRPr="00067716" w:rsidRDefault="00266456" w:rsidP="004C1EB7">
            <w:pPr>
              <w:jc w:val="center"/>
              <w:rPr>
                <w:rFonts w:cs="Times New Roman"/>
                <w:b/>
                <w:bCs/>
                <w:color w:val="000000"/>
                <w:szCs w:val="24"/>
                <w:lang w:bidi="my-MM"/>
              </w:rPr>
            </w:pPr>
            <w:r w:rsidRPr="00067716">
              <w:rPr>
                <w:rFonts w:cs="Times New Roman"/>
                <w:b/>
                <w:bCs/>
                <w:color w:val="000000"/>
                <w:szCs w:val="24"/>
                <w:lang w:bidi="my-MM"/>
              </w:rPr>
              <w:t>Std. Deviation</w:t>
            </w:r>
          </w:p>
        </w:tc>
      </w:tr>
      <w:tr w:rsidR="00266456" w:rsidRPr="00067716" w14:paraId="15B3712E" w14:textId="77777777" w:rsidTr="004C1EB7">
        <w:trPr>
          <w:trHeight w:val="930"/>
        </w:trPr>
        <w:tc>
          <w:tcPr>
            <w:tcW w:w="4180" w:type="dxa"/>
            <w:tcBorders>
              <w:top w:val="nil"/>
              <w:left w:val="single" w:sz="4" w:space="0" w:color="auto"/>
              <w:bottom w:val="single" w:sz="4" w:space="0" w:color="auto"/>
              <w:right w:val="single" w:sz="4" w:space="0" w:color="auto"/>
            </w:tcBorders>
            <w:vAlign w:val="center"/>
            <w:hideMark/>
          </w:tcPr>
          <w:p w14:paraId="1E7913BF"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1. I trust MMQR when making restaurant payments because it usually works without issues.</w:t>
            </w:r>
          </w:p>
        </w:tc>
        <w:tc>
          <w:tcPr>
            <w:tcW w:w="1480" w:type="dxa"/>
            <w:tcBorders>
              <w:top w:val="nil"/>
              <w:left w:val="nil"/>
              <w:bottom w:val="single" w:sz="4" w:space="0" w:color="auto"/>
              <w:right w:val="single" w:sz="4" w:space="0" w:color="auto"/>
            </w:tcBorders>
            <w:noWrap/>
            <w:vAlign w:val="bottom"/>
            <w:hideMark/>
          </w:tcPr>
          <w:p w14:paraId="25F73ECF"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3.99</w:t>
            </w:r>
          </w:p>
        </w:tc>
        <w:tc>
          <w:tcPr>
            <w:tcW w:w="1480" w:type="dxa"/>
            <w:tcBorders>
              <w:top w:val="nil"/>
              <w:left w:val="nil"/>
              <w:bottom w:val="single" w:sz="4" w:space="0" w:color="auto"/>
              <w:right w:val="single" w:sz="4" w:space="0" w:color="auto"/>
            </w:tcBorders>
            <w:noWrap/>
            <w:vAlign w:val="bottom"/>
            <w:hideMark/>
          </w:tcPr>
          <w:p w14:paraId="19315C6D"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0.689</w:t>
            </w:r>
          </w:p>
        </w:tc>
      </w:tr>
      <w:tr w:rsidR="00266456" w:rsidRPr="00067716" w14:paraId="2725C906"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2009B24D"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2. MMQR performs transactions reliably during my actual payment experience.</w:t>
            </w:r>
          </w:p>
        </w:tc>
        <w:tc>
          <w:tcPr>
            <w:tcW w:w="1480" w:type="dxa"/>
            <w:tcBorders>
              <w:top w:val="nil"/>
              <w:left w:val="nil"/>
              <w:bottom w:val="single" w:sz="4" w:space="0" w:color="auto"/>
              <w:right w:val="single" w:sz="4" w:space="0" w:color="auto"/>
            </w:tcBorders>
            <w:noWrap/>
            <w:vAlign w:val="bottom"/>
            <w:hideMark/>
          </w:tcPr>
          <w:p w14:paraId="2F09FD7B"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3.76</w:t>
            </w:r>
          </w:p>
        </w:tc>
        <w:tc>
          <w:tcPr>
            <w:tcW w:w="1480" w:type="dxa"/>
            <w:tcBorders>
              <w:top w:val="nil"/>
              <w:left w:val="nil"/>
              <w:bottom w:val="single" w:sz="4" w:space="0" w:color="auto"/>
              <w:right w:val="single" w:sz="4" w:space="0" w:color="auto"/>
            </w:tcBorders>
            <w:noWrap/>
            <w:vAlign w:val="bottom"/>
            <w:hideMark/>
          </w:tcPr>
          <w:p w14:paraId="2D4E126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0.682</w:t>
            </w:r>
          </w:p>
        </w:tc>
      </w:tr>
      <w:tr w:rsidR="00266456" w:rsidRPr="00067716" w14:paraId="0C6E9FC3"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6F9DB475"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3. I believe MMQR works as expected when I use it in restaurants.</w:t>
            </w:r>
          </w:p>
        </w:tc>
        <w:tc>
          <w:tcPr>
            <w:tcW w:w="1480" w:type="dxa"/>
            <w:tcBorders>
              <w:top w:val="nil"/>
              <w:left w:val="nil"/>
              <w:bottom w:val="single" w:sz="4" w:space="0" w:color="auto"/>
              <w:right w:val="single" w:sz="4" w:space="0" w:color="auto"/>
            </w:tcBorders>
            <w:noWrap/>
            <w:vAlign w:val="bottom"/>
            <w:hideMark/>
          </w:tcPr>
          <w:p w14:paraId="1020DF13"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3.88</w:t>
            </w:r>
          </w:p>
        </w:tc>
        <w:tc>
          <w:tcPr>
            <w:tcW w:w="1480" w:type="dxa"/>
            <w:tcBorders>
              <w:top w:val="nil"/>
              <w:left w:val="nil"/>
              <w:bottom w:val="single" w:sz="4" w:space="0" w:color="auto"/>
              <w:right w:val="single" w:sz="4" w:space="0" w:color="auto"/>
            </w:tcBorders>
            <w:noWrap/>
            <w:vAlign w:val="bottom"/>
            <w:hideMark/>
          </w:tcPr>
          <w:p w14:paraId="581A8509"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0.657</w:t>
            </w:r>
          </w:p>
        </w:tc>
      </w:tr>
      <w:tr w:rsidR="00266456" w:rsidRPr="00067716" w14:paraId="7D0BDCB7" w14:textId="77777777" w:rsidTr="004C1EB7">
        <w:trPr>
          <w:trHeight w:val="930"/>
        </w:trPr>
        <w:tc>
          <w:tcPr>
            <w:tcW w:w="4180" w:type="dxa"/>
            <w:tcBorders>
              <w:top w:val="nil"/>
              <w:left w:val="single" w:sz="4" w:space="0" w:color="auto"/>
              <w:bottom w:val="single" w:sz="4" w:space="0" w:color="auto"/>
              <w:right w:val="single" w:sz="4" w:space="0" w:color="auto"/>
            </w:tcBorders>
            <w:vAlign w:val="center"/>
            <w:hideMark/>
          </w:tcPr>
          <w:p w14:paraId="0AF3A820"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lastRenderedPageBreak/>
              <w:t>4. I feel confident that MMQR will complete my transactions without problems.</w:t>
            </w:r>
          </w:p>
        </w:tc>
        <w:tc>
          <w:tcPr>
            <w:tcW w:w="1480" w:type="dxa"/>
            <w:tcBorders>
              <w:top w:val="nil"/>
              <w:left w:val="nil"/>
              <w:bottom w:val="single" w:sz="4" w:space="0" w:color="auto"/>
              <w:right w:val="single" w:sz="4" w:space="0" w:color="auto"/>
            </w:tcBorders>
            <w:noWrap/>
            <w:vAlign w:val="bottom"/>
            <w:hideMark/>
          </w:tcPr>
          <w:p w14:paraId="40859483"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3.95</w:t>
            </w:r>
          </w:p>
        </w:tc>
        <w:tc>
          <w:tcPr>
            <w:tcW w:w="1480" w:type="dxa"/>
            <w:tcBorders>
              <w:top w:val="nil"/>
              <w:left w:val="nil"/>
              <w:bottom w:val="single" w:sz="4" w:space="0" w:color="auto"/>
              <w:right w:val="single" w:sz="4" w:space="0" w:color="auto"/>
            </w:tcBorders>
            <w:noWrap/>
            <w:vAlign w:val="bottom"/>
            <w:hideMark/>
          </w:tcPr>
          <w:p w14:paraId="5F9F4AF7"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0.703</w:t>
            </w:r>
          </w:p>
        </w:tc>
      </w:tr>
      <w:tr w:rsidR="00266456" w:rsidRPr="00067716" w14:paraId="5CED1F52" w14:textId="77777777" w:rsidTr="004C1EB7">
        <w:trPr>
          <w:trHeight w:val="930"/>
        </w:trPr>
        <w:tc>
          <w:tcPr>
            <w:tcW w:w="4180" w:type="dxa"/>
            <w:tcBorders>
              <w:top w:val="nil"/>
              <w:left w:val="single" w:sz="4" w:space="0" w:color="auto"/>
              <w:bottom w:val="single" w:sz="4" w:space="0" w:color="auto"/>
              <w:right w:val="single" w:sz="4" w:space="0" w:color="auto"/>
            </w:tcBorders>
            <w:vAlign w:val="center"/>
            <w:hideMark/>
          </w:tcPr>
          <w:p w14:paraId="4B1F4367" w14:textId="77777777" w:rsidR="00266456" w:rsidRPr="00067716" w:rsidRDefault="00266456" w:rsidP="004C1EB7">
            <w:pPr>
              <w:rPr>
                <w:rFonts w:cs="Times New Roman"/>
                <w:color w:val="000000"/>
                <w:szCs w:val="24"/>
                <w:lang w:bidi="my-MM"/>
              </w:rPr>
            </w:pPr>
            <w:r w:rsidRPr="00067716">
              <w:rPr>
                <w:rFonts w:cs="Times New Roman"/>
                <w:color w:val="000000"/>
                <w:szCs w:val="24"/>
                <w:lang w:bidi="my-MM"/>
              </w:rPr>
              <w:t>5. MMQR is a trustworthy payment method based on my experience in restaurants.</w:t>
            </w:r>
          </w:p>
        </w:tc>
        <w:tc>
          <w:tcPr>
            <w:tcW w:w="1480" w:type="dxa"/>
            <w:tcBorders>
              <w:top w:val="nil"/>
              <w:left w:val="nil"/>
              <w:bottom w:val="single" w:sz="4" w:space="0" w:color="auto"/>
              <w:right w:val="single" w:sz="4" w:space="0" w:color="auto"/>
            </w:tcBorders>
            <w:noWrap/>
            <w:vAlign w:val="bottom"/>
            <w:hideMark/>
          </w:tcPr>
          <w:p w14:paraId="0969A80E"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3.83</w:t>
            </w:r>
          </w:p>
        </w:tc>
        <w:tc>
          <w:tcPr>
            <w:tcW w:w="1480" w:type="dxa"/>
            <w:tcBorders>
              <w:top w:val="nil"/>
              <w:left w:val="nil"/>
              <w:bottom w:val="single" w:sz="4" w:space="0" w:color="auto"/>
              <w:right w:val="single" w:sz="4" w:space="0" w:color="auto"/>
            </w:tcBorders>
            <w:noWrap/>
            <w:vAlign w:val="bottom"/>
            <w:hideMark/>
          </w:tcPr>
          <w:p w14:paraId="3560C833" w14:textId="77777777" w:rsidR="00266456" w:rsidRPr="00067716" w:rsidRDefault="00266456" w:rsidP="004C1EB7">
            <w:pPr>
              <w:jc w:val="right"/>
              <w:rPr>
                <w:rFonts w:cs="Times New Roman"/>
                <w:color w:val="000000"/>
                <w:szCs w:val="24"/>
                <w:lang w:bidi="my-MM"/>
              </w:rPr>
            </w:pPr>
            <w:r w:rsidRPr="00067716">
              <w:rPr>
                <w:rFonts w:cs="Times New Roman"/>
                <w:color w:val="000000"/>
                <w:szCs w:val="24"/>
                <w:lang w:bidi="my-MM"/>
              </w:rPr>
              <w:t>0.787</w:t>
            </w:r>
          </w:p>
        </w:tc>
      </w:tr>
    </w:tbl>
    <w:p w14:paraId="0FD781FB"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59A230F4"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The results show that the mean values range from 3.76 to 3.99, which indicates a moderate to high level of trust among respondents. The highest mean value is 3.99 for the statement that MMQR usually works without issues, showing that users generally feel it is reliable. Other items such as transaction reliability, confidence in completing payments, and overall trust also show similar moderate agreement.</w:t>
      </w:r>
    </w:p>
    <w:p w14:paraId="3E3CF860"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The standard deviation values range from 0.657 to 0.787, which means responses are fairly consistent among respondents.</w:t>
      </w:r>
    </w:p>
    <w:p w14:paraId="44115EC1"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Overall, respondents moderately trust MMQR when using it in restaurant payments.</w:t>
      </w:r>
    </w:p>
    <w:p w14:paraId="696CF0D2" w14:textId="77777777" w:rsidR="00266456" w:rsidRPr="00266456" w:rsidRDefault="00266456" w:rsidP="00266456">
      <w:pPr>
        <w:pStyle w:val="Heading2"/>
        <w:numPr>
          <w:ilvl w:val="2"/>
          <w:numId w:val="21"/>
        </w:numPr>
      </w:pPr>
      <w:bookmarkStart w:id="46" w:name="_Toc233580937"/>
      <w:r w:rsidRPr="00266456">
        <w:t>Descriptive Analysis of Security</w:t>
      </w:r>
      <w:bookmarkEnd w:id="46"/>
    </w:p>
    <w:p w14:paraId="135F98E9"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Security refers to how safe users feel when they use MMQR for making payments in restaurants, especially in terms of data and transaction protection.</w:t>
      </w:r>
    </w:p>
    <w:p w14:paraId="41894F13" w14:textId="77777777" w:rsidR="00841218" w:rsidRPr="00E362E8" w:rsidRDefault="00841218" w:rsidP="004C1EB7">
      <w:pPr>
        <w:autoSpaceDE w:val="0"/>
        <w:autoSpaceDN w:val="0"/>
        <w:adjustRightInd w:val="0"/>
        <w:spacing w:line="360" w:lineRule="auto"/>
        <w:ind w:left="60" w:right="60"/>
        <w:jc w:val="center"/>
        <w:rPr>
          <w:rFonts w:cs="Times New Roman"/>
          <w:color w:val="010205"/>
          <w:szCs w:val="24"/>
        </w:rPr>
      </w:pPr>
      <w:r w:rsidRPr="00E362E8">
        <w:rPr>
          <w:rFonts w:cs="Times New Roman"/>
          <w:b/>
          <w:bCs/>
          <w:color w:val="010205"/>
          <w:szCs w:val="24"/>
        </w:rPr>
        <w:t>Table 4.13 Descriptive Analysis of Security</w:t>
      </w:r>
    </w:p>
    <w:tbl>
      <w:tblPr>
        <w:tblW w:w="7140" w:type="dxa"/>
        <w:tblInd w:w="558" w:type="dxa"/>
        <w:tblLook w:val="04A0" w:firstRow="1" w:lastRow="0" w:firstColumn="1" w:lastColumn="0" w:noHBand="0" w:noVBand="1"/>
      </w:tblPr>
      <w:tblGrid>
        <w:gridCol w:w="4180"/>
        <w:gridCol w:w="1480"/>
        <w:gridCol w:w="1480"/>
      </w:tblGrid>
      <w:tr w:rsidR="00266456" w:rsidRPr="000E429E" w14:paraId="39AABC6D" w14:textId="77777777" w:rsidTr="004C1EB7">
        <w:trPr>
          <w:trHeight w:val="310"/>
        </w:trPr>
        <w:tc>
          <w:tcPr>
            <w:tcW w:w="4180" w:type="dxa"/>
            <w:tcBorders>
              <w:top w:val="single" w:sz="4" w:space="0" w:color="auto"/>
              <w:left w:val="single" w:sz="4" w:space="0" w:color="auto"/>
              <w:bottom w:val="single" w:sz="4" w:space="0" w:color="auto"/>
              <w:right w:val="single" w:sz="4" w:space="0" w:color="auto"/>
            </w:tcBorders>
            <w:noWrap/>
            <w:vAlign w:val="bottom"/>
            <w:hideMark/>
          </w:tcPr>
          <w:p w14:paraId="0C86CBE4"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2A4892D1"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3D351D1D"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Std. Deviation</w:t>
            </w:r>
          </w:p>
        </w:tc>
      </w:tr>
      <w:tr w:rsidR="00266456" w:rsidRPr="000E429E" w14:paraId="5EE6AF3D"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660B61BC"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1. I believe my payment information is secure when using MMQR.</w:t>
            </w:r>
          </w:p>
        </w:tc>
        <w:tc>
          <w:tcPr>
            <w:tcW w:w="1480" w:type="dxa"/>
            <w:tcBorders>
              <w:top w:val="nil"/>
              <w:left w:val="nil"/>
              <w:bottom w:val="single" w:sz="4" w:space="0" w:color="auto"/>
              <w:right w:val="single" w:sz="4" w:space="0" w:color="auto"/>
            </w:tcBorders>
            <w:noWrap/>
            <w:vAlign w:val="bottom"/>
            <w:hideMark/>
          </w:tcPr>
          <w:p w14:paraId="5DB155B7"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3.76</w:t>
            </w:r>
          </w:p>
        </w:tc>
        <w:tc>
          <w:tcPr>
            <w:tcW w:w="1480" w:type="dxa"/>
            <w:tcBorders>
              <w:top w:val="nil"/>
              <w:left w:val="nil"/>
              <w:bottom w:val="single" w:sz="4" w:space="0" w:color="auto"/>
              <w:right w:val="single" w:sz="4" w:space="0" w:color="auto"/>
            </w:tcBorders>
            <w:noWrap/>
            <w:vAlign w:val="bottom"/>
            <w:hideMark/>
          </w:tcPr>
          <w:p w14:paraId="77324750"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0.617</w:t>
            </w:r>
          </w:p>
        </w:tc>
      </w:tr>
      <w:tr w:rsidR="00266456" w:rsidRPr="000E429E" w14:paraId="5D447D2C"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52DD95A5"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2. MMQR provides adequate protection for my transactions during payments.</w:t>
            </w:r>
          </w:p>
        </w:tc>
        <w:tc>
          <w:tcPr>
            <w:tcW w:w="1480" w:type="dxa"/>
            <w:tcBorders>
              <w:top w:val="nil"/>
              <w:left w:val="nil"/>
              <w:bottom w:val="single" w:sz="4" w:space="0" w:color="auto"/>
              <w:right w:val="single" w:sz="4" w:space="0" w:color="auto"/>
            </w:tcBorders>
            <w:noWrap/>
            <w:vAlign w:val="bottom"/>
            <w:hideMark/>
          </w:tcPr>
          <w:p w14:paraId="19C2B6A8"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3.81</w:t>
            </w:r>
          </w:p>
        </w:tc>
        <w:tc>
          <w:tcPr>
            <w:tcW w:w="1480" w:type="dxa"/>
            <w:tcBorders>
              <w:top w:val="nil"/>
              <w:left w:val="nil"/>
              <w:bottom w:val="single" w:sz="4" w:space="0" w:color="auto"/>
              <w:right w:val="single" w:sz="4" w:space="0" w:color="auto"/>
            </w:tcBorders>
            <w:noWrap/>
            <w:vAlign w:val="bottom"/>
            <w:hideMark/>
          </w:tcPr>
          <w:p w14:paraId="5DE60B18"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0.618</w:t>
            </w:r>
          </w:p>
        </w:tc>
      </w:tr>
      <w:tr w:rsidR="00266456" w:rsidRPr="000E429E" w14:paraId="33A7F3A4"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2782D894"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3. I am not worried about losing money when using MMQR.</w:t>
            </w:r>
          </w:p>
        </w:tc>
        <w:tc>
          <w:tcPr>
            <w:tcW w:w="1480" w:type="dxa"/>
            <w:tcBorders>
              <w:top w:val="nil"/>
              <w:left w:val="nil"/>
              <w:bottom w:val="single" w:sz="4" w:space="0" w:color="auto"/>
              <w:right w:val="single" w:sz="4" w:space="0" w:color="auto"/>
            </w:tcBorders>
            <w:noWrap/>
            <w:vAlign w:val="bottom"/>
            <w:hideMark/>
          </w:tcPr>
          <w:p w14:paraId="61BB6634"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3.88</w:t>
            </w:r>
          </w:p>
        </w:tc>
        <w:tc>
          <w:tcPr>
            <w:tcW w:w="1480" w:type="dxa"/>
            <w:tcBorders>
              <w:top w:val="nil"/>
              <w:left w:val="nil"/>
              <w:bottom w:val="single" w:sz="4" w:space="0" w:color="auto"/>
              <w:right w:val="single" w:sz="4" w:space="0" w:color="auto"/>
            </w:tcBorders>
            <w:noWrap/>
            <w:vAlign w:val="bottom"/>
            <w:hideMark/>
          </w:tcPr>
          <w:p w14:paraId="6D4CBAD2"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0.62</w:t>
            </w:r>
          </w:p>
        </w:tc>
      </w:tr>
      <w:tr w:rsidR="00266456" w:rsidRPr="000E429E" w14:paraId="68759A6D"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4D3A9D0A"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4. I believe MMQR protects my personal information during transactions.</w:t>
            </w:r>
          </w:p>
        </w:tc>
        <w:tc>
          <w:tcPr>
            <w:tcW w:w="1480" w:type="dxa"/>
            <w:tcBorders>
              <w:top w:val="nil"/>
              <w:left w:val="nil"/>
              <w:bottom w:val="single" w:sz="4" w:space="0" w:color="auto"/>
              <w:right w:val="single" w:sz="4" w:space="0" w:color="auto"/>
            </w:tcBorders>
            <w:noWrap/>
            <w:vAlign w:val="bottom"/>
            <w:hideMark/>
          </w:tcPr>
          <w:p w14:paraId="5CA766E4"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3.71</w:t>
            </w:r>
          </w:p>
        </w:tc>
        <w:tc>
          <w:tcPr>
            <w:tcW w:w="1480" w:type="dxa"/>
            <w:tcBorders>
              <w:top w:val="nil"/>
              <w:left w:val="nil"/>
              <w:bottom w:val="single" w:sz="4" w:space="0" w:color="auto"/>
              <w:right w:val="single" w:sz="4" w:space="0" w:color="auto"/>
            </w:tcBorders>
            <w:noWrap/>
            <w:vAlign w:val="bottom"/>
            <w:hideMark/>
          </w:tcPr>
          <w:p w14:paraId="1D232600"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0.688</w:t>
            </w:r>
          </w:p>
        </w:tc>
      </w:tr>
      <w:tr w:rsidR="00266456" w:rsidRPr="000E429E" w14:paraId="2AD3562C" w14:textId="77777777" w:rsidTr="004C1EB7">
        <w:trPr>
          <w:trHeight w:val="310"/>
        </w:trPr>
        <w:tc>
          <w:tcPr>
            <w:tcW w:w="4180" w:type="dxa"/>
            <w:tcBorders>
              <w:top w:val="nil"/>
              <w:left w:val="single" w:sz="4" w:space="0" w:color="auto"/>
              <w:bottom w:val="single" w:sz="4" w:space="0" w:color="auto"/>
              <w:right w:val="single" w:sz="4" w:space="0" w:color="auto"/>
            </w:tcBorders>
            <w:vAlign w:val="center"/>
            <w:hideMark/>
          </w:tcPr>
          <w:p w14:paraId="02B22BEE"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5. I feel that MMQR is a safe payment.</w:t>
            </w:r>
          </w:p>
        </w:tc>
        <w:tc>
          <w:tcPr>
            <w:tcW w:w="1480" w:type="dxa"/>
            <w:tcBorders>
              <w:top w:val="nil"/>
              <w:left w:val="nil"/>
              <w:bottom w:val="single" w:sz="4" w:space="0" w:color="auto"/>
              <w:right w:val="single" w:sz="4" w:space="0" w:color="auto"/>
            </w:tcBorders>
            <w:noWrap/>
            <w:vAlign w:val="bottom"/>
            <w:hideMark/>
          </w:tcPr>
          <w:p w14:paraId="084C0542"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3.76</w:t>
            </w:r>
          </w:p>
        </w:tc>
        <w:tc>
          <w:tcPr>
            <w:tcW w:w="1480" w:type="dxa"/>
            <w:tcBorders>
              <w:top w:val="nil"/>
              <w:left w:val="nil"/>
              <w:bottom w:val="single" w:sz="4" w:space="0" w:color="auto"/>
              <w:right w:val="single" w:sz="4" w:space="0" w:color="auto"/>
            </w:tcBorders>
            <w:noWrap/>
            <w:vAlign w:val="bottom"/>
            <w:hideMark/>
          </w:tcPr>
          <w:p w14:paraId="67726681"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0.626</w:t>
            </w:r>
          </w:p>
        </w:tc>
      </w:tr>
    </w:tbl>
    <w:p w14:paraId="089D8F15" w14:textId="77777777" w:rsidR="00266456" w:rsidRPr="00E362E8"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1F86DBD8"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The results show that the mean values range from 3.71 to 3.88, indicating a moderate level of agreement among respondents. The highest mean value is 3.88 for the statement “I am not worried about losing money when using MMQR,” showing that users generally feel some level of safety in financial transactions. Other items such as protection of transactions, security of personal information, and overall safety also show similar moderate results.</w:t>
      </w:r>
    </w:p>
    <w:p w14:paraId="13AC9E53"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lastRenderedPageBreak/>
        <w:t>The standard deviation values range from 0.617 to 0.688, which indicates that the responses are fairly consistent.</w:t>
      </w:r>
    </w:p>
    <w:p w14:paraId="60429A1C"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Overall, respondents moderately agree that MMQR is a secure and safe payment method.</w:t>
      </w:r>
    </w:p>
    <w:p w14:paraId="761F1AB5" w14:textId="77777777" w:rsidR="00266456" w:rsidRPr="00266456" w:rsidRDefault="00266456" w:rsidP="00266456">
      <w:pPr>
        <w:pStyle w:val="Heading2"/>
        <w:numPr>
          <w:ilvl w:val="2"/>
          <w:numId w:val="21"/>
        </w:numPr>
      </w:pPr>
      <w:bookmarkStart w:id="47" w:name="_Toc233580938"/>
      <w:r w:rsidRPr="00266456">
        <w:t>Descriptive Analysis of Consumer Behavior toward MMQR Usage in Restaurants</w:t>
      </w:r>
      <w:bookmarkEnd w:id="47"/>
    </w:p>
    <w:p w14:paraId="2250793B"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Consumer behavior refers to how frequently users choose MMQR, their preference for using it, and their intention to continue using it in the future.</w:t>
      </w:r>
    </w:p>
    <w:p w14:paraId="3A0F8CC6" w14:textId="77777777" w:rsidR="00841218" w:rsidRPr="00E362E8" w:rsidRDefault="00841218" w:rsidP="004C1EB7">
      <w:pPr>
        <w:autoSpaceDE w:val="0"/>
        <w:autoSpaceDN w:val="0"/>
        <w:adjustRightInd w:val="0"/>
        <w:spacing w:line="360" w:lineRule="auto"/>
        <w:ind w:left="60" w:right="60"/>
        <w:jc w:val="center"/>
        <w:rPr>
          <w:rFonts w:cs="Times New Roman"/>
          <w:color w:val="010205"/>
          <w:szCs w:val="24"/>
        </w:rPr>
      </w:pPr>
      <w:r w:rsidRPr="00E362E8">
        <w:rPr>
          <w:rFonts w:cs="Times New Roman"/>
          <w:b/>
          <w:bCs/>
          <w:color w:val="010205"/>
          <w:szCs w:val="24"/>
        </w:rPr>
        <w:t>Table 4.14 Descriptive Analysis of Consumer Behavior toward MMQR Usage in Restaurants</w:t>
      </w:r>
    </w:p>
    <w:tbl>
      <w:tblPr>
        <w:tblW w:w="7140" w:type="dxa"/>
        <w:tblInd w:w="558" w:type="dxa"/>
        <w:tblLook w:val="04A0" w:firstRow="1" w:lastRow="0" w:firstColumn="1" w:lastColumn="0" w:noHBand="0" w:noVBand="1"/>
      </w:tblPr>
      <w:tblGrid>
        <w:gridCol w:w="4180"/>
        <w:gridCol w:w="1480"/>
        <w:gridCol w:w="1480"/>
      </w:tblGrid>
      <w:tr w:rsidR="00266456" w:rsidRPr="000E429E" w14:paraId="2C37E91C" w14:textId="77777777" w:rsidTr="004C1EB7">
        <w:trPr>
          <w:trHeight w:val="310"/>
        </w:trPr>
        <w:tc>
          <w:tcPr>
            <w:tcW w:w="4180" w:type="dxa"/>
            <w:tcBorders>
              <w:top w:val="single" w:sz="4" w:space="0" w:color="auto"/>
              <w:left w:val="single" w:sz="4" w:space="0" w:color="auto"/>
              <w:bottom w:val="single" w:sz="4" w:space="0" w:color="auto"/>
              <w:right w:val="single" w:sz="4" w:space="0" w:color="auto"/>
            </w:tcBorders>
            <w:noWrap/>
            <w:vAlign w:val="bottom"/>
            <w:hideMark/>
          </w:tcPr>
          <w:p w14:paraId="6A9D845C"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Statement</w:t>
            </w:r>
          </w:p>
        </w:tc>
        <w:tc>
          <w:tcPr>
            <w:tcW w:w="1480" w:type="dxa"/>
            <w:tcBorders>
              <w:top w:val="single" w:sz="4" w:space="0" w:color="auto"/>
              <w:left w:val="nil"/>
              <w:bottom w:val="single" w:sz="4" w:space="0" w:color="auto"/>
              <w:right w:val="single" w:sz="4" w:space="0" w:color="auto"/>
            </w:tcBorders>
            <w:noWrap/>
            <w:vAlign w:val="bottom"/>
            <w:hideMark/>
          </w:tcPr>
          <w:p w14:paraId="37EBBB27"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Mean</w:t>
            </w:r>
          </w:p>
        </w:tc>
        <w:tc>
          <w:tcPr>
            <w:tcW w:w="1480" w:type="dxa"/>
            <w:tcBorders>
              <w:top w:val="single" w:sz="4" w:space="0" w:color="auto"/>
              <w:left w:val="nil"/>
              <w:bottom w:val="single" w:sz="4" w:space="0" w:color="auto"/>
              <w:right w:val="single" w:sz="4" w:space="0" w:color="auto"/>
            </w:tcBorders>
            <w:noWrap/>
            <w:vAlign w:val="bottom"/>
            <w:hideMark/>
          </w:tcPr>
          <w:p w14:paraId="69779910"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Std. Deviation</w:t>
            </w:r>
          </w:p>
        </w:tc>
      </w:tr>
      <w:tr w:rsidR="00266456" w:rsidRPr="000E429E" w14:paraId="52638784"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77F69908"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1. I prefer MMQR over cash when paying in restaurants.</w:t>
            </w:r>
          </w:p>
        </w:tc>
        <w:tc>
          <w:tcPr>
            <w:tcW w:w="1480" w:type="dxa"/>
            <w:tcBorders>
              <w:top w:val="nil"/>
              <w:left w:val="nil"/>
              <w:bottom w:val="single" w:sz="4" w:space="0" w:color="auto"/>
              <w:right w:val="single" w:sz="4" w:space="0" w:color="auto"/>
            </w:tcBorders>
            <w:noWrap/>
            <w:vAlign w:val="bottom"/>
            <w:hideMark/>
          </w:tcPr>
          <w:p w14:paraId="4A59BB25"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4.22</w:t>
            </w:r>
          </w:p>
        </w:tc>
        <w:tc>
          <w:tcPr>
            <w:tcW w:w="1480" w:type="dxa"/>
            <w:tcBorders>
              <w:top w:val="nil"/>
              <w:left w:val="nil"/>
              <w:bottom w:val="single" w:sz="4" w:space="0" w:color="auto"/>
              <w:right w:val="single" w:sz="4" w:space="0" w:color="auto"/>
            </w:tcBorders>
            <w:noWrap/>
            <w:vAlign w:val="bottom"/>
            <w:hideMark/>
          </w:tcPr>
          <w:p w14:paraId="6F6D625D"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0.786</w:t>
            </w:r>
          </w:p>
        </w:tc>
      </w:tr>
      <w:tr w:rsidR="00266456" w:rsidRPr="000E429E" w14:paraId="12199E7B"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4F52A500"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2. I regularly use MMQR when it is available.</w:t>
            </w:r>
          </w:p>
        </w:tc>
        <w:tc>
          <w:tcPr>
            <w:tcW w:w="1480" w:type="dxa"/>
            <w:tcBorders>
              <w:top w:val="nil"/>
              <w:left w:val="nil"/>
              <w:bottom w:val="single" w:sz="4" w:space="0" w:color="auto"/>
              <w:right w:val="single" w:sz="4" w:space="0" w:color="auto"/>
            </w:tcBorders>
            <w:noWrap/>
            <w:vAlign w:val="bottom"/>
            <w:hideMark/>
          </w:tcPr>
          <w:p w14:paraId="3090C6DE"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4.52</w:t>
            </w:r>
          </w:p>
        </w:tc>
        <w:tc>
          <w:tcPr>
            <w:tcW w:w="1480" w:type="dxa"/>
            <w:tcBorders>
              <w:top w:val="nil"/>
              <w:left w:val="nil"/>
              <w:bottom w:val="single" w:sz="4" w:space="0" w:color="auto"/>
              <w:right w:val="single" w:sz="4" w:space="0" w:color="auto"/>
            </w:tcBorders>
            <w:noWrap/>
            <w:vAlign w:val="bottom"/>
            <w:hideMark/>
          </w:tcPr>
          <w:p w14:paraId="3D2A12A2"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0.637</w:t>
            </w:r>
          </w:p>
        </w:tc>
      </w:tr>
      <w:tr w:rsidR="00266456" w:rsidRPr="000E429E" w14:paraId="49327ECC"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7BE18F0D"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3. I intend to continue using MMQR in restaurants.</w:t>
            </w:r>
          </w:p>
        </w:tc>
        <w:tc>
          <w:tcPr>
            <w:tcW w:w="1480" w:type="dxa"/>
            <w:tcBorders>
              <w:top w:val="nil"/>
              <w:left w:val="nil"/>
              <w:bottom w:val="single" w:sz="4" w:space="0" w:color="auto"/>
              <w:right w:val="single" w:sz="4" w:space="0" w:color="auto"/>
            </w:tcBorders>
            <w:noWrap/>
            <w:vAlign w:val="bottom"/>
            <w:hideMark/>
          </w:tcPr>
          <w:p w14:paraId="1739D2AC"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4.25</w:t>
            </w:r>
          </w:p>
        </w:tc>
        <w:tc>
          <w:tcPr>
            <w:tcW w:w="1480" w:type="dxa"/>
            <w:tcBorders>
              <w:top w:val="nil"/>
              <w:left w:val="nil"/>
              <w:bottom w:val="single" w:sz="4" w:space="0" w:color="auto"/>
              <w:right w:val="single" w:sz="4" w:space="0" w:color="auto"/>
            </w:tcBorders>
            <w:noWrap/>
            <w:vAlign w:val="bottom"/>
            <w:hideMark/>
          </w:tcPr>
          <w:p w14:paraId="2053C829"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0.798</w:t>
            </w:r>
          </w:p>
        </w:tc>
      </w:tr>
      <w:tr w:rsidR="00266456" w:rsidRPr="000E429E" w14:paraId="4C63AA82" w14:textId="77777777" w:rsidTr="004C1EB7">
        <w:trPr>
          <w:trHeight w:val="620"/>
        </w:trPr>
        <w:tc>
          <w:tcPr>
            <w:tcW w:w="4180" w:type="dxa"/>
            <w:tcBorders>
              <w:top w:val="nil"/>
              <w:left w:val="single" w:sz="4" w:space="0" w:color="auto"/>
              <w:bottom w:val="single" w:sz="4" w:space="0" w:color="auto"/>
              <w:right w:val="single" w:sz="4" w:space="0" w:color="auto"/>
            </w:tcBorders>
            <w:vAlign w:val="center"/>
            <w:hideMark/>
          </w:tcPr>
          <w:p w14:paraId="313730E7"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4. I prefer restaurants that offer MMQR payment options.</w:t>
            </w:r>
          </w:p>
        </w:tc>
        <w:tc>
          <w:tcPr>
            <w:tcW w:w="1480" w:type="dxa"/>
            <w:tcBorders>
              <w:top w:val="nil"/>
              <w:left w:val="nil"/>
              <w:bottom w:val="single" w:sz="4" w:space="0" w:color="auto"/>
              <w:right w:val="single" w:sz="4" w:space="0" w:color="auto"/>
            </w:tcBorders>
            <w:noWrap/>
            <w:vAlign w:val="bottom"/>
            <w:hideMark/>
          </w:tcPr>
          <w:p w14:paraId="2D5BCAC3"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4.42</w:t>
            </w:r>
          </w:p>
        </w:tc>
        <w:tc>
          <w:tcPr>
            <w:tcW w:w="1480" w:type="dxa"/>
            <w:tcBorders>
              <w:top w:val="nil"/>
              <w:left w:val="nil"/>
              <w:bottom w:val="single" w:sz="4" w:space="0" w:color="auto"/>
              <w:right w:val="single" w:sz="4" w:space="0" w:color="auto"/>
            </w:tcBorders>
            <w:noWrap/>
            <w:vAlign w:val="bottom"/>
            <w:hideMark/>
          </w:tcPr>
          <w:p w14:paraId="357E6133"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0.585</w:t>
            </w:r>
          </w:p>
        </w:tc>
      </w:tr>
      <w:tr w:rsidR="00266456" w:rsidRPr="000E429E" w14:paraId="3585CE6B" w14:textId="77777777" w:rsidTr="004C1EB7">
        <w:trPr>
          <w:trHeight w:val="930"/>
        </w:trPr>
        <w:tc>
          <w:tcPr>
            <w:tcW w:w="4180" w:type="dxa"/>
            <w:tcBorders>
              <w:top w:val="nil"/>
              <w:left w:val="single" w:sz="4" w:space="0" w:color="auto"/>
              <w:bottom w:val="single" w:sz="4" w:space="0" w:color="auto"/>
              <w:right w:val="single" w:sz="4" w:space="0" w:color="auto"/>
            </w:tcBorders>
            <w:vAlign w:val="center"/>
            <w:hideMark/>
          </w:tcPr>
          <w:p w14:paraId="269113EC"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5. I am satisfied with my experience using MMQR in restaurants and intend to continue using it.</w:t>
            </w:r>
          </w:p>
        </w:tc>
        <w:tc>
          <w:tcPr>
            <w:tcW w:w="1480" w:type="dxa"/>
            <w:tcBorders>
              <w:top w:val="nil"/>
              <w:left w:val="nil"/>
              <w:bottom w:val="single" w:sz="4" w:space="0" w:color="auto"/>
              <w:right w:val="single" w:sz="4" w:space="0" w:color="auto"/>
            </w:tcBorders>
            <w:noWrap/>
            <w:vAlign w:val="bottom"/>
            <w:hideMark/>
          </w:tcPr>
          <w:p w14:paraId="26B5FE48"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4.65</w:t>
            </w:r>
          </w:p>
        </w:tc>
        <w:tc>
          <w:tcPr>
            <w:tcW w:w="1480" w:type="dxa"/>
            <w:tcBorders>
              <w:top w:val="nil"/>
              <w:left w:val="nil"/>
              <w:bottom w:val="single" w:sz="4" w:space="0" w:color="auto"/>
              <w:right w:val="single" w:sz="4" w:space="0" w:color="auto"/>
            </w:tcBorders>
            <w:noWrap/>
            <w:vAlign w:val="bottom"/>
            <w:hideMark/>
          </w:tcPr>
          <w:p w14:paraId="2EE8D6D1"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0.535</w:t>
            </w:r>
          </w:p>
        </w:tc>
      </w:tr>
    </w:tbl>
    <w:p w14:paraId="694CA514"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3C65D1AC"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The results show that the mean values range from 4.22 to 4.65, which indicates a high level of agreement among respondents. The highest mean value is 4.65 for the statement “I am satisfied with my experience using MMQR in restaurants and intend to continue using it,” showing strong positive behavior and intention for continued use. Other items such as regular usage, preference over cash, and preference for MMQR-enabled restaurants also show high agreement.</w:t>
      </w:r>
    </w:p>
    <w:p w14:paraId="2929926C"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The standard deviation values range from 0.535 to 0.798, which indicates that responses are fairly consistent.</w:t>
      </w:r>
    </w:p>
    <w:p w14:paraId="3AE2F208" w14:textId="77777777" w:rsidR="00266456" w:rsidRPr="00E362E8" w:rsidRDefault="00266456" w:rsidP="00266456">
      <w:pPr>
        <w:spacing w:line="360" w:lineRule="auto"/>
        <w:ind w:firstLine="720"/>
        <w:jc w:val="both"/>
        <w:rPr>
          <w:rFonts w:cs="Times New Roman"/>
          <w:szCs w:val="24"/>
        </w:rPr>
      </w:pPr>
      <w:r w:rsidRPr="00E362E8">
        <w:rPr>
          <w:rFonts w:cs="Times New Roman"/>
          <w:szCs w:val="24"/>
        </w:rPr>
        <w:t>Overall, the findings suggest that respondents show strong positive behavior toward MMQR usage in restaurants and are likely to continue using it in the future.</w:t>
      </w:r>
    </w:p>
    <w:p w14:paraId="2F6BEA9C" w14:textId="77777777" w:rsidR="00266456" w:rsidRPr="000A7B37" w:rsidRDefault="00266456" w:rsidP="00266456">
      <w:pPr>
        <w:pStyle w:val="Heading2"/>
        <w:numPr>
          <w:ilvl w:val="1"/>
          <w:numId w:val="21"/>
        </w:numPr>
      </w:pPr>
      <w:bookmarkStart w:id="48" w:name="_Toc233580939"/>
      <w:r w:rsidRPr="000A7B37">
        <w:t>Correlation Analysis</w:t>
      </w:r>
      <w:bookmarkEnd w:id="48"/>
    </w:p>
    <w:p w14:paraId="5A142402" w14:textId="77777777" w:rsidR="00266456" w:rsidRPr="000A7B37" w:rsidRDefault="00266456" w:rsidP="00266456">
      <w:pPr>
        <w:spacing w:line="360" w:lineRule="auto"/>
        <w:ind w:firstLine="720"/>
        <w:jc w:val="both"/>
        <w:rPr>
          <w:rFonts w:cs="Times New Roman"/>
          <w:szCs w:val="24"/>
        </w:rPr>
      </w:pPr>
      <w:r w:rsidRPr="000A7B37">
        <w:rPr>
          <w:rFonts w:cs="Times New Roman"/>
          <w:szCs w:val="24"/>
        </w:rPr>
        <w:t xml:space="preserve">This section shows the relationship between the independent variables (Perceived Usefulness, Payment Convenience, Ease of Use, Trust, and Security) and </w:t>
      </w:r>
      <w:r w:rsidRPr="000A7B37">
        <w:rPr>
          <w:rFonts w:cs="Times New Roman"/>
          <w:szCs w:val="24"/>
        </w:rPr>
        <w:lastRenderedPageBreak/>
        <w:t>the dependent variable (Consumer Behavior toward MMQR usage in restaurants). Correlation analysis is used to check whether the variables move together and in the same direction. The value of Pearson correlation ranges from -1 to +1. A positive value means both variables increase together.</w:t>
      </w:r>
    </w:p>
    <w:p w14:paraId="51B6498D" w14:textId="77777777" w:rsidR="00266456" w:rsidRPr="00B25D45" w:rsidRDefault="00266456" w:rsidP="00266456">
      <w:pPr>
        <w:autoSpaceDE w:val="0"/>
        <w:autoSpaceDN w:val="0"/>
        <w:adjustRightInd w:val="0"/>
        <w:spacing w:line="360" w:lineRule="auto"/>
        <w:ind w:left="60" w:right="60"/>
        <w:jc w:val="center"/>
        <w:rPr>
          <w:rFonts w:cs="Times New Roman"/>
          <w:b/>
          <w:bCs/>
          <w:color w:val="010205"/>
          <w:szCs w:val="24"/>
        </w:rPr>
      </w:pPr>
      <w:bookmarkStart w:id="49" w:name="_Toc219464125"/>
      <w:r w:rsidRPr="00B25D45">
        <w:rPr>
          <w:rFonts w:cs="Times New Roman"/>
          <w:b/>
          <w:bCs/>
          <w:color w:val="010205"/>
          <w:szCs w:val="24"/>
        </w:rPr>
        <w:t>Table</w:t>
      </w:r>
      <w:bookmarkEnd w:id="49"/>
      <w:r w:rsidRPr="00B25D45">
        <w:rPr>
          <w:rFonts w:cs="Times New Roman"/>
          <w:b/>
          <w:bCs/>
          <w:color w:val="010205"/>
          <w:szCs w:val="24"/>
        </w:rPr>
        <w:t xml:space="preserve"> </w:t>
      </w:r>
      <w:r>
        <w:rPr>
          <w:rFonts w:cs="Times New Roman"/>
          <w:b/>
          <w:bCs/>
          <w:color w:val="010205"/>
          <w:szCs w:val="24"/>
        </w:rPr>
        <w:t xml:space="preserve">4.15 </w:t>
      </w:r>
      <w:r w:rsidRPr="00B25D45">
        <w:rPr>
          <w:rFonts w:cs="Times New Roman"/>
          <w:b/>
          <w:bCs/>
          <w:color w:val="010205"/>
          <w:szCs w:val="24"/>
        </w:rPr>
        <w:t>Correlation between variables and Consumer Behavior</w:t>
      </w:r>
    </w:p>
    <w:tbl>
      <w:tblPr>
        <w:tblStyle w:val="TableGrid"/>
        <w:tblW w:w="0" w:type="auto"/>
        <w:tblLook w:val="04A0" w:firstRow="1" w:lastRow="0" w:firstColumn="1" w:lastColumn="0" w:noHBand="0" w:noVBand="1"/>
      </w:tblPr>
      <w:tblGrid>
        <w:gridCol w:w="570"/>
        <w:gridCol w:w="2402"/>
        <w:gridCol w:w="3593"/>
        <w:gridCol w:w="1731"/>
      </w:tblGrid>
      <w:tr w:rsidR="00266456" w14:paraId="0584EE9C" w14:textId="77777777" w:rsidTr="004C1EB7">
        <w:tc>
          <w:tcPr>
            <w:tcW w:w="570" w:type="dxa"/>
            <w:vAlign w:val="center"/>
          </w:tcPr>
          <w:p w14:paraId="5930847B" w14:textId="77777777" w:rsidR="00266456" w:rsidRPr="00B25D45" w:rsidRDefault="00266456" w:rsidP="004C1EB7">
            <w:pPr>
              <w:spacing w:line="360" w:lineRule="auto"/>
              <w:jc w:val="center"/>
              <w:rPr>
                <w:b/>
                <w:bCs/>
              </w:rPr>
            </w:pPr>
            <w:r w:rsidRPr="00B25D45">
              <w:rPr>
                <w:b/>
                <w:bCs/>
              </w:rPr>
              <w:t>No.</w:t>
            </w:r>
          </w:p>
        </w:tc>
        <w:tc>
          <w:tcPr>
            <w:tcW w:w="2402" w:type="dxa"/>
          </w:tcPr>
          <w:p w14:paraId="35574FDB" w14:textId="77777777" w:rsidR="00266456" w:rsidRPr="00B25D45" w:rsidRDefault="00266456" w:rsidP="004C1EB7">
            <w:pPr>
              <w:spacing w:line="360" w:lineRule="auto"/>
              <w:jc w:val="center"/>
              <w:rPr>
                <w:b/>
                <w:bCs/>
              </w:rPr>
            </w:pPr>
            <w:r w:rsidRPr="00B25D45">
              <w:rPr>
                <w:b/>
                <w:bCs/>
              </w:rPr>
              <w:t>Variables</w:t>
            </w:r>
          </w:p>
        </w:tc>
        <w:tc>
          <w:tcPr>
            <w:tcW w:w="3593" w:type="dxa"/>
          </w:tcPr>
          <w:p w14:paraId="719F50FC" w14:textId="77777777" w:rsidR="00266456" w:rsidRPr="00B25D45" w:rsidRDefault="00266456" w:rsidP="004C1EB7">
            <w:pPr>
              <w:spacing w:line="360" w:lineRule="auto"/>
              <w:jc w:val="center"/>
              <w:rPr>
                <w:b/>
                <w:bCs/>
              </w:rPr>
            </w:pPr>
            <w:r w:rsidRPr="00B25D45">
              <w:rPr>
                <w:b/>
                <w:bCs/>
              </w:rPr>
              <w:t>Consumer Behavior (r)</w:t>
            </w:r>
          </w:p>
        </w:tc>
        <w:tc>
          <w:tcPr>
            <w:tcW w:w="1731" w:type="dxa"/>
          </w:tcPr>
          <w:p w14:paraId="07F2B7E1" w14:textId="77777777" w:rsidR="00266456" w:rsidRPr="00B25D45" w:rsidRDefault="00266456" w:rsidP="004C1EB7">
            <w:pPr>
              <w:spacing w:line="360" w:lineRule="auto"/>
              <w:jc w:val="center"/>
              <w:rPr>
                <w:b/>
                <w:bCs/>
              </w:rPr>
            </w:pPr>
            <w:r w:rsidRPr="00B25D45">
              <w:rPr>
                <w:b/>
                <w:bCs/>
              </w:rPr>
              <w:t>Sig. (p)</w:t>
            </w:r>
          </w:p>
        </w:tc>
      </w:tr>
      <w:tr w:rsidR="00266456" w14:paraId="2F94BF72" w14:textId="77777777" w:rsidTr="004C1EB7">
        <w:tc>
          <w:tcPr>
            <w:tcW w:w="570" w:type="dxa"/>
          </w:tcPr>
          <w:p w14:paraId="57C28F2B" w14:textId="77777777" w:rsidR="00266456" w:rsidRDefault="00266456" w:rsidP="004C1EB7">
            <w:pPr>
              <w:spacing w:line="360" w:lineRule="auto"/>
              <w:jc w:val="center"/>
            </w:pPr>
            <w:r>
              <w:t>1.</w:t>
            </w:r>
          </w:p>
        </w:tc>
        <w:tc>
          <w:tcPr>
            <w:tcW w:w="2402" w:type="dxa"/>
          </w:tcPr>
          <w:p w14:paraId="5DFB3CCF" w14:textId="77777777" w:rsidR="00266456" w:rsidRDefault="00266456" w:rsidP="004C1EB7">
            <w:pPr>
              <w:spacing w:line="360" w:lineRule="auto"/>
              <w:jc w:val="both"/>
            </w:pPr>
            <w:r w:rsidRPr="006B7860">
              <w:t>Perceived Usefulness</w:t>
            </w:r>
          </w:p>
        </w:tc>
        <w:tc>
          <w:tcPr>
            <w:tcW w:w="3593" w:type="dxa"/>
          </w:tcPr>
          <w:p w14:paraId="0A58C963" w14:textId="77777777" w:rsidR="00266456" w:rsidRDefault="00266456" w:rsidP="004C1EB7">
            <w:pPr>
              <w:spacing w:line="360" w:lineRule="auto"/>
              <w:jc w:val="center"/>
            </w:pPr>
            <w:r w:rsidRPr="006B7860">
              <w:t>0.833**</w:t>
            </w:r>
          </w:p>
        </w:tc>
        <w:tc>
          <w:tcPr>
            <w:tcW w:w="1731" w:type="dxa"/>
          </w:tcPr>
          <w:p w14:paraId="0B329BEE" w14:textId="77777777" w:rsidR="00266456" w:rsidRDefault="00266456" w:rsidP="004C1EB7">
            <w:pPr>
              <w:spacing w:line="360" w:lineRule="auto"/>
              <w:jc w:val="center"/>
            </w:pPr>
            <w:r w:rsidRPr="006B7860">
              <w:t>0</w:t>
            </w:r>
            <w:r>
              <w:t>.000</w:t>
            </w:r>
          </w:p>
        </w:tc>
      </w:tr>
      <w:tr w:rsidR="00266456" w14:paraId="6ECADD15" w14:textId="77777777" w:rsidTr="004C1EB7">
        <w:tc>
          <w:tcPr>
            <w:tcW w:w="570" w:type="dxa"/>
          </w:tcPr>
          <w:p w14:paraId="788144EA" w14:textId="77777777" w:rsidR="00266456" w:rsidRDefault="00266456" w:rsidP="004C1EB7">
            <w:pPr>
              <w:spacing w:line="360" w:lineRule="auto"/>
              <w:jc w:val="center"/>
            </w:pPr>
            <w:r>
              <w:t>2.</w:t>
            </w:r>
          </w:p>
        </w:tc>
        <w:tc>
          <w:tcPr>
            <w:tcW w:w="2402" w:type="dxa"/>
          </w:tcPr>
          <w:p w14:paraId="123DB04F" w14:textId="77777777" w:rsidR="00266456" w:rsidRDefault="00266456" w:rsidP="004C1EB7">
            <w:pPr>
              <w:spacing w:line="360" w:lineRule="auto"/>
              <w:jc w:val="both"/>
            </w:pPr>
            <w:r w:rsidRPr="006B7860">
              <w:t>Payment Convenience</w:t>
            </w:r>
          </w:p>
        </w:tc>
        <w:tc>
          <w:tcPr>
            <w:tcW w:w="3593" w:type="dxa"/>
          </w:tcPr>
          <w:p w14:paraId="63A17E5E" w14:textId="77777777" w:rsidR="00266456" w:rsidRDefault="00266456" w:rsidP="004C1EB7">
            <w:pPr>
              <w:spacing w:line="360" w:lineRule="auto"/>
              <w:jc w:val="center"/>
            </w:pPr>
            <w:r w:rsidRPr="006B7860">
              <w:t>0.864**</w:t>
            </w:r>
          </w:p>
        </w:tc>
        <w:tc>
          <w:tcPr>
            <w:tcW w:w="1731" w:type="dxa"/>
          </w:tcPr>
          <w:p w14:paraId="4579DAC7" w14:textId="77777777" w:rsidR="00266456" w:rsidRDefault="00266456" w:rsidP="004C1EB7">
            <w:pPr>
              <w:spacing w:line="360" w:lineRule="auto"/>
              <w:jc w:val="center"/>
            </w:pPr>
            <w:r w:rsidRPr="006B7860">
              <w:t>0</w:t>
            </w:r>
            <w:r>
              <w:t>.000</w:t>
            </w:r>
          </w:p>
        </w:tc>
      </w:tr>
      <w:tr w:rsidR="00266456" w14:paraId="001A33A2" w14:textId="77777777" w:rsidTr="004C1EB7">
        <w:tc>
          <w:tcPr>
            <w:tcW w:w="570" w:type="dxa"/>
          </w:tcPr>
          <w:p w14:paraId="779051D5" w14:textId="77777777" w:rsidR="00266456" w:rsidRDefault="00266456" w:rsidP="004C1EB7">
            <w:pPr>
              <w:spacing w:line="360" w:lineRule="auto"/>
              <w:jc w:val="center"/>
            </w:pPr>
            <w:r>
              <w:t>3.</w:t>
            </w:r>
          </w:p>
        </w:tc>
        <w:tc>
          <w:tcPr>
            <w:tcW w:w="2402" w:type="dxa"/>
          </w:tcPr>
          <w:p w14:paraId="76A04519" w14:textId="77777777" w:rsidR="00266456" w:rsidRDefault="00266456" w:rsidP="004C1EB7">
            <w:pPr>
              <w:spacing w:line="360" w:lineRule="auto"/>
              <w:jc w:val="both"/>
            </w:pPr>
            <w:r w:rsidRPr="006B7860">
              <w:t>Ease of Use</w:t>
            </w:r>
          </w:p>
        </w:tc>
        <w:tc>
          <w:tcPr>
            <w:tcW w:w="3593" w:type="dxa"/>
          </w:tcPr>
          <w:p w14:paraId="7D87BF7F" w14:textId="77777777" w:rsidR="00266456" w:rsidRDefault="00266456" w:rsidP="004C1EB7">
            <w:pPr>
              <w:spacing w:line="360" w:lineRule="auto"/>
              <w:jc w:val="center"/>
            </w:pPr>
            <w:r w:rsidRPr="006B7860">
              <w:t>0.822**</w:t>
            </w:r>
          </w:p>
        </w:tc>
        <w:tc>
          <w:tcPr>
            <w:tcW w:w="1731" w:type="dxa"/>
          </w:tcPr>
          <w:p w14:paraId="5BCA6F3C" w14:textId="77777777" w:rsidR="00266456" w:rsidRDefault="00266456" w:rsidP="004C1EB7">
            <w:pPr>
              <w:spacing w:line="360" w:lineRule="auto"/>
              <w:jc w:val="center"/>
            </w:pPr>
            <w:r w:rsidRPr="006B7860">
              <w:t>0</w:t>
            </w:r>
            <w:r>
              <w:t>.000</w:t>
            </w:r>
          </w:p>
        </w:tc>
      </w:tr>
      <w:tr w:rsidR="00266456" w14:paraId="21A9C83E" w14:textId="77777777" w:rsidTr="004C1EB7">
        <w:tc>
          <w:tcPr>
            <w:tcW w:w="570" w:type="dxa"/>
          </w:tcPr>
          <w:p w14:paraId="083B715F" w14:textId="77777777" w:rsidR="00266456" w:rsidRDefault="00266456" w:rsidP="004C1EB7">
            <w:pPr>
              <w:spacing w:line="360" w:lineRule="auto"/>
              <w:jc w:val="center"/>
            </w:pPr>
            <w:r>
              <w:t>4.</w:t>
            </w:r>
          </w:p>
        </w:tc>
        <w:tc>
          <w:tcPr>
            <w:tcW w:w="2402" w:type="dxa"/>
          </w:tcPr>
          <w:p w14:paraId="6B7900BC" w14:textId="77777777" w:rsidR="00266456" w:rsidRDefault="00266456" w:rsidP="004C1EB7">
            <w:pPr>
              <w:spacing w:line="360" w:lineRule="auto"/>
              <w:jc w:val="both"/>
            </w:pPr>
            <w:r w:rsidRPr="006B7860">
              <w:t>Trust</w:t>
            </w:r>
          </w:p>
        </w:tc>
        <w:tc>
          <w:tcPr>
            <w:tcW w:w="3593" w:type="dxa"/>
          </w:tcPr>
          <w:p w14:paraId="1C1E0F7F" w14:textId="77777777" w:rsidR="00266456" w:rsidRDefault="00266456" w:rsidP="004C1EB7">
            <w:pPr>
              <w:spacing w:line="360" w:lineRule="auto"/>
              <w:jc w:val="center"/>
            </w:pPr>
            <w:r w:rsidRPr="006B7860">
              <w:t>0.716**</w:t>
            </w:r>
          </w:p>
        </w:tc>
        <w:tc>
          <w:tcPr>
            <w:tcW w:w="1731" w:type="dxa"/>
          </w:tcPr>
          <w:p w14:paraId="4845325C" w14:textId="77777777" w:rsidR="00266456" w:rsidRDefault="00266456" w:rsidP="004C1EB7">
            <w:pPr>
              <w:spacing w:line="360" w:lineRule="auto"/>
              <w:jc w:val="center"/>
            </w:pPr>
            <w:r w:rsidRPr="006B7860">
              <w:t>0</w:t>
            </w:r>
            <w:r>
              <w:t>.000</w:t>
            </w:r>
          </w:p>
        </w:tc>
      </w:tr>
      <w:tr w:rsidR="00266456" w14:paraId="4E12AD4D" w14:textId="77777777" w:rsidTr="004C1EB7">
        <w:tc>
          <w:tcPr>
            <w:tcW w:w="570" w:type="dxa"/>
          </w:tcPr>
          <w:p w14:paraId="0973BDAE" w14:textId="77777777" w:rsidR="00266456" w:rsidRDefault="00266456" w:rsidP="004C1EB7">
            <w:pPr>
              <w:spacing w:line="360" w:lineRule="auto"/>
              <w:jc w:val="center"/>
            </w:pPr>
            <w:r>
              <w:t>5.</w:t>
            </w:r>
          </w:p>
        </w:tc>
        <w:tc>
          <w:tcPr>
            <w:tcW w:w="2402" w:type="dxa"/>
          </w:tcPr>
          <w:p w14:paraId="384076CE" w14:textId="77777777" w:rsidR="00266456" w:rsidRDefault="00266456" w:rsidP="004C1EB7">
            <w:pPr>
              <w:spacing w:line="360" w:lineRule="auto"/>
              <w:jc w:val="both"/>
            </w:pPr>
            <w:r w:rsidRPr="006B7860">
              <w:t>Security</w:t>
            </w:r>
          </w:p>
        </w:tc>
        <w:tc>
          <w:tcPr>
            <w:tcW w:w="3593" w:type="dxa"/>
          </w:tcPr>
          <w:p w14:paraId="1C1A9853" w14:textId="77777777" w:rsidR="00266456" w:rsidRDefault="00266456" w:rsidP="004C1EB7">
            <w:pPr>
              <w:spacing w:line="360" w:lineRule="auto"/>
              <w:jc w:val="center"/>
            </w:pPr>
            <w:r w:rsidRPr="006B7860">
              <w:t>0.434**</w:t>
            </w:r>
          </w:p>
        </w:tc>
        <w:tc>
          <w:tcPr>
            <w:tcW w:w="1731" w:type="dxa"/>
          </w:tcPr>
          <w:p w14:paraId="435279AD" w14:textId="77777777" w:rsidR="00266456" w:rsidRDefault="00266456" w:rsidP="004C1EB7">
            <w:pPr>
              <w:spacing w:line="360" w:lineRule="auto"/>
              <w:jc w:val="center"/>
            </w:pPr>
            <w:r w:rsidRPr="006B7860">
              <w:t>0</w:t>
            </w:r>
            <w:r>
              <w:t>.000</w:t>
            </w:r>
          </w:p>
        </w:tc>
      </w:tr>
    </w:tbl>
    <w:p w14:paraId="3D8F3971" w14:textId="77777777" w:rsidR="00266456" w:rsidRPr="000A7B37"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3A9B6F0E" w14:textId="77777777" w:rsidR="00266456" w:rsidRPr="000A7B37" w:rsidRDefault="00266456" w:rsidP="00266456">
      <w:pPr>
        <w:spacing w:line="360" w:lineRule="auto"/>
        <w:ind w:firstLine="720"/>
        <w:jc w:val="both"/>
        <w:rPr>
          <w:rFonts w:cs="Times New Roman"/>
          <w:szCs w:val="24"/>
        </w:rPr>
      </w:pPr>
      <w:r w:rsidRPr="000A7B37">
        <w:rPr>
          <w:rFonts w:cs="Times New Roman"/>
          <w:szCs w:val="24"/>
        </w:rPr>
        <w:t>The results show that all independent variables have a positive relationship with consumer behavior. This means when users feel MMQR is useful, easy, convenient, trustworthy, and secure, they are more likely to use it in restaurants.</w:t>
      </w:r>
    </w:p>
    <w:p w14:paraId="78003F1A" w14:textId="77777777" w:rsidR="00266456" w:rsidRPr="000A7B37" w:rsidRDefault="00266456" w:rsidP="00266456">
      <w:pPr>
        <w:spacing w:line="360" w:lineRule="auto"/>
        <w:ind w:firstLine="720"/>
        <w:jc w:val="both"/>
        <w:rPr>
          <w:rFonts w:cs="Times New Roman"/>
          <w:szCs w:val="24"/>
        </w:rPr>
      </w:pPr>
      <w:r w:rsidRPr="000A7B37">
        <w:rPr>
          <w:rFonts w:cs="Times New Roman"/>
          <w:szCs w:val="24"/>
        </w:rPr>
        <w:t>Perceived Usefulness has a very strong relationship with Payment Convenience (r = 0.969) and Ease of Use (r = 0.906). It also has a strong relationship with Consumer Behavior (r = 0.833). This means if people think MMQR is useful, they usually also think it is convenient and easy.</w:t>
      </w:r>
    </w:p>
    <w:p w14:paraId="3C81D28A" w14:textId="77777777" w:rsidR="00266456" w:rsidRDefault="00266456" w:rsidP="00266456">
      <w:pPr>
        <w:spacing w:line="360" w:lineRule="auto"/>
        <w:ind w:firstLine="720"/>
        <w:jc w:val="both"/>
        <w:rPr>
          <w:rFonts w:cs="Times New Roman"/>
          <w:szCs w:val="24"/>
        </w:rPr>
      </w:pPr>
      <w:r w:rsidRPr="000A7B37">
        <w:rPr>
          <w:rFonts w:cs="Times New Roman"/>
          <w:szCs w:val="24"/>
        </w:rPr>
        <w:t>Payment Convenience also has a strong relationship with Consumer Behavior (r = 0.864). This shows that convenience is an important reason people use MMQR.</w:t>
      </w:r>
    </w:p>
    <w:p w14:paraId="5B76C8FB" w14:textId="77777777" w:rsidR="00266456" w:rsidRPr="000A7B37" w:rsidRDefault="00266456" w:rsidP="00266456">
      <w:pPr>
        <w:spacing w:line="360" w:lineRule="auto"/>
        <w:ind w:firstLine="720"/>
        <w:jc w:val="both"/>
        <w:rPr>
          <w:rFonts w:cs="Times New Roman"/>
          <w:szCs w:val="24"/>
        </w:rPr>
      </w:pPr>
      <w:r w:rsidRPr="000A7B37">
        <w:rPr>
          <w:rFonts w:cs="Times New Roman"/>
          <w:szCs w:val="24"/>
        </w:rPr>
        <w:t>Ease of Use and Trust also have strong positive relationships with Consumer Behavior (r = 0.822 and r = 0.716). This means people use MMQR more when it is simple and they trust it.</w:t>
      </w:r>
    </w:p>
    <w:p w14:paraId="77091EA5" w14:textId="77777777" w:rsidR="00266456" w:rsidRPr="000A7B37" w:rsidRDefault="00266456" w:rsidP="00266456">
      <w:pPr>
        <w:spacing w:line="360" w:lineRule="auto"/>
        <w:ind w:firstLine="720"/>
        <w:jc w:val="both"/>
        <w:rPr>
          <w:rFonts w:cs="Times New Roman"/>
          <w:szCs w:val="24"/>
        </w:rPr>
      </w:pPr>
      <w:r w:rsidRPr="000A7B37">
        <w:rPr>
          <w:rFonts w:cs="Times New Roman"/>
          <w:szCs w:val="24"/>
        </w:rPr>
        <w:t>Security has a weaker relationship with Consumer Behavior (r = 0.434) compared to the other variables. This means security still matters, but not as much as usefulness or convenience in this study.</w:t>
      </w:r>
    </w:p>
    <w:p w14:paraId="33E99B80" w14:textId="77777777" w:rsidR="00266456" w:rsidRPr="00E362E8" w:rsidRDefault="00266456" w:rsidP="00266456">
      <w:pPr>
        <w:spacing w:line="360" w:lineRule="auto"/>
        <w:ind w:firstLine="720"/>
        <w:jc w:val="both"/>
        <w:rPr>
          <w:rFonts w:cs="Times New Roman"/>
          <w:szCs w:val="24"/>
        </w:rPr>
      </w:pPr>
      <w:r w:rsidRPr="000A7B37">
        <w:rPr>
          <w:rFonts w:cs="Times New Roman"/>
          <w:szCs w:val="24"/>
        </w:rPr>
        <w:t>Overall, all variables are positively related to consumer behavior, which means they all move in the same direction.</w:t>
      </w:r>
    </w:p>
    <w:p w14:paraId="23FF4535" w14:textId="77777777" w:rsidR="00266456" w:rsidRPr="006664E4" w:rsidRDefault="00266456" w:rsidP="00266456">
      <w:pPr>
        <w:pStyle w:val="Heading2"/>
        <w:numPr>
          <w:ilvl w:val="1"/>
          <w:numId w:val="21"/>
        </w:numPr>
      </w:pPr>
      <w:bookmarkStart w:id="50" w:name="_Toc233580940"/>
      <w:r w:rsidRPr="006664E4">
        <w:t>Multiple Regression Analysis</w:t>
      </w:r>
      <w:bookmarkEnd w:id="50"/>
    </w:p>
    <w:p w14:paraId="130ED594" w14:textId="77777777" w:rsidR="00266456" w:rsidRPr="006664E4" w:rsidRDefault="00266456" w:rsidP="00266456">
      <w:pPr>
        <w:spacing w:line="360" w:lineRule="auto"/>
        <w:ind w:firstLine="720"/>
        <w:jc w:val="both"/>
        <w:rPr>
          <w:rFonts w:cs="Times New Roman"/>
          <w:szCs w:val="24"/>
        </w:rPr>
      </w:pPr>
      <w:r w:rsidRPr="006664E4">
        <w:rPr>
          <w:rFonts w:cs="Times New Roman"/>
          <w:szCs w:val="24"/>
        </w:rPr>
        <w:t xml:space="preserve">Multiple regression analysis was conducted to examine the effect of perceived usefulness, payment convenience, ease of use, trust, and security on consumer behavior toward MMQR usage in restaurants. In this study, consumer behavior was </w:t>
      </w:r>
      <w:r w:rsidRPr="006664E4">
        <w:rPr>
          <w:rFonts w:cs="Times New Roman"/>
          <w:szCs w:val="24"/>
        </w:rPr>
        <w:lastRenderedPageBreak/>
        <w:t>used as the dependent variable, while perceived usefulness, payment convenience, ease of use, trust, and security were used as independent variables.</w:t>
      </w:r>
    </w:p>
    <w:p w14:paraId="3B2441A4" w14:textId="77777777" w:rsidR="00266456" w:rsidRPr="006664E4" w:rsidRDefault="00266456" w:rsidP="00266456">
      <w:pPr>
        <w:spacing w:line="360" w:lineRule="auto"/>
        <w:jc w:val="both"/>
        <w:rPr>
          <w:rFonts w:cs="Times New Roman"/>
          <w:szCs w:val="24"/>
        </w:rPr>
      </w:pPr>
      <w:r w:rsidRPr="006664E4">
        <w:rPr>
          <w:rFonts w:cs="Times New Roman"/>
          <w:szCs w:val="24"/>
        </w:rPr>
        <w:t>The regression model can be expressed as:</w:t>
      </w:r>
    </w:p>
    <w:p w14:paraId="78F7173A" w14:textId="77777777" w:rsidR="00266456" w:rsidRPr="006664E4" w:rsidRDefault="00266456" w:rsidP="00266456">
      <w:pPr>
        <w:spacing w:line="360" w:lineRule="auto"/>
        <w:jc w:val="both"/>
        <w:rPr>
          <w:rFonts w:cs="Times New Roman"/>
          <w:szCs w:val="24"/>
        </w:rPr>
      </w:pPr>
      <w:r w:rsidRPr="006664E4">
        <w:rPr>
          <w:rFonts w:cs="Times New Roman"/>
          <w:szCs w:val="24"/>
        </w:rPr>
        <w:t>Y = β₀ + β₁X₁ + β₂X₂ + β₃X₃ + β₄X₄ + β₅X₅ + ε</w:t>
      </w:r>
    </w:p>
    <w:p w14:paraId="3A43066E" w14:textId="77777777" w:rsidR="00266456" w:rsidRPr="006664E4" w:rsidRDefault="00266456" w:rsidP="00266456">
      <w:pPr>
        <w:spacing w:line="360" w:lineRule="auto"/>
        <w:jc w:val="both"/>
        <w:rPr>
          <w:rFonts w:cs="Times New Roman"/>
          <w:szCs w:val="24"/>
        </w:rPr>
      </w:pPr>
      <w:r w:rsidRPr="006664E4">
        <w:rPr>
          <w:rFonts w:cs="Times New Roman"/>
          <w:szCs w:val="24"/>
        </w:rPr>
        <w:t>Where:</w:t>
      </w:r>
    </w:p>
    <w:p w14:paraId="385A7544" w14:textId="77777777" w:rsidR="00266456" w:rsidRPr="006664E4" w:rsidRDefault="00266456" w:rsidP="00266456">
      <w:pPr>
        <w:spacing w:line="360" w:lineRule="auto"/>
        <w:jc w:val="both"/>
        <w:rPr>
          <w:rFonts w:cs="Times New Roman"/>
          <w:szCs w:val="24"/>
        </w:rPr>
      </w:pPr>
      <w:r w:rsidRPr="006664E4">
        <w:rPr>
          <w:rFonts w:cs="Times New Roman"/>
          <w:szCs w:val="24"/>
        </w:rPr>
        <w:t>Y = Consumer Behavior toward MMQR Usage in Restaurants</w:t>
      </w:r>
    </w:p>
    <w:p w14:paraId="01517A3D" w14:textId="77777777" w:rsidR="00266456" w:rsidRPr="006664E4" w:rsidRDefault="00266456" w:rsidP="00266456">
      <w:pPr>
        <w:spacing w:line="360" w:lineRule="auto"/>
        <w:jc w:val="both"/>
        <w:rPr>
          <w:rFonts w:cs="Times New Roman"/>
          <w:szCs w:val="24"/>
        </w:rPr>
      </w:pPr>
      <w:r w:rsidRPr="006664E4">
        <w:rPr>
          <w:rFonts w:cs="Times New Roman"/>
          <w:szCs w:val="24"/>
        </w:rPr>
        <w:t>X₁ = Perceived Usefulness</w:t>
      </w:r>
    </w:p>
    <w:p w14:paraId="2DCB230B" w14:textId="77777777" w:rsidR="00266456" w:rsidRPr="006664E4" w:rsidRDefault="00266456" w:rsidP="00266456">
      <w:pPr>
        <w:spacing w:line="360" w:lineRule="auto"/>
        <w:jc w:val="both"/>
        <w:rPr>
          <w:rFonts w:cs="Times New Roman"/>
          <w:szCs w:val="24"/>
        </w:rPr>
      </w:pPr>
      <w:r w:rsidRPr="006664E4">
        <w:rPr>
          <w:rFonts w:cs="Times New Roman"/>
          <w:szCs w:val="24"/>
        </w:rPr>
        <w:t>X₂ = Payment Convenience</w:t>
      </w:r>
    </w:p>
    <w:p w14:paraId="650C2F44" w14:textId="77777777" w:rsidR="00266456" w:rsidRPr="006664E4" w:rsidRDefault="00266456" w:rsidP="00266456">
      <w:pPr>
        <w:spacing w:line="360" w:lineRule="auto"/>
        <w:jc w:val="both"/>
        <w:rPr>
          <w:rFonts w:cs="Times New Roman"/>
          <w:szCs w:val="24"/>
        </w:rPr>
      </w:pPr>
      <w:r w:rsidRPr="006664E4">
        <w:rPr>
          <w:rFonts w:cs="Times New Roman"/>
          <w:szCs w:val="24"/>
        </w:rPr>
        <w:t>X₃ = Ease of Use</w:t>
      </w:r>
    </w:p>
    <w:p w14:paraId="1F7E39FB" w14:textId="77777777" w:rsidR="00266456" w:rsidRPr="006664E4" w:rsidRDefault="00266456" w:rsidP="00266456">
      <w:pPr>
        <w:spacing w:line="360" w:lineRule="auto"/>
        <w:jc w:val="both"/>
        <w:rPr>
          <w:rFonts w:cs="Times New Roman"/>
          <w:szCs w:val="24"/>
        </w:rPr>
      </w:pPr>
      <w:r w:rsidRPr="006664E4">
        <w:rPr>
          <w:rFonts w:cs="Times New Roman"/>
          <w:szCs w:val="24"/>
        </w:rPr>
        <w:t>X₄ = Trust</w:t>
      </w:r>
    </w:p>
    <w:p w14:paraId="48830E20" w14:textId="77777777" w:rsidR="00266456" w:rsidRPr="006664E4" w:rsidRDefault="00266456" w:rsidP="00266456">
      <w:pPr>
        <w:spacing w:line="360" w:lineRule="auto"/>
        <w:jc w:val="both"/>
        <w:rPr>
          <w:rFonts w:cs="Times New Roman"/>
          <w:szCs w:val="24"/>
        </w:rPr>
      </w:pPr>
      <w:r w:rsidRPr="006664E4">
        <w:rPr>
          <w:rFonts w:cs="Times New Roman"/>
          <w:szCs w:val="24"/>
        </w:rPr>
        <w:t>X₅ = Security</w:t>
      </w:r>
    </w:p>
    <w:p w14:paraId="66C1C773" w14:textId="77777777" w:rsidR="00266456" w:rsidRPr="006664E4" w:rsidRDefault="00266456" w:rsidP="00266456">
      <w:pPr>
        <w:spacing w:line="360" w:lineRule="auto"/>
        <w:jc w:val="both"/>
        <w:rPr>
          <w:rFonts w:cs="Times New Roman"/>
          <w:szCs w:val="24"/>
        </w:rPr>
      </w:pPr>
      <w:r w:rsidRPr="006664E4">
        <w:rPr>
          <w:rFonts w:cs="Times New Roman"/>
          <w:szCs w:val="24"/>
        </w:rPr>
        <w:t>β₀ = Constant</w:t>
      </w:r>
    </w:p>
    <w:p w14:paraId="330D8136" w14:textId="77777777" w:rsidR="00266456" w:rsidRPr="006664E4" w:rsidRDefault="00266456" w:rsidP="00266456">
      <w:pPr>
        <w:spacing w:line="360" w:lineRule="auto"/>
        <w:jc w:val="both"/>
        <w:rPr>
          <w:rFonts w:cs="Times New Roman"/>
          <w:szCs w:val="24"/>
          <w:lang w:bidi="my-MM"/>
        </w:rPr>
      </w:pPr>
      <w:r w:rsidRPr="006664E4">
        <w:rPr>
          <w:rFonts w:cs="Times New Roman"/>
          <w:szCs w:val="24"/>
        </w:rPr>
        <w:t>ε = Error Term</w:t>
      </w:r>
    </w:p>
    <w:tbl>
      <w:tblPr>
        <w:tblW w:w="73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12"/>
      </w:tblGrid>
      <w:tr w:rsidR="00266456" w:rsidRPr="006664E4" w14:paraId="5931FD5E" w14:textId="77777777" w:rsidTr="004C1EB7">
        <w:trPr>
          <w:cantSplit/>
        </w:trPr>
        <w:tc>
          <w:tcPr>
            <w:tcW w:w="7312" w:type="dxa"/>
            <w:tcBorders>
              <w:top w:val="nil"/>
              <w:left w:val="nil"/>
              <w:bottom w:val="nil"/>
              <w:right w:val="nil"/>
            </w:tcBorders>
            <w:shd w:val="clear" w:color="auto" w:fill="FFFFFF"/>
            <w:vAlign w:val="center"/>
          </w:tcPr>
          <w:p w14:paraId="2822C6D1" w14:textId="77777777" w:rsidR="00266456" w:rsidRPr="006664E4" w:rsidRDefault="00266456" w:rsidP="004C1EB7">
            <w:pPr>
              <w:autoSpaceDE w:val="0"/>
              <w:autoSpaceDN w:val="0"/>
              <w:adjustRightInd w:val="0"/>
              <w:spacing w:line="360" w:lineRule="auto"/>
              <w:ind w:left="60" w:right="60"/>
              <w:jc w:val="center"/>
              <w:rPr>
                <w:rFonts w:cs="Times New Roman"/>
                <w:color w:val="010205"/>
                <w:szCs w:val="24"/>
                <w:lang w:bidi="my-MM"/>
              </w:rPr>
            </w:pPr>
            <w:r w:rsidRPr="006664E4">
              <w:rPr>
                <w:rFonts w:cs="Times New Roman"/>
                <w:b/>
                <w:bCs/>
                <w:color w:val="010205"/>
                <w:szCs w:val="24"/>
                <w:lang w:bidi="my-MM"/>
              </w:rPr>
              <w:t xml:space="preserve">Table 4.16 </w:t>
            </w:r>
            <w:r w:rsidRPr="001B59A5">
              <w:rPr>
                <w:rFonts w:cs="Times New Roman"/>
                <w:b/>
                <w:bCs/>
                <w:color w:val="010205"/>
                <w:szCs w:val="24"/>
                <w:lang w:bidi="my-MM"/>
              </w:rPr>
              <w:t>Model Summary of Multiple Regression Analysis</w:t>
            </w:r>
          </w:p>
        </w:tc>
      </w:tr>
      <w:tr w:rsidR="00266456" w:rsidRPr="006664E4" w14:paraId="2194E9F4" w14:textId="77777777" w:rsidTr="004C1EB7">
        <w:trPr>
          <w:cantSplit/>
        </w:trPr>
        <w:tc>
          <w:tcPr>
            <w:tcW w:w="7312" w:type="dxa"/>
            <w:tcBorders>
              <w:top w:val="nil"/>
              <w:left w:val="nil"/>
              <w:bottom w:val="nil"/>
              <w:right w:val="nil"/>
            </w:tcBorders>
            <w:shd w:val="clear" w:color="auto" w:fill="FFFFFF"/>
          </w:tcPr>
          <w:tbl>
            <w:tblPr>
              <w:tblW w:w="7375" w:type="dxa"/>
              <w:tblLook w:val="04A0" w:firstRow="1" w:lastRow="0" w:firstColumn="1" w:lastColumn="0" w:noHBand="0" w:noVBand="1"/>
            </w:tblPr>
            <w:tblGrid>
              <w:gridCol w:w="1040"/>
              <w:gridCol w:w="935"/>
              <w:gridCol w:w="1170"/>
              <w:gridCol w:w="1260"/>
              <w:gridCol w:w="1530"/>
              <w:gridCol w:w="1440"/>
            </w:tblGrid>
            <w:tr w:rsidR="00266456" w:rsidRPr="000E429E" w14:paraId="540C735D" w14:textId="77777777" w:rsidTr="004C1EB7">
              <w:trPr>
                <w:trHeight w:val="620"/>
              </w:trPr>
              <w:tc>
                <w:tcPr>
                  <w:tcW w:w="1040" w:type="dxa"/>
                  <w:tcBorders>
                    <w:top w:val="single" w:sz="4" w:space="0" w:color="auto"/>
                    <w:left w:val="single" w:sz="4" w:space="0" w:color="auto"/>
                    <w:bottom w:val="single" w:sz="4" w:space="0" w:color="auto"/>
                    <w:right w:val="single" w:sz="4" w:space="0" w:color="auto"/>
                  </w:tcBorders>
                  <w:noWrap/>
                  <w:vAlign w:val="bottom"/>
                  <w:hideMark/>
                </w:tcPr>
                <w:p w14:paraId="6DD1D6E3" w14:textId="77777777" w:rsidR="00266456" w:rsidRPr="000E429E" w:rsidRDefault="00266456" w:rsidP="004C1EB7">
                  <w:pPr>
                    <w:rPr>
                      <w:rFonts w:cs="Times New Roman"/>
                      <w:b/>
                      <w:bCs/>
                      <w:color w:val="000000"/>
                      <w:szCs w:val="24"/>
                      <w:lang w:bidi="my-MM"/>
                    </w:rPr>
                  </w:pPr>
                  <w:r w:rsidRPr="000E429E">
                    <w:rPr>
                      <w:rFonts w:cs="Times New Roman"/>
                      <w:b/>
                      <w:bCs/>
                      <w:color w:val="000000"/>
                      <w:szCs w:val="24"/>
                      <w:lang w:bidi="my-MM"/>
                    </w:rPr>
                    <w:t>Model</w:t>
                  </w:r>
                </w:p>
              </w:tc>
              <w:tc>
                <w:tcPr>
                  <w:tcW w:w="935" w:type="dxa"/>
                  <w:tcBorders>
                    <w:top w:val="single" w:sz="4" w:space="0" w:color="auto"/>
                    <w:left w:val="nil"/>
                    <w:bottom w:val="single" w:sz="4" w:space="0" w:color="auto"/>
                    <w:right w:val="single" w:sz="4" w:space="0" w:color="auto"/>
                  </w:tcBorders>
                  <w:vAlign w:val="bottom"/>
                  <w:hideMark/>
                </w:tcPr>
                <w:p w14:paraId="262DB734"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R</w:t>
                  </w:r>
                </w:p>
              </w:tc>
              <w:tc>
                <w:tcPr>
                  <w:tcW w:w="1170" w:type="dxa"/>
                  <w:tcBorders>
                    <w:top w:val="single" w:sz="4" w:space="0" w:color="auto"/>
                    <w:left w:val="nil"/>
                    <w:bottom w:val="single" w:sz="4" w:space="0" w:color="auto"/>
                    <w:right w:val="single" w:sz="4" w:space="0" w:color="auto"/>
                  </w:tcBorders>
                  <w:vAlign w:val="bottom"/>
                  <w:hideMark/>
                </w:tcPr>
                <w:p w14:paraId="42DA1FBB"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R Square</w:t>
                  </w:r>
                </w:p>
              </w:tc>
              <w:tc>
                <w:tcPr>
                  <w:tcW w:w="1260" w:type="dxa"/>
                  <w:tcBorders>
                    <w:top w:val="single" w:sz="4" w:space="0" w:color="auto"/>
                    <w:left w:val="nil"/>
                    <w:bottom w:val="single" w:sz="4" w:space="0" w:color="auto"/>
                    <w:right w:val="single" w:sz="4" w:space="0" w:color="auto"/>
                  </w:tcBorders>
                  <w:vAlign w:val="bottom"/>
                  <w:hideMark/>
                </w:tcPr>
                <w:p w14:paraId="45001A9B"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Adjusted R Square</w:t>
                  </w:r>
                </w:p>
              </w:tc>
              <w:tc>
                <w:tcPr>
                  <w:tcW w:w="1530" w:type="dxa"/>
                  <w:tcBorders>
                    <w:top w:val="single" w:sz="4" w:space="0" w:color="auto"/>
                    <w:left w:val="nil"/>
                    <w:bottom w:val="single" w:sz="4" w:space="0" w:color="auto"/>
                    <w:right w:val="single" w:sz="4" w:space="0" w:color="auto"/>
                  </w:tcBorders>
                  <w:vAlign w:val="bottom"/>
                  <w:hideMark/>
                </w:tcPr>
                <w:p w14:paraId="300985B3"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Std. Error of the Estimate</w:t>
                  </w:r>
                </w:p>
              </w:tc>
              <w:tc>
                <w:tcPr>
                  <w:tcW w:w="1440" w:type="dxa"/>
                  <w:tcBorders>
                    <w:top w:val="single" w:sz="4" w:space="0" w:color="auto"/>
                    <w:left w:val="nil"/>
                    <w:bottom w:val="single" w:sz="4" w:space="0" w:color="auto"/>
                    <w:right w:val="single" w:sz="4" w:space="0" w:color="auto"/>
                  </w:tcBorders>
                  <w:vAlign w:val="bottom"/>
                  <w:hideMark/>
                </w:tcPr>
                <w:p w14:paraId="785AF240"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Durbin-Watson</w:t>
                  </w:r>
                </w:p>
              </w:tc>
            </w:tr>
            <w:tr w:rsidR="00266456" w:rsidRPr="000E429E" w14:paraId="55095979" w14:textId="77777777" w:rsidTr="004C1EB7">
              <w:trPr>
                <w:trHeight w:val="620"/>
              </w:trPr>
              <w:tc>
                <w:tcPr>
                  <w:tcW w:w="1040" w:type="dxa"/>
                  <w:tcBorders>
                    <w:top w:val="nil"/>
                    <w:left w:val="single" w:sz="4" w:space="0" w:color="auto"/>
                    <w:bottom w:val="single" w:sz="4" w:space="0" w:color="auto"/>
                    <w:right w:val="single" w:sz="4" w:space="0" w:color="auto"/>
                  </w:tcBorders>
                  <w:noWrap/>
                  <w:vAlign w:val="center"/>
                  <w:hideMark/>
                </w:tcPr>
                <w:p w14:paraId="7CB2A933"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w:t>
                  </w:r>
                </w:p>
              </w:tc>
              <w:tc>
                <w:tcPr>
                  <w:tcW w:w="935" w:type="dxa"/>
                  <w:tcBorders>
                    <w:top w:val="nil"/>
                    <w:left w:val="nil"/>
                    <w:bottom w:val="single" w:sz="4" w:space="0" w:color="auto"/>
                    <w:right w:val="single" w:sz="4" w:space="0" w:color="auto"/>
                  </w:tcBorders>
                  <w:noWrap/>
                  <w:vAlign w:val="center"/>
                  <w:hideMark/>
                </w:tcPr>
                <w:p w14:paraId="6D11F160"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.914a</w:t>
                  </w:r>
                </w:p>
              </w:tc>
              <w:tc>
                <w:tcPr>
                  <w:tcW w:w="1170" w:type="dxa"/>
                  <w:tcBorders>
                    <w:top w:val="nil"/>
                    <w:left w:val="nil"/>
                    <w:bottom w:val="single" w:sz="4" w:space="0" w:color="auto"/>
                    <w:right w:val="single" w:sz="4" w:space="0" w:color="auto"/>
                  </w:tcBorders>
                  <w:noWrap/>
                  <w:vAlign w:val="center"/>
                  <w:hideMark/>
                </w:tcPr>
                <w:p w14:paraId="6465E6C9"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0.836</w:t>
                  </w:r>
                </w:p>
              </w:tc>
              <w:tc>
                <w:tcPr>
                  <w:tcW w:w="1260" w:type="dxa"/>
                  <w:tcBorders>
                    <w:top w:val="nil"/>
                    <w:left w:val="nil"/>
                    <w:bottom w:val="single" w:sz="4" w:space="0" w:color="auto"/>
                    <w:right w:val="single" w:sz="4" w:space="0" w:color="auto"/>
                  </w:tcBorders>
                  <w:noWrap/>
                  <w:vAlign w:val="center"/>
                  <w:hideMark/>
                </w:tcPr>
                <w:p w14:paraId="3453910D"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0.83</w:t>
                  </w:r>
                </w:p>
              </w:tc>
              <w:tc>
                <w:tcPr>
                  <w:tcW w:w="1530" w:type="dxa"/>
                  <w:tcBorders>
                    <w:top w:val="nil"/>
                    <w:left w:val="nil"/>
                    <w:bottom w:val="single" w:sz="4" w:space="0" w:color="auto"/>
                    <w:right w:val="single" w:sz="4" w:space="0" w:color="auto"/>
                  </w:tcBorders>
                  <w:noWrap/>
                  <w:vAlign w:val="center"/>
                  <w:hideMark/>
                </w:tcPr>
                <w:p w14:paraId="04F06602"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1.09114</w:t>
                  </w:r>
                </w:p>
              </w:tc>
              <w:tc>
                <w:tcPr>
                  <w:tcW w:w="1440" w:type="dxa"/>
                  <w:tcBorders>
                    <w:top w:val="nil"/>
                    <w:left w:val="nil"/>
                    <w:bottom w:val="single" w:sz="4" w:space="0" w:color="auto"/>
                    <w:right w:val="single" w:sz="4" w:space="0" w:color="auto"/>
                  </w:tcBorders>
                  <w:noWrap/>
                  <w:vAlign w:val="center"/>
                  <w:hideMark/>
                </w:tcPr>
                <w:p w14:paraId="15861CBE"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1.705</w:t>
                  </w:r>
                </w:p>
              </w:tc>
            </w:tr>
          </w:tbl>
          <w:p w14:paraId="62BA567D" w14:textId="77777777" w:rsidR="00266456" w:rsidRPr="006664E4" w:rsidRDefault="00266456" w:rsidP="004C1EB7">
            <w:pPr>
              <w:autoSpaceDE w:val="0"/>
              <w:autoSpaceDN w:val="0"/>
              <w:adjustRightInd w:val="0"/>
              <w:spacing w:line="360" w:lineRule="auto"/>
              <w:ind w:left="60" w:right="60"/>
              <w:rPr>
                <w:rFonts w:cs="Times New Roman"/>
                <w:color w:val="010205"/>
                <w:szCs w:val="24"/>
                <w:lang w:bidi="my-MM"/>
              </w:rPr>
            </w:pPr>
            <w:r w:rsidRPr="006664E4">
              <w:rPr>
                <w:rFonts w:cs="Times New Roman"/>
                <w:color w:val="010205"/>
                <w:szCs w:val="24"/>
                <w:lang w:bidi="my-MM"/>
              </w:rPr>
              <w:t xml:space="preserve">a. Predictors: (Constant), Security, </w:t>
            </w:r>
            <w:proofErr w:type="spellStart"/>
            <w:r w:rsidRPr="006664E4">
              <w:rPr>
                <w:rFonts w:cs="Times New Roman"/>
                <w:color w:val="010205"/>
                <w:szCs w:val="24"/>
                <w:lang w:bidi="my-MM"/>
              </w:rPr>
              <w:t>Ease_of_Use</w:t>
            </w:r>
            <w:proofErr w:type="spellEnd"/>
            <w:r w:rsidRPr="006664E4">
              <w:rPr>
                <w:rFonts w:cs="Times New Roman"/>
                <w:color w:val="010205"/>
                <w:szCs w:val="24"/>
                <w:lang w:bidi="my-MM"/>
              </w:rPr>
              <w:t xml:space="preserve">, Trust, </w:t>
            </w:r>
            <w:proofErr w:type="spellStart"/>
            <w:r w:rsidRPr="006664E4">
              <w:rPr>
                <w:rFonts w:cs="Times New Roman"/>
                <w:color w:val="010205"/>
                <w:szCs w:val="24"/>
                <w:lang w:bidi="my-MM"/>
              </w:rPr>
              <w:t>Perceived_Usefulness</w:t>
            </w:r>
            <w:proofErr w:type="spellEnd"/>
            <w:r w:rsidRPr="006664E4">
              <w:rPr>
                <w:rFonts w:cs="Times New Roman"/>
                <w:color w:val="010205"/>
                <w:szCs w:val="24"/>
                <w:lang w:bidi="my-MM"/>
              </w:rPr>
              <w:t xml:space="preserve">, </w:t>
            </w:r>
            <w:proofErr w:type="spellStart"/>
            <w:r w:rsidRPr="006664E4">
              <w:rPr>
                <w:rFonts w:cs="Times New Roman"/>
                <w:color w:val="010205"/>
                <w:szCs w:val="24"/>
                <w:lang w:bidi="my-MM"/>
              </w:rPr>
              <w:t>Payment_Convenience</w:t>
            </w:r>
            <w:proofErr w:type="spellEnd"/>
          </w:p>
        </w:tc>
      </w:tr>
      <w:tr w:rsidR="00266456" w:rsidRPr="006664E4" w14:paraId="75BBFEFE" w14:textId="77777777" w:rsidTr="004C1EB7">
        <w:trPr>
          <w:cantSplit/>
        </w:trPr>
        <w:tc>
          <w:tcPr>
            <w:tcW w:w="7312" w:type="dxa"/>
            <w:tcBorders>
              <w:top w:val="nil"/>
              <w:left w:val="nil"/>
              <w:bottom w:val="nil"/>
              <w:right w:val="nil"/>
            </w:tcBorders>
            <w:shd w:val="clear" w:color="auto" w:fill="FFFFFF"/>
          </w:tcPr>
          <w:p w14:paraId="68E008BC" w14:textId="77777777" w:rsidR="00266456" w:rsidRPr="006664E4" w:rsidRDefault="00266456" w:rsidP="004C1EB7">
            <w:pPr>
              <w:autoSpaceDE w:val="0"/>
              <w:autoSpaceDN w:val="0"/>
              <w:adjustRightInd w:val="0"/>
              <w:spacing w:line="360" w:lineRule="auto"/>
              <w:ind w:left="60" w:right="60"/>
              <w:rPr>
                <w:rFonts w:cs="Times New Roman"/>
                <w:color w:val="010205"/>
                <w:szCs w:val="24"/>
                <w:lang w:bidi="my-MM"/>
              </w:rPr>
            </w:pPr>
            <w:r w:rsidRPr="006664E4">
              <w:rPr>
                <w:rFonts w:cs="Times New Roman"/>
                <w:color w:val="010205"/>
                <w:szCs w:val="24"/>
                <w:lang w:bidi="my-MM"/>
              </w:rPr>
              <w:t xml:space="preserve">b. Dependent Variable: </w:t>
            </w:r>
            <w:proofErr w:type="spellStart"/>
            <w:r w:rsidRPr="006664E4">
              <w:rPr>
                <w:rFonts w:cs="Times New Roman"/>
                <w:color w:val="010205"/>
                <w:szCs w:val="24"/>
                <w:lang w:bidi="my-MM"/>
              </w:rPr>
              <w:t>Consumer_Behavior</w:t>
            </w:r>
            <w:proofErr w:type="spellEnd"/>
          </w:p>
        </w:tc>
      </w:tr>
    </w:tbl>
    <w:p w14:paraId="4832494A" w14:textId="77777777" w:rsidR="00266456"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4C326ED4" w14:textId="77777777" w:rsidR="00266456" w:rsidRPr="006664E4" w:rsidRDefault="00266456" w:rsidP="00266456">
      <w:pPr>
        <w:spacing w:line="360" w:lineRule="auto"/>
        <w:ind w:firstLine="720"/>
        <w:jc w:val="both"/>
        <w:rPr>
          <w:rFonts w:cs="Times New Roman"/>
          <w:szCs w:val="24"/>
        </w:rPr>
      </w:pPr>
      <w:r w:rsidRPr="006664E4">
        <w:rPr>
          <w:rFonts w:cs="Times New Roman"/>
          <w:szCs w:val="24"/>
        </w:rPr>
        <w:t>According to the Model Summary table, the R Square value is 0.836 and the Adjusted R Square value is 0.830. This indicates that 83.0% of the variation in consumer behavior toward MMQR usage in restaurants can be explained by the five independent variables included in this study. The remaining 17.0% may be explained by other factors that were not included in the model.</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69"/>
      </w:tblGrid>
      <w:tr w:rsidR="00266456" w:rsidRPr="006664E4" w14:paraId="3B158230" w14:textId="77777777" w:rsidTr="004C1EB7">
        <w:trPr>
          <w:cantSplit/>
        </w:trPr>
        <w:tc>
          <w:tcPr>
            <w:tcW w:w="7969" w:type="dxa"/>
            <w:tcBorders>
              <w:top w:val="nil"/>
              <w:left w:val="nil"/>
              <w:bottom w:val="nil"/>
              <w:right w:val="nil"/>
            </w:tcBorders>
            <w:shd w:val="clear" w:color="auto" w:fill="FFFFFF"/>
            <w:vAlign w:val="center"/>
          </w:tcPr>
          <w:p w14:paraId="45D297C7" w14:textId="77777777" w:rsidR="00266456" w:rsidRPr="006664E4" w:rsidRDefault="00266456" w:rsidP="004C1EB7">
            <w:pPr>
              <w:autoSpaceDE w:val="0"/>
              <w:autoSpaceDN w:val="0"/>
              <w:adjustRightInd w:val="0"/>
              <w:spacing w:line="320" w:lineRule="atLeast"/>
              <w:ind w:left="60" w:right="60"/>
              <w:jc w:val="center"/>
              <w:rPr>
                <w:rFonts w:cs="Times New Roman"/>
                <w:color w:val="010205"/>
                <w:szCs w:val="24"/>
                <w:lang w:bidi="my-MM"/>
              </w:rPr>
            </w:pPr>
            <w:r>
              <w:rPr>
                <w:rFonts w:cs="Times New Roman"/>
                <w:b/>
                <w:bCs/>
                <w:color w:val="010205"/>
                <w:szCs w:val="24"/>
                <w:lang w:bidi="my-MM"/>
              </w:rPr>
              <w:t xml:space="preserve">Table 4.17 </w:t>
            </w:r>
            <w:r w:rsidRPr="001B59A5">
              <w:rPr>
                <w:rFonts w:cs="Times New Roman"/>
                <w:b/>
                <w:bCs/>
                <w:color w:val="010205"/>
                <w:szCs w:val="24"/>
                <w:lang w:bidi="my-MM"/>
              </w:rPr>
              <w:t>ANOVA Results of Multiple Regression Analysis</w:t>
            </w:r>
          </w:p>
        </w:tc>
      </w:tr>
      <w:tr w:rsidR="00266456" w:rsidRPr="006664E4" w14:paraId="0E1AC1F8" w14:textId="77777777" w:rsidTr="004C1EB7">
        <w:trPr>
          <w:cantSplit/>
        </w:trPr>
        <w:tc>
          <w:tcPr>
            <w:tcW w:w="7969" w:type="dxa"/>
            <w:tcBorders>
              <w:top w:val="nil"/>
              <w:left w:val="nil"/>
              <w:bottom w:val="nil"/>
              <w:right w:val="nil"/>
            </w:tcBorders>
            <w:shd w:val="clear" w:color="auto" w:fill="FFFFFF"/>
          </w:tcPr>
          <w:tbl>
            <w:tblPr>
              <w:tblW w:w="7600" w:type="dxa"/>
              <w:tblInd w:w="175" w:type="dxa"/>
              <w:tblLook w:val="04A0" w:firstRow="1" w:lastRow="0" w:firstColumn="1" w:lastColumn="0" w:noHBand="0" w:noVBand="1"/>
            </w:tblPr>
            <w:tblGrid>
              <w:gridCol w:w="1040"/>
              <w:gridCol w:w="1480"/>
              <w:gridCol w:w="1345"/>
              <w:gridCol w:w="945"/>
              <w:gridCol w:w="1080"/>
              <w:gridCol w:w="810"/>
              <w:gridCol w:w="900"/>
            </w:tblGrid>
            <w:tr w:rsidR="00266456" w:rsidRPr="000E429E" w14:paraId="030AEC40" w14:textId="77777777" w:rsidTr="004C1EB7">
              <w:trPr>
                <w:trHeight w:val="310"/>
              </w:trPr>
              <w:tc>
                <w:tcPr>
                  <w:tcW w:w="1040" w:type="dxa"/>
                  <w:tcBorders>
                    <w:top w:val="single" w:sz="4" w:space="0" w:color="auto"/>
                    <w:left w:val="single" w:sz="4" w:space="0" w:color="auto"/>
                    <w:bottom w:val="single" w:sz="4" w:space="0" w:color="auto"/>
                    <w:right w:val="single" w:sz="4" w:space="0" w:color="auto"/>
                  </w:tcBorders>
                  <w:noWrap/>
                  <w:vAlign w:val="bottom"/>
                  <w:hideMark/>
                </w:tcPr>
                <w:p w14:paraId="43303D8F"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Model</w:t>
                  </w:r>
                </w:p>
              </w:tc>
              <w:tc>
                <w:tcPr>
                  <w:tcW w:w="1480" w:type="dxa"/>
                  <w:tcBorders>
                    <w:top w:val="single" w:sz="4" w:space="0" w:color="auto"/>
                    <w:left w:val="nil"/>
                    <w:bottom w:val="single" w:sz="4" w:space="0" w:color="auto"/>
                    <w:right w:val="single" w:sz="4" w:space="0" w:color="auto"/>
                  </w:tcBorders>
                  <w:noWrap/>
                  <w:vAlign w:val="bottom"/>
                  <w:hideMark/>
                </w:tcPr>
                <w:p w14:paraId="2CB673C9"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 </w:t>
                  </w:r>
                </w:p>
              </w:tc>
              <w:tc>
                <w:tcPr>
                  <w:tcW w:w="1345" w:type="dxa"/>
                  <w:tcBorders>
                    <w:top w:val="single" w:sz="4" w:space="0" w:color="auto"/>
                    <w:left w:val="nil"/>
                    <w:bottom w:val="single" w:sz="4" w:space="0" w:color="auto"/>
                    <w:right w:val="single" w:sz="4" w:space="0" w:color="auto"/>
                  </w:tcBorders>
                  <w:noWrap/>
                  <w:vAlign w:val="bottom"/>
                  <w:hideMark/>
                </w:tcPr>
                <w:p w14:paraId="6E84C1E1"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Sum of Squares</w:t>
                  </w:r>
                </w:p>
              </w:tc>
              <w:tc>
                <w:tcPr>
                  <w:tcW w:w="945" w:type="dxa"/>
                  <w:tcBorders>
                    <w:top w:val="single" w:sz="4" w:space="0" w:color="auto"/>
                    <w:left w:val="nil"/>
                    <w:bottom w:val="single" w:sz="4" w:space="0" w:color="auto"/>
                    <w:right w:val="single" w:sz="4" w:space="0" w:color="auto"/>
                  </w:tcBorders>
                  <w:noWrap/>
                  <w:vAlign w:val="bottom"/>
                  <w:hideMark/>
                </w:tcPr>
                <w:p w14:paraId="760EC919" w14:textId="77777777" w:rsidR="00266456" w:rsidRPr="000E429E" w:rsidRDefault="00266456" w:rsidP="004C1EB7">
                  <w:pPr>
                    <w:jc w:val="center"/>
                    <w:rPr>
                      <w:rFonts w:cs="Times New Roman"/>
                      <w:b/>
                      <w:bCs/>
                      <w:color w:val="000000"/>
                      <w:szCs w:val="24"/>
                      <w:lang w:bidi="my-MM"/>
                    </w:rPr>
                  </w:pPr>
                  <w:proofErr w:type="spellStart"/>
                  <w:r w:rsidRPr="000E429E">
                    <w:rPr>
                      <w:rFonts w:cs="Times New Roman"/>
                      <w:b/>
                      <w:bCs/>
                      <w:color w:val="000000"/>
                      <w:szCs w:val="24"/>
                      <w:lang w:bidi="my-MM"/>
                    </w:rPr>
                    <w:t>df</w:t>
                  </w:r>
                  <w:proofErr w:type="spellEnd"/>
                </w:p>
              </w:tc>
              <w:tc>
                <w:tcPr>
                  <w:tcW w:w="1080" w:type="dxa"/>
                  <w:tcBorders>
                    <w:top w:val="single" w:sz="4" w:space="0" w:color="auto"/>
                    <w:left w:val="nil"/>
                    <w:bottom w:val="single" w:sz="4" w:space="0" w:color="auto"/>
                    <w:right w:val="single" w:sz="4" w:space="0" w:color="auto"/>
                  </w:tcBorders>
                  <w:noWrap/>
                  <w:vAlign w:val="bottom"/>
                  <w:hideMark/>
                </w:tcPr>
                <w:p w14:paraId="3045C7BB"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Mean Square</w:t>
                  </w:r>
                </w:p>
              </w:tc>
              <w:tc>
                <w:tcPr>
                  <w:tcW w:w="810" w:type="dxa"/>
                  <w:tcBorders>
                    <w:top w:val="single" w:sz="4" w:space="0" w:color="auto"/>
                    <w:left w:val="nil"/>
                    <w:bottom w:val="single" w:sz="4" w:space="0" w:color="auto"/>
                    <w:right w:val="single" w:sz="4" w:space="0" w:color="auto"/>
                  </w:tcBorders>
                  <w:noWrap/>
                  <w:vAlign w:val="bottom"/>
                  <w:hideMark/>
                </w:tcPr>
                <w:p w14:paraId="000C3052"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F</w:t>
                  </w:r>
                </w:p>
              </w:tc>
              <w:tc>
                <w:tcPr>
                  <w:tcW w:w="900" w:type="dxa"/>
                  <w:tcBorders>
                    <w:top w:val="single" w:sz="4" w:space="0" w:color="auto"/>
                    <w:left w:val="nil"/>
                    <w:bottom w:val="single" w:sz="4" w:space="0" w:color="auto"/>
                    <w:right w:val="single" w:sz="4" w:space="0" w:color="auto"/>
                  </w:tcBorders>
                  <w:noWrap/>
                  <w:vAlign w:val="bottom"/>
                  <w:hideMark/>
                </w:tcPr>
                <w:p w14:paraId="6EA67607" w14:textId="77777777" w:rsidR="00266456" w:rsidRPr="000E429E" w:rsidRDefault="00266456" w:rsidP="004C1EB7">
                  <w:pPr>
                    <w:jc w:val="center"/>
                    <w:rPr>
                      <w:rFonts w:cs="Times New Roman"/>
                      <w:b/>
                      <w:bCs/>
                      <w:color w:val="000000"/>
                      <w:szCs w:val="24"/>
                      <w:lang w:bidi="my-MM"/>
                    </w:rPr>
                  </w:pPr>
                  <w:r w:rsidRPr="000E429E">
                    <w:rPr>
                      <w:rFonts w:cs="Times New Roman"/>
                      <w:b/>
                      <w:bCs/>
                      <w:color w:val="000000"/>
                      <w:szCs w:val="24"/>
                      <w:lang w:bidi="my-MM"/>
                    </w:rPr>
                    <w:t>Sig.</w:t>
                  </w:r>
                </w:p>
              </w:tc>
            </w:tr>
            <w:tr w:rsidR="00266456" w:rsidRPr="000E429E" w14:paraId="30C5ABE9" w14:textId="77777777" w:rsidTr="004C1EB7">
              <w:trPr>
                <w:trHeight w:val="310"/>
              </w:trPr>
              <w:tc>
                <w:tcPr>
                  <w:tcW w:w="1040" w:type="dxa"/>
                  <w:vMerge w:val="restart"/>
                  <w:tcBorders>
                    <w:top w:val="nil"/>
                    <w:left w:val="single" w:sz="4" w:space="0" w:color="auto"/>
                    <w:bottom w:val="single" w:sz="4" w:space="0" w:color="000000"/>
                    <w:right w:val="single" w:sz="4" w:space="0" w:color="auto"/>
                  </w:tcBorders>
                  <w:noWrap/>
                  <w:hideMark/>
                </w:tcPr>
                <w:p w14:paraId="5515FE2F"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w:t>
                  </w:r>
                </w:p>
              </w:tc>
              <w:tc>
                <w:tcPr>
                  <w:tcW w:w="1480" w:type="dxa"/>
                  <w:tcBorders>
                    <w:top w:val="nil"/>
                    <w:left w:val="nil"/>
                    <w:bottom w:val="single" w:sz="4" w:space="0" w:color="auto"/>
                    <w:right w:val="single" w:sz="4" w:space="0" w:color="auto"/>
                  </w:tcBorders>
                  <w:noWrap/>
                  <w:vAlign w:val="bottom"/>
                  <w:hideMark/>
                </w:tcPr>
                <w:p w14:paraId="47C52DFD"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Regression</w:t>
                  </w:r>
                </w:p>
              </w:tc>
              <w:tc>
                <w:tcPr>
                  <w:tcW w:w="1345" w:type="dxa"/>
                  <w:tcBorders>
                    <w:top w:val="nil"/>
                    <w:left w:val="nil"/>
                    <w:bottom w:val="single" w:sz="4" w:space="0" w:color="auto"/>
                    <w:right w:val="single" w:sz="4" w:space="0" w:color="auto"/>
                  </w:tcBorders>
                  <w:noWrap/>
                  <w:vAlign w:val="bottom"/>
                  <w:hideMark/>
                </w:tcPr>
                <w:p w14:paraId="72821661"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836.359</w:t>
                  </w:r>
                </w:p>
              </w:tc>
              <w:tc>
                <w:tcPr>
                  <w:tcW w:w="945" w:type="dxa"/>
                  <w:tcBorders>
                    <w:top w:val="nil"/>
                    <w:left w:val="nil"/>
                    <w:bottom w:val="single" w:sz="4" w:space="0" w:color="auto"/>
                    <w:right w:val="single" w:sz="4" w:space="0" w:color="auto"/>
                  </w:tcBorders>
                  <w:noWrap/>
                  <w:vAlign w:val="bottom"/>
                  <w:hideMark/>
                </w:tcPr>
                <w:p w14:paraId="03A16E6B"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5</w:t>
                  </w:r>
                </w:p>
              </w:tc>
              <w:tc>
                <w:tcPr>
                  <w:tcW w:w="1080" w:type="dxa"/>
                  <w:tcBorders>
                    <w:top w:val="nil"/>
                    <w:left w:val="nil"/>
                    <w:bottom w:val="single" w:sz="4" w:space="0" w:color="auto"/>
                    <w:right w:val="single" w:sz="4" w:space="0" w:color="auto"/>
                  </w:tcBorders>
                  <w:noWrap/>
                  <w:vAlign w:val="bottom"/>
                  <w:hideMark/>
                </w:tcPr>
                <w:p w14:paraId="6315B6FE"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167.272</w:t>
                  </w:r>
                </w:p>
              </w:tc>
              <w:tc>
                <w:tcPr>
                  <w:tcW w:w="810" w:type="dxa"/>
                  <w:tcBorders>
                    <w:top w:val="nil"/>
                    <w:left w:val="nil"/>
                    <w:bottom w:val="single" w:sz="4" w:space="0" w:color="auto"/>
                    <w:right w:val="single" w:sz="4" w:space="0" w:color="auto"/>
                  </w:tcBorders>
                  <w:noWrap/>
                  <w:vAlign w:val="bottom"/>
                  <w:hideMark/>
                </w:tcPr>
                <w:p w14:paraId="531A09FC"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140.496</w:t>
                  </w:r>
                </w:p>
              </w:tc>
              <w:tc>
                <w:tcPr>
                  <w:tcW w:w="900" w:type="dxa"/>
                  <w:tcBorders>
                    <w:top w:val="nil"/>
                    <w:left w:val="nil"/>
                    <w:bottom w:val="single" w:sz="4" w:space="0" w:color="auto"/>
                    <w:right w:val="single" w:sz="4" w:space="0" w:color="auto"/>
                  </w:tcBorders>
                  <w:noWrap/>
                  <w:vAlign w:val="bottom"/>
                  <w:hideMark/>
                </w:tcPr>
                <w:p w14:paraId="28FDEEFA"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.000b</w:t>
                  </w:r>
                </w:p>
              </w:tc>
            </w:tr>
            <w:tr w:rsidR="00266456" w:rsidRPr="000E429E" w14:paraId="083FD6E3" w14:textId="77777777" w:rsidTr="004C1EB7">
              <w:trPr>
                <w:trHeight w:val="310"/>
              </w:trPr>
              <w:tc>
                <w:tcPr>
                  <w:tcW w:w="1040" w:type="dxa"/>
                  <w:vMerge/>
                  <w:tcBorders>
                    <w:top w:val="nil"/>
                    <w:left w:val="single" w:sz="4" w:space="0" w:color="auto"/>
                    <w:bottom w:val="single" w:sz="4" w:space="0" w:color="000000"/>
                    <w:right w:val="single" w:sz="4" w:space="0" w:color="auto"/>
                  </w:tcBorders>
                  <w:vAlign w:val="center"/>
                  <w:hideMark/>
                </w:tcPr>
                <w:p w14:paraId="2A60E13D" w14:textId="77777777" w:rsidR="00266456" w:rsidRPr="000E429E" w:rsidRDefault="00266456" w:rsidP="004C1EB7">
                  <w:pPr>
                    <w:rPr>
                      <w:rFonts w:cs="Times New Roman"/>
                      <w:color w:val="000000"/>
                      <w:szCs w:val="24"/>
                      <w:lang w:bidi="my-MM"/>
                    </w:rPr>
                  </w:pPr>
                </w:p>
              </w:tc>
              <w:tc>
                <w:tcPr>
                  <w:tcW w:w="1480" w:type="dxa"/>
                  <w:tcBorders>
                    <w:top w:val="nil"/>
                    <w:left w:val="nil"/>
                    <w:bottom w:val="single" w:sz="4" w:space="0" w:color="auto"/>
                    <w:right w:val="single" w:sz="4" w:space="0" w:color="auto"/>
                  </w:tcBorders>
                  <w:noWrap/>
                  <w:vAlign w:val="bottom"/>
                  <w:hideMark/>
                </w:tcPr>
                <w:p w14:paraId="61ADA199"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Residual</w:t>
                  </w:r>
                </w:p>
              </w:tc>
              <w:tc>
                <w:tcPr>
                  <w:tcW w:w="1345" w:type="dxa"/>
                  <w:tcBorders>
                    <w:top w:val="nil"/>
                    <w:left w:val="nil"/>
                    <w:bottom w:val="single" w:sz="4" w:space="0" w:color="auto"/>
                    <w:right w:val="single" w:sz="4" w:space="0" w:color="auto"/>
                  </w:tcBorders>
                  <w:noWrap/>
                  <w:vAlign w:val="bottom"/>
                  <w:hideMark/>
                </w:tcPr>
                <w:p w14:paraId="5D1D4C83" w14:textId="77777777" w:rsidR="00266456" w:rsidRPr="000E429E" w:rsidRDefault="00266456" w:rsidP="004C1EB7">
                  <w:pPr>
                    <w:ind w:left="-109" w:firstLine="109"/>
                    <w:jc w:val="right"/>
                    <w:rPr>
                      <w:rFonts w:cs="Times New Roman"/>
                      <w:color w:val="000000"/>
                      <w:szCs w:val="24"/>
                      <w:lang w:bidi="my-MM"/>
                    </w:rPr>
                  </w:pPr>
                  <w:r w:rsidRPr="000E429E">
                    <w:rPr>
                      <w:rFonts w:cs="Times New Roman"/>
                      <w:color w:val="000000"/>
                      <w:szCs w:val="24"/>
                      <w:lang w:bidi="my-MM"/>
                    </w:rPr>
                    <w:t>164.3</w:t>
                  </w:r>
                </w:p>
              </w:tc>
              <w:tc>
                <w:tcPr>
                  <w:tcW w:w="945" w:type="dxa"/>
                  <w:tcBorders>
                    <w:top w:val="nil"/>
                    <w:left w:val="nil"/>
                    <w:bottom w:val="single" w:sz="4" w:space="0" w:color="auto"/>
                    <w:right w:val="single" w:sz="4" w:space="0" w:color="auto"/>
                  </w:tcBorders>
                  <w:noWrap/>
                  <w:vAlign w:val="bottom"/>
                  <w:hideMark/>
                </w:tcPr>
                <w:p w14:paraId="480D26F0"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138</w:t>
                  </w:r>
                </w:p>
              </w:tc>
              <w:tc>
                <w:tcPr>
                  <w:tcW w:w="1080" w:type="dxa"/>
                  <w:tcBorders>
                    <w:top w:val="nil"/>
                    <w:left w:val="nil"/>
                    <w:bottom w:val="single" w:sz="4" w:space="0" w:color="auto"/>
                    <w:right w:val="single" w:sz="4" w:space="0" w:color="auto"/>
                  </w:tcBorders>
                  <w:noWrap/>
                  <w:vAlign w:val="bottom"/>
                  <w:hideMark/>
                </w:tcPr>
                <w:p w14:paraId="3B9BADDD"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1.191</w:t>
                  </w:r>
                </w:p>
              </w:tc>
              <w:tc>
                <w:tcPr>
                  <w:tcW w:w="810" w:type="dxa"/>
                  <w:tcBorders>
                    <w:top w:val="nil"/>
                    <w:left w:val="nil"/>
                    <w:bottom w:val="single" w:sz="4" w:space="0" w:color="auto"/>
                    <w:right w:val="single" w:sz="4" w:space="0" w:color="auto"/>
                  </w:tcBorders>
                  <w:noWrap/>
                  <w:vAlign w:val="bottom"/>
                  <w:hideMark/>
                </w:tcPr>
                <w:p w14:paraId="5E69C79B"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 </w:t>
                  </w:r>
                </w:p>
              </w:tc>
              <w:tc>
                <w:tcPr>
                  <w:tcW w:w="900" w:type="dxa"/>
                  <w:tcBorders>
                    <w:top w:val="nil"/>
                    <w:left w:val="nil"/>
                    <w:bottom w:val="single" w:sz="4" w:space="0" w:color="auto"/>
                    <w:right w:val="single" w:sz="4" w:space="0" w:color="auto"/>
                  </w:tcBorders>
                  <w:noWrap/>
                  <w:vAlign w:val="bottom"/>
                  <w:hideMark/>
                </w:tcPr>
                <w:p w14:paraId="1B1B7AB9"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 </w:t>
                  </w:r>
                </w:p>
              </w:tc>
            </w:tr>
            <w:tr w:rsidR="00266456" w:rsidRPr="000E429E" w14:paraId="0E58B313" w14:textId="77777777" w:rsidTr="004C1EB7">
              <w:trPr>
                <w:trHeight w:val="310"/>
              </w:trPr>
              <w:tc>
                <w:tcPr>
                  <w:tcW w:w="1040" w:type="dxa"/>
                  <w:vMerge/>
                  <w:tcBorders>
                    <w:top w:val="nil"/>
                    <w:left w:val="single" w:sz="4" w:space="0" w:color="auto"/>
                    <w:bottom w:val="single" w:sz="4" w:space="0" w:color="000000"/>
                    <w:right w:val="single" w:sz="4" w:space="0" w:color="auto"/>
                  </w:tcBorders>
                  <w:vAlign w:val="center"/>
                  <w:hideMark/>
                </w:tcPr>
                <w:p w14:paraId="1423877A" w14:textId="77777777" w:rsidR="00266456" w:rsidRPr="000E429E" w:rsidRDefault="00266456" w:rsidP="004C1EB7">
                  <w:pPr>
                    <w:rPr>
                      <w:rFonts w:cs="Times New Roman"/>
                      <w:color w:val="000000"/>
                      <w:szCs w:val="24"/>
                      <w:lang w:bidi="my-MM"/>
                    </w:rPr>
                  </w:pPr>
                </w:p>
              </w:tc>
              <w:tc>
                <w:tcPr>
                  <w:tcW w:w="1480" w:type="dxa"/>
                  <w:tcBorders>
                    <w:top w:val="nil"/>
                    <w:left w:val="nil"/>
                    <w:bottom w:val="single" w:sz="4" w:space="0" w:color="auto"/>
                    <w:right w:val="single" w:sz="4" w:space="0" w:color="auto"/>
                  </w:tcBorders>
                  <w:noWrap/>
                  <w:vAlign w:val="bottom"/>
                  <w:hideMark/>
                </w:tcPr>
                <w:p w14:paraId="321111F6"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Total</w:t>
                  </w:r>
                </w:p>
              </w:tc>
              <w:tc>
                <w:tcPr>
                  <w:tcW w:w="1345" w:type="dxa"/>
                  <w:tcBorders>
                    <w:top w:val="nil"/>
                    <w:left w:val="nil"/>
                    <w:bottom w:val="single" w:sz="4" w:space="0" w:color="auto"/>
                    <w:right w:val="single" w:sz="4" w:space="0" w:color="auto"/>
                  </w:tcBorders>
                  <w:noWrap/>
                  <w:vAlign w:val="bottom"/>
                  <w:hideMark/>
                </w:tcPr>
                <w:p w14:paraId="53EADE83"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1000.66</w:t>
                  </w:r>
                </w:p>
              </w:tc>
              <w:tc>
                <w:tcPr>
                  <w:tcW w:w="945" w:type="dxa"/>
                  <w:tcBorders>
                    <w:top w:val="nil"/>
                    <w:left w:val="nil"/>
                    <w:bottom w:val="single" w:sz="4" w:space="0" w:color="auto"/>
                    <w:right w:val="single" w:sz="4" w:space="0" w:color="auto"/>
                  </w:tcBorders>
                  <w:noWrap/>
                  <w:vAlign w:val="bottom"/>
                  <w:hideMark/>
                </w:tcPr>
                <w:p w14:paraId="746720C0" w14:textId="77777777" w:rsidR="00266456" w:rsidRPr="000E429E" w:rsidRDefault="00266456" w:rsidP="004C1EB7">
                  <w:pPr>
                    <w:jc w:val="right"/>
                    <w:rPr>
                      <w:rFonts w:cs="Times New Roman"/>
                      <w:color w:val="000000"/>
                      <w:szCs w:val="24"/>
                      <w:lang w:bidi="my-MM"/>
                    </w:rPr>
                  </w:pPr>
                  <w:r w:rsidRPr="000E429E">
                    <w:rPr>
                      <w:rFonts w:cs="Times New Roman"/>
                      <w:color w:val="000000"/>
                      <w:szCs w:val="24"/>
                      <w:lang w:bidi="my-MM"/>
                    </w:rPr>
                    <w:t>143</w:t>
                  </w:r>
                </w:p>
              </w:tc>
              <w:tc>
                <w:tcPr>
                  <w:tcW w:w="1080" w:type="dxa"/>
                  <w:tcBorders>
                    <w:top w:val="nil"/>
                    <w:left w:val="nil"/>
                    <w:bottom w:val="single" w:sz="4" w:space="0" w:color="auto"/>
                    <w:right w:val="single" w:sz="4" w:space="0" w:color="auto"/>
                  </w:tcBorders>
                  <w:noWrap/>
                  <w:vAlign w:val="bottom"/>
                  <w:hideMark/>
                </w:tcPr>
                <w:p w14:paraId="33606BCC"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 </w:t>
                  </w:r>
                </w:p>
              </w:tc>
              <w:tc>
                <w:tcPr>
                  <w:tcW w:w="810" w:type="dxa"/>
                  <w:tcBorders>
                    <w:top w:val="nil"/>
                    <w:left w:val="nil"/>
                    <w:bottom w:val="single" w:sz="4" w:space="0" w:color="auto"/>
                    <w:right w:val="single" w:sz="4" w:space="0" w:color="auto"/>
                  </w:tcBorders>
                  <w:noWrap/>
                  <w:vAlign w:val="bottom"/>
                  <w:hideMark/>
                </w:tcPr>
                <w:p w14:paraId="1514494E"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 </w:t>
                  </w:r>
                </w:p>
              </w:tc>
              <w:tc>
                <w:tcPr>
                  <w:tcW w:w="900" w:type="dxa"/>
                  <w:tcBorders>
                    <w:top w:val="nil"/>
                    <w:left w:val="nil"/>
                    <w:bottom w:val="single" w:sz="4" w:space="0" w:color="auto"/>
                    <w:right w:val="single" w:sz="4" w:space="0" w:color="auto"/>
                  </w:tcBorders>
                  <w:noWrap/>
                  <w:vAlign w:val="bottom"/>
                  <w:hideMark/>
                </w:tcPr>
                <w:p w14:paraId="464CE0CB" w14:textId="77777777" w:rsidR="00266456" w:rsidRPr="000E429E" w:rsidRDefault="00266456" w:rsidP="004C1EB7">
                  <w:pPr>
                    <w:rPr>
                      <w:rFonts w:cs="Times New Roman"/>
                      <w:color w:val="000000"/>
                      <w:szCs w:val="24"/>
                      <w:lang w:bidi="my-MM"/>
                    </w:rPr>
                  </w:pPr>
                  <w:r w:rsidRPr="000E429E">
                    <w:rPr>
                      <w:rFonts w:cs="Times New Roman"/>
                      <w:color w:val="000000"/>
                      <w:szCs w:val="24"/>
                      <w:lang w:bidi="my-MM"/>
                    </w:rPr>
                    <w:t> </w:t>
                  </w:r>
                </w:p>
              </w:tc>
            </w:tr>
          </w:tbl>
          <w:p w14:paraId="7BDAA5E2" w14:textId="77777777" w:rsidR="00266456" w:rsidRPr="006664E4" w:rsidRDefault="00266456" w:rsidP="004C1EB7">
            <w:pPr>
              <w:autoSpaceDE w:val="0"/>
              <w:autoSpaceDN w:val="0"/>
              <w:adjustRightInd w:val="0"/>
              <w:spacing w:line="320" w:lineRule="atLeast"/>
              <w:ind w:left="60" w:right="60"/>
              <w:rPr>
                <w:rFonts w:cs="Times New Roman"/>
                <w:color w:val="010205"/>
                <w:szCs w:val="24"/>
                <w:lang w:bidi="my-MM"/>
              </w:rPr>
            </w:pPr>
            <w:r w:rsidRPr="006664E4">
              <w:rPr>
                <w:rFonts w:cs="Times New Roman"/>
                <w:color w:val="010205"/>
                <w:szCs w:val="24"/>
                <w:lang w:bidi="my-MM"/>
              </w:rPr>
              <w:t xml:space="preserve">a. Dependent Variable: </w:t>
            </w:r>
            <w:proofErr w:type="spellStart"/>
            <w:r w:rsidRPr="006664E4">
              <w:rPr>
                <w:rFonts w:cs="Times New Roman"/>
                <w:color w:val="010205"/>
                <w:szCs w:val="24"/>
                <w:lang w:bidi="my-MM"/>
              </w:rPr>
              <w:t>Consumer_Behavior</w:t>
            </w:r>
            <w:proofErr w:type="spellEnd"/>
          </w:p>
        </w:tc>
      </w:tr>
      <w:tr w:rsidR="00266456" w:rsidRPr="006664E4" w14:paraId="382D2673" w14:textId="77777777" w:rsidTr="004C1EB7">
        <w:trPr>
          <w:cantSplit/>
        </w:trPr>
        <w:tc>
          <w:tcPr>
            <w:tcW w:w="7969" w:type="dxa"/>
            <w:tcBorders>
              <w:top w:val="nil"/>
              <w:left w:val="nil"/>
              <w:bottom w:val="nil"/>
              <w:right w:val="nil"/>
            </w:tcBorders>
            <w:shd w:val="clear" w:color="auto" w:fill="FFFFFF"/>
          </w:tcPr>
          <w:p w14:paraId="33900C1B" w14:textId="77777777" w:rsidR="00266456" w:rsidRPr="006664E4" w:rsidRDefault="00266456" w:rsidP="004C1EB7">
            <w:pPr>
              <w:autoSpaceDE w:val="0"/>
              <w:autoSpaceDN w:val="0"/>
              <w:adjustRightInd w:val="0"/>
              <w:spacing w:line="320" w:lineRule="atLeast"/>
              <w:ind w:left="60" w:right="60"/>
              <w:rPr>
                <w:rFonts w:cs="Times New Roman"/>
                <w:color w:val="010205"/>
                <w:szCs w:val="24"/>
                <w:lang w:bidi="my-MM"/>
              </w:rPr>
            </w:pPr>
            <w:r w:rsidRPr="006664E4">
              <w:rPr>
                <w:rFonts w:cs="Times New Roman"/>
                <w:color w:val="010205"/>
                <w:szCs w:val="24"/>
                <w:lang w:bidi="my-MM"/>
              </w:rPr>
              <w:lastRenderedPageBreak/>
              <w:t xml:space="preserve">b. Predictors: (Constant), Security, </w:t>
            </w:r>
            <w:proofErr w:type="spellStart"/>
            <w:r w:rsidRPr="006664E4">
              <w:rPr>
                <w:rFonts w:cs="Times New Roman"/>
                <w:color w:val="010205"/>
                <w:szCs w:val="24"/>
                <w:lang w:bidi="my-MM"/>
              </w:rPr>
              <w:t>Ease_of_Use</w:t>
            </w:r>
            <w:proofErr w:type="spellEnd"/>
            <w:r w:rsidRPr="006664E4">
              <w:rPr>
                <w:rFonts w:cs="Times New Roman"/>
                <w:color w:val="010205"/>
                <w:szCs w:val="24"/>
                <w:lang w:bidi="my-MM"/>
              </w:rPr>
              <w:t xml:space="preserve">, Trust, </w:t>
            </w:r>
            <w:proofErr w:type="spellStart"/>
            <w:r w:rsidRPr="006664E4">
              <w:rPr>
                <w:rFonts w:cs="Times New Roman"/>
                <w:color w:val="010205"/>
                <w:szCs w:val="24"/>
                <w:lang w:bidi="my-MM"/>
              </w:rPr>
              <w:t>Perceived_Usefulness</w:t>
            </w:r>
            <w:proofErr w:type="spellEnd"/>
            <w:r w:rsidRPr="006664E4">
              <w:rPr>
                <w:rFonts w:cs="Times New Roman"/>
                <w:color w:val="010205"/>
                <w:szCs w:val="24"/>
                <w:lang w:bidi="my-MM"/>
              </w:rPr>
              <w:t xml:space="preserve">, </w:t>
            </w:r>
            <w:proofErr w:type="spellStart"/>
            <w:r w:rsidRPr="006664E4">
              <w:rPr>
                <w:rFonts w:cs="Times New Roman"/>
                <w:color w:val="010205"/>
                <w:szCs w:val="24"/>
                <w:lang w:bidi="my-MM"/>
              </w:rPr>
              <w:t>Payment_Convenience</w:t>
            </w:r>
            <w:proofErr w:type="spellEnd"/>
          </w:p>
        </w:tc>
      </w:tr>
    </w:tbl>
    <w:p w14:paraId="3728DDEC" w14:textId="77777777" w:rsidR="00266456" w:rsidRPr="006664E4"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35D67FE6" w14:textId="77777777" w:rsidR="00266456" w:rsidRDefault="00266456" w:rsidP="00266456">
      <w:pPr>
        <w:spacing w:line="360" w:lineRule="auto"/>
        <w:ind w:firstLine="720"/>
        <w:jc w:val="both"/>
        <w:rPr>
          <w:rFonts w:cs="Times New Roman"/>
          <w:szCs w:val="24"/>
        </w:rPr>
      </w:pPr>
      <w:r w:rsidRPr="001B59A5">
        <w:rPr>
          <w:rFonts w:cs="Times New Roman"/>
          <w:szCs w:val="24"/>
        </w:rPr>
        <w:t>The ANOVA table shows an F value of 140.496 with a significance value of 0.000. Since the significance value is less than 0.05, the regression model is statistically significant and suitable for explaining consumer behavior toward MMQR usage in restaurants.</w:t>
      </w:r>
    </w:p>
    <w:p w14:paraId="00F57A3E" w14:textId="77777777" w:rsidR="00266456" w:rsidRPr="001B59A5" w:rsidRDefault="00266456" w:rsidP="00266456">
      <w:pPr>
        <w:autoSpaceDE w:val="0"/>
        <w:autoSpaceDN w:val="0"/>
        <w:adjustRightInd w:val="0"/>
        <w:spacing w:line="360" w:lineRule="auto"/>
        <w:ind w:left="60" w:right="60"/>
        <w:jc w:val="center"/>
        <w:rPr>
          <w:rFonts w:cs="Times New Roman"/>
          <w:color w:val="010205"/>
          <w:szCs w:val="24"/>
          <w:lang w:bidi="my-MM"/>
        </w:rPr>
      </w:pPr>
      <w:r>
        <w:rPr>
          <w:rFonts w:cs="Times New Roman"/>
          <w:b/>
          <w:bCs/>
          <w:color w:val="010205"/>
          <w:szCs w:val="24"/>
          <w:lang w:bidi="my-MM"/>
        </w:rPr>
        <w:t xml:space="preserve">Table 4.18 </w:t>
      </w:r>
      <w:r w:rsidRPr="001B59A5">
        <w:rPr>
          <w:rFonts w:cs="Times New Roman"/>
          <w:b/>
          <w:bCs/>
          <w:color w:val="010205"/>
          <w:szCs w:val="24"/>
          <w:lang w:bidi="my-MM"/>
        </w:rPr>
        <w:t>Coefficients of Multiple Regression</w:t>
      </w:r>
    </w:p>
    <w:tbl>
      <w:tblPr>
        <w:tblW w:w="7735" w:type="dxa"/>
        <w:tblInd w:w="113" w:type="dxa"/>
        <w:tblLook w:val="04A0" w:firstRow="1" w:lastRow="0" w:firstColumn="1" w:lastColumn="0" w:noHBand="0" w:noVBand="1"/>
      </w:tblPr>
      <w:tblGrid>
        <w:gridCol w:w="2965"/>
        <w:gridCol w:w="1170"/>
        <w:gridCol w:w="1260"/>
        <w:gridCol w:w="1170"/>
        <w:gridCol w:w="1170"/>
      </w:tblGrid>
      <w:tr w:rsidR="00266456" w:rsidRPr="001B59A5" w14:paraId="1FC4F12F" w14:textId="77777777" w:rsidTr="004C1EB7">
        <w:trPr>
          <w:trHeight w:val="1120"/>
        </w:trPr>
        <w:tc>
          <w:tcPr>
            <w:tcW w:w="2965" w:type="dxa"/>
            <w:tcBorders>
              <w:top w:val="single" w:sz="4" w:space="0" w:color="auto"/>
              <w:left w:val="single" w:sz="4" w:space="0" w:color="auto"/>
              <w:bottom w:val="single" w:sz="4" w:space="0" w:color="auto"/>
              <w:right w:val="single" w:sz="4" w:space="0" w:color="auto"/>
            </w:tcBorders>
            <w:vAlign w:val="center"/>
            <w:hideMark/>
          </w:tcPr>
          <w:p w14:paraId="645F4E46" w14:textId="77777777" w:rsidR="00266456" w:rsidRPr="001B59A5" w:rsidRDefault="00266456" w:rsidP="004C1EB7">
            <w:pPr>
              <w:spacing w:line="360" w:lineRule="auto"/>
              <w:jc w:val="center"/>
              <w:rPr>
                <w:rFonts w:cs="Times New Roman"/>
                <w:b/>
                <w:bCs/>
                <w:color w:val="000000"/>
                <w:szCs w:val="24"/>
                <w:lang w:bidi="my-MM"/>
              </w:rPr>
            </w:pPr>
            <w:r w:rsidRPr="001B59A5">
              <w:rPr>
                <w:rFonts w:cs="Times New Roman"/>
                <w:b/>
                <w:bCs/>
                <w:color w:val="000000"/>
                <w:szCs w:val="24"/>
                <w:lang w:bidi="my-MM"/>
              </w:rPr>
              <w:t>Variable</w:t>
            </w:r>
          </w:p>
        </w:tc>
        <w:tc>
          <w:tcPr>
            <w:tcW w:w="1170" w:type="dxa"/>
            <w:tcBorders>
              <w:top w:val="single" w:sz="4" w:space="0" w:color="auto"/>
              <w:left w:val="nil"/>
              <w:bottom w:val="single" w:sz="4" w:space="0" w:color="auto"/>
              <w:right w:val="single" w:sz="4" w:space="0" w:color="auto"/>
            </w:tcBorders>
            <w:vAlign w:val="center"/>
            <w:hideMark/>
          </w:tcPr>
          <w:p w14:paraId="374AC4A6" w14:textId="77777777" w:rsidR="00266456" w:rsidRPr="001B59A5" w:rsidRDefault="00266456" w:rsidP="004C1EB7">
            <w:pPr>
              <w:spacing w:line="360" w:lineRule="auto"/>
              <w:jc w:val="center"/>
              <w:rPr>
                <w:rFonts w:cs="Times New Roman"/>
                <w:b/>
                <w:bCs/>
                <w:color w:val="000000"/>
                <w:szCs w:val="24"/>
                <w:lang w:bidi="my-MM"/>
              </w:rPr>
            </w:pPr>
            <w:r w:rsidRPr="001B59A5">
              <w:rPr>
                <w:rFonts w:cs="Times New Roman"/>
                <w:b/>
                <w:bCs/>
                <w:color w:val="000000"/>
                <w:szCs w:val="24"/>
                <w:lang w:bidi="my-MM"/>
              </w:rPr>
              <w:t>B</w:t>
            </w:r>
          </w:p>
        </w:tc>
        <w:tc>
          <w:tcPr>
            <w:tcW w:w="1260" w:type="dxa"/>
            <w:tcBorders>
              <w:top w:val="single" w:sz="4" w:space="0" w:color="auto"/>
              <w:left w:val="nil"/>
              <w:bottom w:val="single" w:sz="4" w:space="0" w:color="auto"/>
              <w:right w:val="single" w:sz="4" w:space="0" w:color="auto"/>
            </w:tcBorders>
            <w:vAlign w:val="center"/>
            <w:hideMark/>
          </w:tcPr>
          <w:p w14:paraId="4A66E4DA" w14:textId="77777777" w:rsidR="00266456" w:rsidRPr="001B59A5" w:rsidRDefault="00266456" w:rsidP="004C1EB7">
            <w:pPr>
              <w:spacing w:line="360" w:lineRule="auto"/>
              <w:jc w:val="center"/>
              <w:rPr>
                <w:rFonts w:cs="Times New Roman"/>
                <w:b/>
                <w:bCs/>
                <w:color w:val="000000"/>
                <w:szCs w:val="24"/>
                <w:lang w:bidi="my-MM"/>
              </w:rPr>
            </w:pPr>
            <w:r w:rsidRPr="001B59A5">
              <w:rPr>
                <w:rFonts w:cs="Times New Roman"/>
                <w:b/>
                <w:bCs/>
                <w:color w:val="000000"/>
                <w:szCs w:val="24"/>
                <w:lang w:bidi="my-MM"/>
              </w:rPr>
              <w:t>Beta</w:t>
            </w:r>
          </w:p>
        </w:tc>
        <w:tc>
          <w:tcPr>
            <w:tcW w:w="1170" w:type="dxa"/>
            <w:tcBorders>
              <w:top w:val="single" w:sz="4" w:space="0" w:color="auto"/>
              <w:left w:val="nil"/>
              <w:bottom w:val="single" w:sz="4" w:space="0" w:color="auto"/>
              <w:right w:val="single" w:sz="4" w:space="0" w:color="auto"/>
            </w:tcBorders>
            <w:vAlign w:val="center"/>
            <w:hideMark/>
          </w:tcPr>
          <w:p w14:paraId="68666326" w14:textId="77777777" w:rsidR="00266456" w:rsidRPr="001B59A5" w:rsidRDefault="00266456" w:rsidP="004C1EB7">
            <w:pPr>
              <w:spacing w:line="360" w:lineRule="auto"/>
              <w:jc w:val="center"/>
              <w:rPr>
                <w:rFonts w:cs="Times New Roman"/>
                <w:b/>
                <w:bCs/>
                <w:color w:val="000000"/>
                <w:szCs w:val="24"/>
                <w:lang w:bidi="my-MM"/>
              </w:rPr>
            </w:pPr>
            <w:r w:rsidRPr="001B59A5">
              <w:rPr>
                <w:rFonts w:cs="Times New Roman"/>
                <w:b/>
                <w:bCs/>
                <w:color w:val="000000"/>
                <w:szCs w:val="24"/>
                <w:lang w:bidi="my-MM"/>
              </w:rPr>
              <w:t>t</w:t>
            </w:r>
          </w:p>
        </w:tc>
        <w:tc>
          <w:tcPr>
            <w:tcW w:w="1170" w:type="dxa"/>
            <w:tcBorders>
              <w:top w:val="single" w:sz="4" w:space="0" w:color="auto"/>
              <w:left w:val="nil"/>
              <w:bottom w:val="single" w:sz="4" w:space="0" w:color="auto"/>
              <w:right w:val="single" w:sz="4" w:space="0" w:color="auto"/>
            </w:tcBorders>
            <w:vAlign w:val="center"/>
            <w:hideMark/>
          </w:tcPr>
          <w:p w14:paraId="3AF68E7C" w14:textId="77777777" w:rsidR="00266456" w:rsidRPr="001B59A5" w:rsidRDefault="00266456" w:rsidP="004C1EB7">
            <w:pPr>
              <w:spacing w:line="360" w:lineRule="auto"/>
              <w:jc w:val="center"/>
              <w:rPr>
                <w:rFonts w:cs="Times New Roman"/>
                <w:b/>
                <w:bCs/>
                <w:color w:val="000000"/>
                <w:szCs w:val="24"/>
                <w:lang w:bidi="my-MM"/>
              </w:rPr>
            </w:pPr>
            <w:r w:rsidRPr="001B59A5">
              <w:rPr>
                <w:rFonts w:cs="Times New Roman"/>
                <w:b/>
                <w:bCs/>
                <w:color w:val="000000"/>
                <w:szCs w:val="24"/>
                <w:lang w:bidi="my-MM"/>
              </w:rPr>
              <w:t>Sig.</w:t>
            </w:r>
          </w:p>
        </w:tc>
      </w:tr>
      <w:tr w:rsidR="00266456" w:rsidRPr="001B59A5" w14:paraId="55A689CA" w14:textId="77777777" w:rsidTr="004C1EB7">
        <w:trPr>
          <w:trHeight w:val="840"/>
        </w:trPr>
        <w:tc>
          <w:tcPr>
            <w:tcW w:w="2965" w:type="dxa"/>
            <w:tcBorders>
              <w:top w:val="nil"/>
              <w:left w:val="single" w:sz="4" w:space="0" w:color="auto"/>
              <w:bottom w:val="single" w:sz="4" w:space="0" w:color="auto"/>
              <w:right w:val="single" w:sz="4" w:space="0" w:color="auto"/>
            </w:tcBorders>
            <w:vAlign w:val="center"/>
            <w:hideMark/>
          </w:tcPr>
          <w:p w14:paraId="61654C26" w14:textId="77777777" w:rsidR="00266456" w:rsidRPr="001B59A5" w:rsidRDefault="00266456" w:rsidP="004C1EB7">
            <w:pPr>
              <w:spacing w:line="360" w:lineRule="auto"/>
              <w:rPr>
                <w:rFonts w:cs="Times New Roman"/>
                <w:color w:val="000000"/>
                <w:szCs w:val="24"/>
                <w:lang w:bidi="my-MM"/>
              </w:rPr>
            </w:pPr>
            <w:r w:rsidRPr="001B59A5">
              <w:rPr>
                <w:rFonts w:cs="Times New Roman"/>
                <w:color w:val="000000"/>
                <w:szCs w:val="24"/>
              </w:rPr>
              <w:t>Perceived Usefulness</w:t>
            </w:r>
          </w:p>
        </w:tc>
        <w:tc>
          <w:tcPr>
            <w:tcW w:w="1170" w:type="dxa"/>
            <w:tcBorders>
              <w:top w:val="nil"/>
              <w:left w:val="nil"/>
              <w:bottom w:val="single" w:sz="4" w:space="0" w:color="auto"/>
              <w:right w:val="single" w:sz="4" w:space="0" w:color="auto"/>
            </w:tcBorders>
            <w:vAlign w:val="center"/>
            <w:hideMark/>
          </w:tcPr>
          <w:p w14:paraId="062730DD"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-0.031</w:t>
            </w:r>
          </w:p>
        </w:tc>
        <w:tc>
          <w:tcPr>
            <w:tcW w:w="1260" w:type="dxa"/>
            <w:tcBorders>
              <w:top w:val="nil"/>
              <w:left w:val="nil"/>
              <w:bottom w:val="single" w:sz="4" w:space="0" w:color="auto"/>
              <w:right w:val="single" w:sz="4" w:space="0" w:color="auto"/>
            </w:tcBorders>
            <w:vAlign w:val="center"/>
            <w:hideMark/>
          </w:tcPr>
          <w:p w14:paraId="288A46B5"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-0.033</w:t>
            </w:r>
          </w:p>
        </w:tc>
        <w:tc>
          <w:tcPr>
            <w:tcW w:w="1170" w:type="dxa"/>
            <w:tcBorders>
              <w:top w:val="nil"/>
              <w:left w:val="nil"/>
              <w:bottom w:val="single" w:sz="4" w:space="0" w:color="auto"/>
              <w:right w:val="single" w:sz="4" w:space="0" w:color="auto"/>
            </w:tcBorders>
            <w:vAlign w:val="center"/>
            <w:hideMark/>
          </w:tcPr>
          <w:p w14:paraId="5BC75EFA"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-0.222</w:t>
            </w:r>
          </w:p>
        </w:tc>
        <w:tc>
          <w:tcPr>
            <w:tcW w:w="1170" w:type="dxa"/>
            <w:tcBorders>
              <w:top w:val="nil"/>
              <w:left w:val="nil"/>
              <w:bottom w:val="single" w:sz="4" w:space="0" w:color="auto"/>
              <w:right w:val="single" w:sz="4" w:space="0" w:color="auto"/>
            </w:tcBorders>
            <w:vAlign w:val="center"/>
            <w:hideMark/>
          </w:tcPr>
          <w:p w14:paraId="0A9372C4"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0.825</w:t>
            </w:r>
          </w:p>
        </w:tc>
      </w:tr>
      <w:tr w:rsidR="00266456" w:rsidRPr="001B59A5" w14:paraId="5FF7F044" w14:textId="77777777" w:rsidTr="004C1EB7">
        <w:trPr>
          <w:trHeight w:val="560"/>
        </w:trPr>
        <w:tc>
          <w:tcPr>
            <w:tcW w:w="2965" w:type="dxa"/>
            <w:tcBorders>
              <w:top w:val="nil"/>
              <w:left w:val="single" w:sz="4" w:space="0" w:color="auto"/>
              <w:bottom w:val="single" w:sz="4" w:space="0" w:color="auto"/>
              <w:right w:val="single" w:sz="4" w:space="0" w:color="auto"/>
            </w:tcBorders>
            <w:vAlign w:val="center"/>
            <w:hideMark/>
          </w:tcPr>
          <w:p w14:paraId="7100FA40" w14:textId="77777777" w:rsidR="00266456" w:rsidRPr="001B59A5" w:rsidRDefault="00266456" w:rsidP="004C1EB7">
            <w:pPr>
              <w:spacing w:line="360" w:lineRule="auto"/>
              <w:rPr>
                <w:rFonts w:cs="Times New Roman"/>
                <w:color w:val="000000"/>
                <w:szCs w:val="24"/>
                <w:lang w:bidi="my-MM"/>
              </w:rPr>
            </w:pPr>
            <w:r w:rsidRPr="001B59A5">
              <w:rPr>
                <w:rFonts w:cs="Times New Roman"/>
                <w:color w:val="000000"/>
                <w:szCs w:val="24"/>
              </w:rPr>
              <w:t>Payment Convenience</w:t>
            </w:r>
          </w:p>
        </w:tc>
        <w:tc>
          <w:tcPr>
            <w:tcW w:w="1170" w:type="dxa"/>
            <w:tcBorders>
              <w:top w:val="nil"/>
              <w:left w:val="nil"/>
              <w:bottom w:val="single" w:sz="4" w:space="0" w:color="auto"/>
              <w:right w:val="single" w:sz="4" w:space="0" w:color="auto"/>
            </w:tcBorders>
            <w:vAlign w:val="center"/>
            <w:hideMark/>
          </w:tcPr>
          <w:p w14:paraId="4D8D4A5B"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0.909</w:t>
            </w:r>
          </w:p>
        </w:tc>
        <w:tc>
          <w:tcPr>
            <w:tcW w:w="1260" w:type="dxa"/>
            <w:tcBorders>
              <w:top w:val="nil"/>
              <w:left w:val="nil"/>
              <w:bottom w:val="single" w:sz="4" w:space="0" w:color="auto"/>
              <w:right w:val="single" w:sz="4" w:space="0" w:color="auto"/>
            </w:tcBorders>
            <w:vAlign w:val="center"/>
            <w:hideMark/>
          </w:tcPr>
          <w:p w14:paraId="406A6E7C"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0.958</w:t>
            </w:r>
          </w:p>
        </w:tc>
        <w:tc>
          <w:tcPr>
            <w:tcW w:w="1170" w:type="dxa"/>
            <w:tcBorders>
              <w:top w:val="nil"/>
              <w:left w:val="nil"/>
              <w:bottom w:val="single" w:sz="4" w:space="0" w:color="auto"/>
              <w:right w:val="single" w:sz="4" w:space="0" w:color="auto"/>
            </w:tcBorders>
            <w:vAlign w:val="center"/>
            <w:hideMark/>
          </w:tcPr>
          <w:p w14:paraId="4E1D5454"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6.14</w:t>
            </w:r>
          </w:p>
        </w:tc>
        <w:tc>
          <w:tcPr>
            <w:tcW w:w="1170" w:type="dxa"/>
            <w:tcBorders>
              <w:top w:val="nil"/>
              <w:left w:val="nil"/>
              <w:bottom w:val="single" w:sz="4" w:space="0" w:color="auto"/>
              <w:right w:val="single" w:sz="4" w:space="0" w:color="auto"/>
            </w:tcBorders>
            <w:vAlign w:val="center"/>
            <w:hideMark/>
          </w:tcPr>
          <w:p w14:paraId="5638E6B7" w14:textId="3E5B3E4C"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w:t>
            </w:r>
            <w:r w:rsidR="00602D82">
              <w:rPr>
                <w:rFonts w:cs="Times New Roman"/>
                <w:color w:val="000000"/>
                <w:szCs w:val="24"/>
                <w:lang w:bidi="my-MM"/>
              </w:rPr>
              <w:t>.000</w:t>
            </w:r>
          </w:p>
        </w:tc>
      </w:tr>
      <w:tr w:rsidR="00266456" w:rsidRPr="001B59A5" w14:paraId="635F5DDD" w14:textId="77777777" w:rsidTr="004C1EB7">
        <w:trPr>
          <w:trHeight w:val="280"/>
        </w:trPr>
        <w:tc>
          <w:tcPr>
            <w:tcW w:w="2965" w:type="dxa"/>
            <w:tcBorders>
              <w:top w:val="nil"/>
              <w:left w:val="single" w:sz="4" w:space="0" w:color="auto"/>
              <w:bottom w:val="single" w:sz="4" w:space="0" w:color="auto"/>
              <w:right w:val="single" w:sz="4" w:space="0" w:color="auto"/>
            </w:tcBorders>
            <w:vAlign w:val="center"/>
            <w:hideMark/>
          </w:tcPr>
          <w:p w14:paraId="45C94F39" w14:textId="77777777" w:rsidR="00266456" w:rsidRPr="001B59A5" w:rsidRDefault="00266456" w:rsidP="004C1EB7">
            <w:pPr>
              <w:spacing w:line="360" w:lineRule="auto"/>
              <w:rPr>
                <w:rFonts w:cs="Times New Roman"/>
                <w:color w:val="000000"/>
                <w:szCs w:val="24"/>
                <w:lang w:bidi="my-MM"/>
              </w:rPr>
            </w:pPr>
            <w:r w:rsidRPr="001B59A5">
              <w:rPr>
                <w:rFonts w:cs="Times New Roman"/>
                <w:color w:val="000000"/>
                <w:szCs w:val="24"/>
              </w:rPr>
              <w:t>Ease of Use</w:t>
            </w:r>
          </w:p>
        </w:tc>
        <w:tc>
          <w:tcPr>
            <w:tcW w:w="1170" w:type="dxa"/>
            <w:tcBorders>
              <w:top w:val="nil"/>
              <w:left w:val="nil"/>
              <w:bottom w:val="single" w:sz="4" w:space="0" w:color="auto"/>
              <w:right w:val="single" w:sz="4" w:space="0" w:color="auto"/>
            </w:tcBorders>
            <w:vAlign w:val="center"/>
            <w:hideMark/>
          </w:tcPr>
          <w:p w14:paraId="56F11479"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0.267</w:t>
            </w:r>
          </w:p>
        </w:tc>
        <w:tc>
          <w:tcPr>
            <w:tcW w:w="1260" w:type="dxa"/>
            <w:tcBorders>
              <w:top w:val="nil"/>
              <w:left w:val="nil"/>
              <w:bottom w:val="single" w:sz="4" w:space="0" w:color="auto"/>
              <w:right w:val="single" w:sz="4" w:space="0" w:color="auto"/>
            </w:tcBorders>
            <w:vAlign w:val="center"/>
            <w:hideMark/>
          </w:tcPr>
          <w:p w14:paraId="79AB4CD5"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0.288</w:t>
            </w:r>
          </w:p>
        </w:tc>
        <w:tc>
          <w:tcPr>
            <w:tcW w:w="1170" w:type="dxa"/>
            <w:tcBorders>
              <w:top w:val="nil"/>
              <w:left w:val="nil"/>
              <w:bottom w:val="single" w:sz="4" w:space="0" w:color="auto"/>
              <w:right w:val="single" w:sz="4" w:space="0" w:color="auto"/>
            </w:tcBorders>
            <w:vAlign w:val="center"/>
            <w:hideMark/>
          </w:tcPr>
          <w:p w14:paraId="3BAF7047"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3.409</w:t>
            </w:r>
          </w:p>
        </w:tc>
        <w:tc>
          <w:tcPr>
            <w:tcW w:w="1170" w:type="dxa"/>
            <w:tcBorders>
              <w:top w:val="nil"/>
              <w:left w:val="nil"/>
              <w:bottom w:val="single" w:sz="4" w:space="0" w:color="auto"/>
              <w:right w:val="single" w:sz="4" w:space="0" w:color="auto"/>
            </w:tcBorders>
            <w:vAlign w:val="center"/>
            <w:hideMark/>
          </w:tcPr>
          <w:p w14:paraId="54733905"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0.001</w:t>
            </w:r>
          </w:p>
        </w:tc>
      </w:tr>
      <w:tr w:rsidR="00266456" w:rsidRPr="001B59A5" w14:paraId="26C69602" w14:textId="77777777" w:rsidTr="004C1EB7">
        <w:trPr>
          <w:trHeight w:val="280"/>
        </w:trPr>
        <w:tc>
          <w:tcPr>
            <w:tcW w:w="2965" w:type="dxa"/>
            <w:tcBorders>
              <w:top w:val="nil"/>
              <w:left w:val="single" w:sz="4" w:space="0" w:color="auto"/>
              <w:bottom w:val="single" w:sz="4" w:space="0" w:color="auto"/>
              <w:right w:val="single" w:sz="4" w:space="0" w:color="auto"/>
            </w:tcBorders>
            <w:vAlign w:val="center"/>
            <w:hideMark/>
          </w:tcPr>
          <w:p w14:paraId="5CA0DA73" w14:textId="77777777" w:rsidR="00266456" w:rsidRPr="001B59A5" w:rsidRDefault="00266456" w:rsidP="004C1EB7">
            <w:pPr>
              <w:spacing w:line="360" w:lineRule="auto"/>
              <w:rPr>
                <w:rFonts w:cs="Times New Roman"/>
                <w:color w:val="000000"/>
                <w:szCs w:val="24"/>
                <w:lang w:bidi="my-MM"/>
              </w:rPr>
            </w:pPr>
            <w:r w:rsidRPr="001B59A5">
              <w:rPr>
                <w:rFonts w:cs="Times New Roman"/>
                <w:color w:val="000000"/>
                <w:szCs w:val="24"/>
              </w:rPr>
              <w:t>Trust</w:t>
            </w:r>
          </w:p>
        </w:tc>
        <w:tc>
          <w:tcPr>
            <w:tcW w:w="1170" w:type="dxa"/>
            <w:tcBorders>
              <w:top w:val="nil"/>
              <w:left w:val="nil"/>
              <w:bottom w:val="single" w:sz="4" w:space="0" w:color="auto"/>
              <w:right w:val="single" w:sz="4" w:space="0" w:color="auto"/>
            </w:tcBorders>
            <w:vAlign w:val="center"/>
            <w:hideMark/>
          </w:tcPr>
          <w:p w14:paraId="21E94E96"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-0.039</w:t>
            </w:r>
          </w:p>
        </w:tc>
        <w:tc>
          <w:tcPr>
            <w:tcW w:w="1260" w:type="dxa"/>
            <w:tcBorders>
              <w:top w:val="nil"/>
              <w:left w:val="nil"/>
              <w:bottom w:val="single" w:sz="4" w:space="0" w:color="auto"/>
              <w:right w:val="single" w:sz="4" w:space="0" w:color="auto"/>
            </w:tcBorders>
            <w:vAlign w:val="center"/>
            <w:hideMark/>
          </w:tcPr>
          <w:p w14:paraId="0E789E0C"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-0.044</w:t>
            </w:r>
          </w:p>
        </w:tc>
        <w:tc>
          <w:tcPr>
            <w:tcW w:w="1170" w:type="dxa"/>
            <w:tcBorders>
              <w:top w:val="nil"/>
              <w:left w:val="nil"/>
              <w:bottom w:val="single" w:sz="4" w:space="0" w:color="auto"/>
              <w:right w:val="single" w:sz="4" w:space="0" w:color="auto"/>
            </w:tcBorders>
            <w:vAlign w:val="center"/>
            <w:hideMark/>
          </w:tcPr>
          <w:p w14:paraId="4453E5C3"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-0.443</w:t>
            </w:r>
          </w:p>
        </w:tc>
        <w:tc>
          <w:tcPr>
            <w:tcW w:w="1170" w:type="dxa"/>
            <w:tcBorders>
              <w:top w:val="nil"/>
              <w:left w:val="nil"/>
              <w:bottom w:val="single" w:sz="4" w:space="0" w:color="auto"/>
              <w:right w:val="single" w:sz="4" w:space="0" w:color="auto"/>
            </w:tcBorders>
            <w:vAlign w:val="center"/>
            <w:hideMark/>
          </w:tcPr>
          <w:p w14:paraId="61A2348B"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0.659</w:t>
            </w:r>
          </w:p>
        </w:tc>
      </w:tr>
      <w:tr w:rsidR="00266456" w:rsidRPr="001B59A5" w14:paraId="69C405D3" w14:textId="77777777" w:rsidTr="004C1EB7">
        <w:trPr>
          <w:trHeight w:val="280"/>
        </w:trPr>
        <w:tc>
          <w:tcPr>
            <w:tcW w:w="2965" w:type="dxa"/>
            <w:tcBorders>
              <w:top w:val="nil"/>
              <w:left w:val="single" w:sz="4" w:space="0" w:color="auto"/>
              <w:bottom w:val="single" w:sz="4" w:space="0" w:color="auto"/>
              <w:right w:val="single" w:sz="4" w:space="0" w:color="auto"/>
            </w:tcBorders>
            <w:vAlign w:val="center"/>
            <w:hideMark/>
          </w:tcPr>
          <w:p w14:paraId="2B759894" w14:textId="77777777" w:rsidR="00266456" w:rsidRPr="001B59A5" w:rsidRDefault="00266456" w:rsidP="004C1EB7">
            <w:pPr>
              <w:spacing w:line="360" w:lineRule="auto"/>
              <w:rPr>
                <w:rFonts w:cs="Times New Roman"/>
                <w:color w:val="000000"/>
                <w:szCs w:val="24"/>
                <w:lang w:bidi="my-MM"/>
              </w:rPr>
            </w:pPr>
            <w:r w:rsidRPr="001B59A5">
              <w:rPr>
                <w:rFonts w:cs="Times New Roman"/>
                <w:color w:val="000000"/>
                <w:szCs w:val="24"/>
              </w:rPr>
              <w:t>Security</w:t>
            </w:r>
          </w:p>
        </w:tc>
        <w:tc>
          <w:tcPr>
            <w:tcW w:w="1170" w:type="dxa"/>
            <w:tcBorders>
              <w:top w:val="nil"/>
              <w:left w:val="nil"/>
              <w:bottom w:val="single" w:sz="4" w:space="0" w:color="auto"/>
              <w:right w:val="single" w:sz="4" w:space="0" w:color="auto"/>
            </w:tcBorders>
            <w:vAlign w:val="center"/>
            <w:hideMark/>
          </w:tcPr>
          <w:p w14:paraId="596B350A"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-0.394</w:t>
            </w:r>
          </w:p>
        </w:tc>
        <w:tc>
          <w:tcPr>
            <w:tcW w:w="1260" w:type="dxa"/>
            <w:tcBorders>
              <w:top w:val="nil"/>
              <w:left w:val="nil"/>
              <w:bottom w:val="single" w:sz="4" w:space="0" w:color="auto"/>
              <w:right w:val="single" w:sz="4" w:space="0" w:color="auto"/>
            </w:tcBorders>
            <w:vAlign w:val="center"/>
            <w:hideMark/>
          </w:tcPr>
          <w:p w14:paraId="00DEA138"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-0.394</w:t>
            </w:r>
          </w:p>
        </w:tc>
        <w:tc>
          <w:tcPr>
            <w:tcW w:w="1170" w:type="dxa"/>
            <w:tcBorders>
              <w:top w:val="nil"/>
              <w:left w:val="nil"/>
              <w:bottom w:val="single" w:sz="4" w:space="0" w:color="auto"/>
              <w:right w:val="single" w:sz="4" w:space="0" w:color="auto"/>
            </w:tcBorders>
            <w:vAlign w:val="center"/>
            <w:hideMark/>
          </w:tcPr>
          <w:p w14:paraId="77DB99FD" w14:textId="77777777"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-6.566</w:t>
            </w:r>
          </w:p>
        </w:tc>
        <w:tc>
          <w:tcPr>
            <w:tcW w:w="1170" w:type="dxa"/>
            <w:tcBorders>
              <w:top w:val="nil"/>
              <w:left w:val="nil"/>
              <w:bottom w:val="single" w:sz="4" w:space="0" w:color="auto"/>
              <w:right w:val="single" w:sz="4" w:space="0" w:color="auto"/>
            </w:tcBorders>
            <w:vAlign w:val="center"/>
            <w:hideMark/>
          </w:tcPr>
          <w:p w14:paraId="3EAF650A" w14:textId="07F5DAD6" w:rsidR="00266456" w:rsidRPr="001B59A5" w:rsidRDefault="00266456" w:rsidP="004C1EB7">
            <w:pPr>
              <w:spacing w:line="360" w:lineRule="auto"/>
              <w:jc w:val="right"/>
              <w:rPr>
                <w:rFonts w:cs="Times New Roman"/>
                <w:color w:val="000000"/>
                <w:szCs w:val="24"/>
                <w:lang w:bidi="my-MM"/>
              </w:rPr>
            </w:pPr>
            <w:r w:rsidRPr="001B59A5">
              <w:rPr>
                <w:rFonts w:cs="Times New Roman"/>
                <w:color w:val="000000"/>
                <w:szCs w:val="24"/>
                <w:lang w:bidi="my-MM"/>
              </w:rPr>
              <w:t>0</w:t>
            </w:r>
            <w:r w:rsidR="00602D82">
              <w:rPr>
                <w:rFonts w:cs="Times New Roman"/>
                <w:color w:val="000000"/>
                <w:szCs w:val="24"/>
                <w:lang w:bidi="my-MM"/>
              </w:rPr>
              <w:t>.000</w:t>
            </w:r>
          </w:p>
        </w:tc>
      </w:tr>
    </w:tbl>
    <w:p w14:paraId="20205DA6" w14:textId="77777777" w:rsidR="00266456" w:rsidRPr="001B59A5" w:rsidRDefault="00266456" w:rsidP="00266456">
      <w:pPr>
        <w:spacing w:line="360" w:lineRule="auto"/>
        <w:jc w:val="both"/>
        <w:rPr>
          <w:rFonts w:cs="Times New Roman"/>
          <w:szCs w:val="24"/>
        </w:rPr>
      </w:pPr>
      <w:r w:rsidRPr="00AB58E1">
        <w:rPr>
          <w:rFonts w:cs="Times New Roman"/>
          <w:szCs w:val="24"/>
        </w:rPr>
        <w:t>Source: Survey Data, 202</w:t>
      </w:r>
      <w:r>
        <w:rPr>
          <w:rFonts w:cs="Times New Roman"/>
          <w:szCs w:val="24"/>
        </w:rPr>
        <w:t>6</w:t>
      </w:r>
    </w:p>
    <w:p w14:paraId="14B575A9" w14:textId="77777777" w:rsidR="00266456" w:rsidRPr="001B59A5" w:rsidRDefault="00266456" w:rsidP="00266456">
      <w:pPr>
        <w:spacing w:line="360" w:lineRule="auto"/>
        <w:ind w:firstLine="720"/>
        <w:jc w:val="both"/>
        <w:rPr>
          <w:rFonts w:cs="Times New Roman"/>
          <w:szCs w:val="24"/>
        </w:rPr>
      </w:pPr>
      <w:r w:rsidRPr="001B59A5">
        <w:rPr>
          <w:rFonts w:cs="Times New Roman"/>
          <w:szCs w:val="24"/>
        </w:rPr>
        <w:t>Based on the coefficient results, payment convenience has a positive and significant effect on consumer behavior (β = 0.958, p = 0.000). This indicates that consumers are more likely to use MMQR when they perceive the payment process as convenient.</w:t>
      </w:r>
    </w:p>
    <w:p w14:paraId="106F8B65" w14:textId="77777777" w:rsidR="00266456" w:rsidRPr="001B59A5" w:rsidRDefault="00266456" w:rsidP="00266456">
      <w:pPr>
        <w:spacing w:line="360" w:lineRule="auto"/>
        <w:ind w:firstLine="720"/>
        <w:jc w:val="both"/>
        <w:rPr>
          <w:rFonts w:cs="Times New Roman"/>
          <w:szCs w:val="24"/>
        </w:rPr>
      </w:pPr>
      <w:r w:rsidRPr="001B59A5">
        <w:rPr>
          <w:rFonts w:cs="Times New Roman"/>
          <w:szCs w:val="24"/>
        </w:rPr>
        <w:t>Ease of use also has a positive and significant effect on consumer behavior (β = 0.288, p = 0.001). This suggests that consumers are more likely to use MMQR when they find the system easy to understand and operate.</w:t>
      </w:r>
    </w:p>
    <w:p w14:paraId="2243619B" w14:textId="77777777" w:rsidR="00266456" w:rsidRPr="006664E4" w:rsidRDefault="00266456" w:rsidP="00266456">
      <w:pPr>
        <w:spacing w:line="360" w:lineRule="auto"/>
        <w:ind w:firstLine="720"/>
        <w:jc w:val="both"/>
        <w:rPr>
          <w:rFonts w:cs="Times New Roman"/>
          <w:szCs w:val="24"/>
        </w:rPr>
      </w:pPr>
      <w:r w:rsidRPr="00E26939">
        <w:rPr>
          <w:rFonts w:cs="Times New Roman"/>
          <w:szCs w:val="24"/>
        </w:rPr>
        <w:t>Security also has a significant effect on consumer behavior (β = -0.394, p = 0.000). However, unlike payment convenience and ease of use, the relationship is negative. This means that security is significantly related to consumer behavior, but the relationship moves in the opposite direction. The result suggests that higher security perceptions are associated with lower consumer behavior toward MMQR usage in this study. The reason for this negative relationship cannot be explained by the regression analysis alone and may require further investigation.</w:t>
      </w:r>
    </w:p>
    <w:p w14:paraId="0E044ED4" w14:textId="77777777" w:rsidR="00266456" w:rsidRPr="006664E4" w:rsidRDefault="00266456" w:rsidP="00266456">
      <w:pPr>
        <w:spacing w:line="360" w:lineRule="auto"/>
        <w:ind w:firstLine="720"/>
        <w:jc w:val="both"/>
        <w:rPr>
          <w:rFonts w:cs="Times New Roman"/>
          <w:szCs w:val="24"/>
        </w:rPr>
      </w:pPr>
      <w:r w:rsidRPr="006664E4">
        <w:rPr>
          <w:rFonts w:cs="Times New Roman"/>
          <w:szCs w:val="24"/>
        </w:rPr>
        <w:lastRenderedPageBreak/>
        <w:t>On the other hand, perceived usefulness (p = 0.825) and trust (p = 0.659) do not show significant effects on consumer behavior because their significance values are greater than 0.05.</w:t>
      </w:r>
    </w:p>
    <w:p w14:paraId="43EC6320" w14:textId="16974C7D" w:rsidR="005841FA" w:rsidRDefault="00266456" w:rsidP="00266456">
      <w:pPr>
        <w:spacing w:line="360" w:lineRule="auto"/>
        <w:ind w:firstLine="720"/>
        <w:jc w:val="both"/>
        <w:rPr>
          <w:rFonts w:cs="Times New Roman"/>
          <w:szCs w:val="24"/>
        </w:rPr>
      </w:pPr>
      <w:r w:rsidRPr="006664E4">
        <w:rPr>
          <w:rFonts w:cs="Times New Roman"/>
          <w:szCs w:val="24"/>
        </w:rPr>
        <w:t>Overall, the results indicate that payment convenience, ease of use, and security are significant factors influencing consumer behavior toward MMQR usage in restaurants, while perceived usefulness and trust do not have a significant effect in this study</w:t>
      </w:r>
      <w:r>
        <w:rPr>
          <w:rFonts w:cs="Times New Roman"/>
          <w:szCs w:val="24"/>
        </w:rPr>
        <w:t>.</w:t>
      </w:r>
    </w:p>
    <w:p w14:paraId="41ACA088" w14:textId="43DA37E1" w:rsidR="008545EF" w:rsidRPr="00266456" w:rsidRDefault="005841FA" w:rsidP="005841FA">
      <w:pPr>
        <w:rPr>
          <w:rFonts w:cs="Times New Roman"/>
          <w:szCs w:val="24"/>
        </w:rPr>
      </w:pPr>
      <w:r>
        <w:rPr>
          <w:rFonts w:cs="Times New Roman"/>
          <w:szCs w:val="24"/>
        </w:rPr>
        <w:br w:type="page"/>
      </w:r>
    </w:p>
    <w:p w14:paraId="5EA395B8" w14:textId="77777777" w:rsidR="008545EF" w:rsidRDefault="008545EF" w:rsidP="00841218">
      <w:pPr>
        <w:pStyle w:val="Heading1"/>
      </w:pPr>
      <w:bookmarkStart w:id="51" w:name="_Toc233580941"/>
      <w:r>
        <w:lastRenderedPageBreak/>
        <w:t>CHAPTER V</w:t>
      </w:r>
      <w:bookmarkEnd w:id="51"/>
    </w:p>
    <w:p w14:paraId="62DD0FAC" w14:textId="15856C98" w:rsidR="008545EF" w:rsidRDefault="008545EF" w:rsidP="00841218">
      <w:pPr>
        <w:pStyle w:val="Heading1"/>
      </w:pPr>
      <w:bookmarkStart w:id="52" w:name="_Toc233580942"/>
      <w:r>
        <w:t>CONCLUSION</w:t>
      </w:r>
      <w:bookmarkEnd w:id="52"/>
    </w:p>
    <w:p w14:paraId="50BDDD78" w14:textId="77777777" w:rsidR="00841218" w:rsidRPr="00841218" w:rsidRDefault="00841218" w:rsidP="00841218"/>
    <w:p w14:paraId="1B614F09" w14:textId="77777777" w:rsidR="005841FA" w:rsidRDefault="005841FA" w:rsidP="005841FA">
      <w:pPr>
        <w:spacing w:line="360" w:lineRule="auto"/>
        <w:ind w:firstLine="720"/>
        <w:jc w:val="both"/>
        <w:rPr>
          <w:rFonts w:cs="Times New Roman"/>
          <w:szCs w:val="24"/>
        </w:rPr>
      </w:pPr>
      <w:r w:rsidRPr="00CB61E1">
        <w:rPr>
          <w:rFonts w:cs="Times New Roman"/>
          <w:szCs w:val="24"/>
        </w:rPr>
        <w:t>This chapter presents the main findings of the study based on the research objectives and theoretical framework of the Technology Acceptance Model (TAM) and Unified Theory of Acceptance and Use of Technology (UTAUT). It explains how perceived usefulness, payment convenience, ease of use, trust, and security influence consumer behavior toward MMQR usage in restaurant payments in Myanmar.</w:t>
      </w:r>
    </w:p>
    <w:p w14:paraId="7F21D59F" w14:textId="203515A6" w:rsidR="005841FA" w:rsidRPr="006524EA" w:rsidRDefault="005841FA" w:rsidP="005841FA">
      <w:pPr>
        <w:pStyle w:val="Heading2"/>
        <w:numPr>
          <w:ilvl w:val="1"/>
          <w:numId w:val="23"/>
        </w:numPr>
      </w:pPr>
      <w:bookmarkStart w:id="53" w:name="_Toc233580943"/>
      <w:r w:rsidRPr="006524EA">
        <w:t>Findings and Discussions</w:t>
      </w:r>
      <w:bookmarkEnd w:id="53"/>
    </w:p>
    <w:p w14:paraId="500D2E4B" w14:textId="77777777" w:rsidR="005841FA" w:rsidRPr="00CB61E1" w:rsidRDefault="005841FA" w:rsidP="005841FA">
      <w:pPr>
        <w:spacing w:line="360" w:lineRule="auto"/>
        <w:ind w:firstLine="720"/>
        <w:jc w:val="both"/>
        <w:rPr>
          <w:rFonts w:cs="Times New Roman"/>
          <w:szCs w:val="24"/>
        </w:rPr>
      </w:pPr>
      <w:r w:rsidRPr="00CB61E1">
        <w:rPr>
          <w:rFonts w:cs="Times New Roman"/>
          <w:szCs w:val="24"/>
        </w:rPr>
        <w:t>The results of this study show that MMQR is generally well accepted among restaurant customers in Myanmar. Most respondents already use the system in their daily transactions and show a strong intention to continue using it. This indicates that MMQR has become part of normal payment behavior in restaurant settings.</w:t>
      </w:r>
    </w:p>
    <w:p w14:paraId="24B5E510" w14:textId="77777777" w:rsidR="005841FA" w:rsidRPr="00CB61E1" w:rsidRDefault="005841FA" w:rsidP="005841FA">
      <w:pPr>
        <w:spacing w:line="360" w:lineRule="auto"/>
        <w:ind w:firstLine="720"/>
        <w:jc w:val="both"/>
        <w:rPr>
          <w:rFonts w:cs="Times New Roman"/>
          <w:szCs w:val="24"/>
        </w:rPr>
      </w:pPr>
      <w:r w:rsidRPr="00CB61E1">
        <w:rPr>
          <w:rFonts w:cs="Times New Roman"/>
          <w:szCs w:val="24"/>
        </w:rPr>
        <w:t>The regression results reveal that three factors significantly influence consumer behavior: payment convenience, ease of use, and security. Among these, payment convenience is the strongest predictor. This suggests that consumers mainly use MMQR because it makes payment faster, reduces the need for cash, and fits smoothly into everyday restaurant transactions.</w:t>
      </w:r>
    </w:p>
    <w:p w14:paraId="71216D47" w14:textId="77777777" w:rsidR="005841FA" w:rsidRPr="00CB61E1" w:rsidRDefault="005841FA" w:rsidP="005841FA">
      <w:pPr>
        <w:spacing w:line="360" w:lineRule="auto"/>
        <w:ind w:firstLine="720"/>
        <w:jc w:val="both"/>
        <w:rPr>
          <w:rFonts w:cs="Times New Roman"/>
          <w:szCs w:val="24"/>
        </w:rPr>
      </w:pPr>
      <w:r w:rsidRPr="00CB61E1">
        <w:rPr>
          <w:rFonts w:cs="Times New Roman"/>
          <w:szCs w:val="24"/>
        </w:rPr>
        <w:t>Ease of use also has a significant positive influence. This means that when users find MMQR simple and easy to operate, they are more likely to adopt and continue using it. In the local context, where users have different levels of digital experience, simplicity plays an important role in adoption.</w:t>
      </w:r>
    </w:p>
    <w:p w14:paraId="2A6A2E29" w14:textId="77777777" w:rsidR="005841FA" w:rsidRPr="00CB61E1" w:rsidRDefault="005841FA" w:rsidP="005841FA">
      <w:pPr>
        <w:spacing w:line="360" w:lineRule="auto"/>
        <w:ind w:firstLine="720"/>
        <w:jc w:val="both"/>
        <w:rPr>
          <w:rFonts w:cs="Times New Roman"/>
          <w:szCs w:val="24"/>
        </w:rPr>
      </w:pPr>
      <w:r w:rsidRPr="00CB61E1">
        <w:rPr>
          <w:rFonts w:cs="Times New Roman"/>
          <w:szCs w:val="24"/>
        </w:rPr>
        <w:t xml:space="preserve">Security shows a statistically significant relationship, but the effect is negative. This may suggest that although users are aware of security aspects in digital payments, it does not encourage usage in a positive way. </w:t>
      </w:r>
      <w:r w:rsidRPr="00E26939">
        <w:rPr>
          <w:rFonts w:cs="Times New Roman"/>
          <w:szCs w:val="24"/>
        </w:rPr>
        <w:t>This may indicate that users who pay greater attention to security tend to be more cautious when using MMQR. However, the regression analysis alone cannot explain the exact reason for this relationship</w:t>
      </w:r>
      <w:r w:rsidRPr="00CB61E1">
        <w:rPr>
          <w:rFonts w:cs="Times New Roman"/>
          <w:szCs w:val="24"/>
        </w:rPr>
        <w:t>.</w:t>
      </w:r>
    </w:p>
    <w:p w14:paraId="4679ADFD" w14:textId="77777777" w:rsidR="005841FA" w:rsidRDefault="005841FA" w:rsidP="005841FA">
      <w:pPr>
        <w:spacing w:line="360" w:lineRule="auto"/>
        <w:ind w:firstLine="720"/>
        <w:jc w:val="both"/>
        <w:rPr>
          <w:rFonts w:cs="Times New Roman"/>
          <w:szCs w:val="24"/>
        </w:rPr>
      </w:pPr>
      <w:r w:rsidRPr="00CB61E1">
        <w:rPr>
          <w:rFonts w:cs="Times New Roman"/>
          <w:szCs w:val="24"/>
        </w:rPr>
        <w:t>On the other hand, perceived usefulness and trust do not show a significant influence on consumer behavior. This indicates that even if users recognize MMQR as useful or trustworthy, these factors alone are not strong enough to directly influence actual usage in restaurant environments.</w:t>
      </w:r>
    </w:p>
    <w:p w14:paraId="4514AD9C" w14:textId="1B0C0A47" w:rsidR="005841FA" w:rsidRPr="00CB61E1" w:rsidRDefault="005841FA" w:rsidP="005841FA">
      <w:pPr>
        <w:spacing w:line="360" w:lineRule="auto"/>
        <w:ind w:firstLine="720"/>
        <w:jc w:val="both"/>
        <w:rPr>
          <w:rFonts w:cs="Times New Roman"/>
          <w:szCs w:val="24"/>
        </w:rPr>
      </w:pPr>
      <w:r>
        <w:rPr>
          <w:rFonts w:cs="Times New Roman"/>
          <w:szCs w:val="24"/>
        </w:rPr>
        <w:t>F</w:t>
      </w:r>
      <w:r w:rsidRPr="00CB61E1">
        <w:rPr>
          <w:rFonts w:cs="Times New Roman"/>
          <w:szCs w:val="24"/>
        </w:rPr>
        <w:t>rom the perspective of the Technology Acceptance Model (TAM),</w:t>
      </w:r>
      <w:r>
        <w:rPr>
          <w:rFonts w:cs="Times New Roman"/>
          <w:szCs w:val="24"/>
        </w:rPr>
        <w:t xml:space="preserve"> e</w:t>
      </w:r>
      <w:r w:rsidRPr="00E26939">
        <w:rPr>
          <w:rFonts w:cs="Times New Roman"/>
          <w:szCs w:val="24"/>
        </w:rPr>
        <w:t xml:space="preserve">ase of use remains an important factor influencing consumer behavior toward the use of </w:t>
      </w:r>
      <w:r w:rsidRPr="00E26939">
        <w:rPr>
          <w:rFonts w:cs="Times New Roman"/>
          <w:szCs w:val="24"/>
        </w:rPr>
        <w:lastRenderedPageBreak/>
        <w:t>digital payment systems.</w:t>
      </w:r>
      <w:r>
        <w:rPr>
          <w:rFonts w:cs="Times New Roman"/>
          <w:szCs w:val="24"/>
        </w:rPr>
        <w:t xml:space="preserve"> </w:t>
      </w:r>
      <w:r w:rsidRPr="00CB61E1">
        <w:rPr>
          <w:rFonts w:cs="Times New Roman"/>
          <w:szCs w:val="24"/>
        </w:rPr>
        <w:t>The findings of this study support this idea, as ease of use significantly influences consumer behavior toward MMQR usage</w:t>
      </w:r>
      <w:sdt>
        <w:sdtPr>
          <w:rPr>
            <w:rFonts w:cs="Times New Roman"/>
            <w:szCs w:val="24"/>
          </w:rPr>
          <w:id w:val="656116369"/>
          <w:citation/>
        </w:sdtPr>
        <w:sdtContent>
          <w:r>
            <w:rPr>
              <w:rFonts w:cs="Times New Roman"/>
              <w:szCs w:val="24"/>
            </w:rPr>
            <w:fldChar w:fldCharType="begin"/>
          </w:r>
          <w:r>
            <w:rPr>
              <w:rFonts w:cs="Times New Roman"/>
              <w:szCs w:val="24"/>
            </w:rPr>
            <w:instrText xml:space="preserve"> CITATION Fre89 \l 1033 </w:instrText>
          </w:r>
          <w:r>
            <w:rPr>
              <w:rFonts w:cs="Times New Roman"/>
              <w:szCs w:val="24"/>
            </w:rPr>
            <w:fldChar w:fldCharType="separate"/>
          </w:r>
          <w:r>
            <w:rPr>
              <w:rFonts w:cs="Times New Roman"/>
              <w:noProof/>
              <w:szCs w:val="24"/>
            </w:rPr>
            <w:t xml:space="preserve"> </w:t>
          </w:r>
          <w:r w:rsidRPr="005841FA">
            <w:rPr>
              <w:rFonts w:cs="Times New Roman"/>
              <w:noProof/>
              <w:szCs w:val="24"/>
            </w:rPr>
            <w:t>(Davis, 1989)</w:t>
          </w:r>
          <w:r>
            <w:rPr>
              <w:rFonts w:cs="Times New Roman"/>
              <w:szCs w:val="24"/>
            </w:rPr>
            <w:fldChar w:fldCharType="end"/>
          </w:r>
        </w:sdtContent>
      </w:sdt>
      <w:r w:rsidRPr="00CB61E1">
        <w:rPr>
          <w:rFonts w:cs="Times New Roman"/>
          <w:szCs w:val="24"/>
        </w:rPr>
        <w:t>.</w:t>
      </w:r>
    </w:p>
    <w:p w14:paraId="45550653" w14:textId="77777777" w:rsidR="005841FA" w:rsidRPr="00CB61E1" w:rsidRDefault="005841FA" w:rsidP="005841FA">
      <w:pPr>
        <w:spacing w:line="360" w:lineRule="auto"/>
        <w:ind w:firstLine="720"/>
        <w:jc w:val="both"/>
        <w:rPr>
          <w:rFonts w:cs="Times New Roman"/>
          <w:szCs w:val="24"/>
        </w:rPr>
      </w:pPr>
      <w:r w:rsidRPr="00CB61E1">
        <w:rPr>
          <w:rFonts w:cs="Times New Roman"/>
          <w:szCs w:val="24"/>
        </w:rPr>
        <w:t>However, perceived usefulness does not have a significant effect. This suggests that in real restaurant situations, users are not primarily driven by their perception of usefulness, but rather by how simple and convenient the system is during actual payment.</w:t>
      </w:r>
    </w:p>
    <w:p w14:paraId="69E07105" w14:textId="39E4EF1B" w:rsidR="005841FA" w:rsidRPr="00CB61E1" w:rsidRDefault="005841FA" w:rsidP="005841FA">
      <w:pPr>
        <w:spacing w:line="360" w:lineRule="auto"/>
        <w:ind w:firstLine="720"/>
        <w:jc w:val="both"/>
        <w:rPr>
          <w:rFonts w:cs="Times New Roman"/>
          <w:szCs w:val="24"/>
        </w:rPr>
      </w:pPr>
      <w:r w:rsidRPr="00CB61E1">
        <w:rPr>
          <w:rFonts w:cs="Times New Roman"/>
          <w:szCs w:val="24"/>
        </w:rPr>
        <w:t>From the Unified Theory of Acceptance and Use of Technology (UTAUT), facilitating conditions such as convenience play a central role in shaping usage behavior. This study strongly supports this explanation, as payment convenience is found to be the most influential factor</w:t>
      </w:r>
      <w:sdt>
        <w:sdtPr>
          <w:rPr>
            <w:rFonts w:cs="Times New Roman"/>
            <w:szCs w:val="24"/>
          </w:rPr>
          <w:id w:val="-163706072"/>
          <w:citation/>
        </w:sdtPr>
        <w:sdtContent>
          <w:r>
            <w:rPr>
              <w:rFonts w:cs="Times New Roman"/>
              <w:szCs w:val="24"/>
            </w:rPr>
            <w:fldChar w:fldCharType="begin"/>
          </w:r>
          <w:r>
            <w:rPr>
              <w:rFonts w:cs="Times New Roman"/>
              <w:szCs w:val="24"/>
            </w:rPr>
            <w:instrText xml:space="preserve"> CITATION Nam23 \l 1033 </w:instrText>
          </w:r>
          <w:r>
            <w:rPr>
              <w:rFonts w:cs="Times New Roman"/>
              <w:szCs w:val="24"/>
            </w:rPr>
            <w:fldChar w:fldCharType="separate"/>
          </w:r>
          <w:r>
            <w:rPr>
              <w:rFonts w:cs="Times New Roman"/>
              <w:noProof/>
              <w:szCs w:val="24"/>
            </w:rPr>
            <w:t xml:space="preserve"> </w:t>
          </w:r>
          <w:r w:rsidRPr="005841FA">
            <w:rPr>
              <w:rFonts w:cs="Times New Roman"/>
              <w:noProof/>
              <w:szCs w:val="24"/>
            </w:rPr>
            <w:t>(Namahoot, 2023)</w:t>
          </w:r>
          <w:r>
            <w:rPr>
              <w:rFonts w:cs="Times New Roman"/>
              <w:szCs w:val="24"/>
            </w:rPr>
            <w:fldChar w:fldCharType="end"/>
          </w:r>
        </w:sdtContent>
      </w:sdt>
      <w:r w:rsidRPr="00CB61E1">
        <w:rPr>
          <w:rFonts w:cs="Times New Roman"/>
          <w:szCs w:val="24"/>
        </w:rPr>
        <w:t>.</w:t>
      </w:r>
    </w:p>
    <w:p w14:paraId="625CC8F9" w14:textId="77777777" w:rsidR="005841FA" w:rsidRPr="00CB61E1" w:rsidRDefault="005841FA" w:rsidP="005841FA">
      <w:pPr>
        <w:spacing w:line="360" w:lineRule="auto"/>
        <w:ind w:firstLine="720"/>
        <w:jc w:val="both"/>
        <w:rPr>
          <w:rFonts w:cs="Times New Roman"/>
          <w:szCs w:val="24"/>
        </w:rPr>
      </w:pPr>
      <w:r w:rsidRPr="00E26939">
        <w:rPr>
          <w:rFonts w:cs="Times New Roman"/>
          <w:szCs w:val="24"/>
        </w:rPr>
        <w:t>This can also be linked to the current digital payment environment in Myanmar. Although MMQR has become widely available in restaurants, digital payment adoption is still developing. Many users focus more on whether the payment process is fast, simple, and convenient than on evaluating the technical benefits of the system.</w:t>
      </w:r>
      <w:r>
        <w:rPr>
          <w:rFonts w:cs="Times New Roman"/>
          <w:szCs w:val="24"/>
        </w:rPr>
        <w:t xml:space="preserve"> </w:t>
      </w:r>
      <w:r w:rsidRPr="00CB61E1">
        <w:rPr>
          <w:rFonts w:cs="Times New Roman"/>
          <w:szCs w:val="24"/>
        </w:rPr>
        <w:t>While QR-based systems and mobile wallets are increasingly available in urban areas, users still rely heavily on practical experience rather than evaluating system benefits in a technical way. Differences in digital familiarity and payment habits also contribute to why ease and convenience matter more than perceived usefulness or trust.</w:t>
      </w:r>
    </w:p>
    <w:p w14:paraId="1C96D179" w14:textId="2A965E88" w:rsidR="005841FA" w:rsidRPr="007F5AB5" w:rsidRDefault="005841FA" w:rsidP="005841FA">
      <w:pPr>
        <w:spacing w:line="360" w:lineRule="auto"/>
        <w:ind w:firstLine="720"/>
        <w:jc w:val="both"/>
        <w:rPr>
          <w:rFonts w:cs="Times New Roman"/>
          <w:szCs w:val="24"/>
        </w:rPr>
      </w:pPr>
      <w:r w:rsidRPr="007F5AB5">
        <w:rPr>
          <w:rFonts w:cs="Times New Roman"/>
          <w:szCs w:val="24"/>
        </w:rPr>
        <w:t>Security is found to be significant but negatively related to consumer behavior. This may suggest that users are aware of security issues, but it does not increase usage motivation. In some cases, higher concern about security may even make users more cautious in using the system</w:t>
      </w:r>
      <w:sdt>
        <w:sdtPr>
          <w:rPr>
            <w:rFonts w:cs="Times New Roman"/>
            <w:szCs w:val="24"/>
          </w:rPr>
          <w:id w:val="-1685122809"/>
          <w:citation/>
        </w:sdtPr>
        <w:sdtContent>
          <w:r>
            <w:rPr>
              <w:rFonts w:cs="Times New Roman"/>
              <w:szCs w:val="24"/>
            </w:rPr>
            <w:fldChar w:fldCharType="begin"/>
          </w:r>
          <w:r>
            <w:rPr>
              <w:rFonts w:cs="Times New Roman"/>
              <w:szCs w:val="24"/>
            </w:rPr>
            <w:instrText xml:space="preserve"> CITATION Gia16 \l 1033 </w:instrText>
          </w:r>
          <w:r>
            <w:rPr>
              <w:rFonts w:cs="Times New Roman"/>
              <w:szCs w:val="24"/>
            </w:rPr>
            <w:fldChar w:fldCharType="separate"/>
          </w:r>
          <w:r>
            <w:rPr>
              <w:rFonts w:cs="Times New Roman"/>
              <w:noProof/>
              <w:szCs w:val="24"/>
            </w:rPr>
            <w:t xml:space="preserve"> </w:t>
          </w:r>
          <w:r w:rsidRPr="005841FA">
            <w:rPr>
              <w:rFonts w:cs="Times New Roman"/>
              <w:noProof/>
              <w:szCs w:val="24"/>
            </w:rPr>
            <w:t>(Gia-Shie Liu, 2016)</w:t>
          </w:r>
          <w:r>
            <w:rPr>
              <w:rFonts w:cs="Times New Roman"/>
              <w:szCs w:val="24"/>
            </w:rPr>
            <w:fldChar w:fldCharType="end"/>
          </w:r>
        </w:sdtContent>
      </w:sdt>
      <w:r w:rsidRPr="007F5AB5">
        <w:rPr>
          <w:rFonts w:cs="Times New Roman"/>
          <w:szCs w:val="24"/>
        </w:rPr>
        <w:t>.</w:t>
      </w:r>
    </w:p>
    <w:p w14:paraId="60EEE0B4" w14:textId="77777777" w:rsidR="005841FA" w:rsidRPr="007F5AB5" w:rsidRDefault="005841FA" w:rsidP="005841FA">
      <w:pPr>
        <w:spacing w:line="360" w:lineRule="auto"/>
        <w:ind w:firstLine="720"/>
        <w:jc w:val="both"/>
        <w:rPr>
          <w:rFonts w:cs="Times New Roman"/>
          <w:szCs w:val="24"/>
        </w:rPr>
      </w:pPr>
      <w:r w:rsidRPr="007F5AB5">
        <w:rPr>
          <w:rFonts w:cs="Times New Roman"/>
          <w:szCs w:val="24"/>
        </w:rPr>
        <w:t>Trust does not show a significant effect on consumer behavior in this study. This indicates that trust is already a basic expectation among users and does not strongly influence their decision to use MMQR in restaurants.</w:t>
      </w:r>
    </w:p>
    <w:p w14:paraId="472F39C0"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The findings directly relate to the research problem, which questioned whether customers use MMQR because they understand its benefits or simply because it is easy to access and use.</w:t>
      </w:r>
    </w:p>
    <w:p w14:paraId="79C744DA" w14:textId="77777777" w:rsidR="005841FA" w:rsidRPr="00997803" w:rsidRDefault="005841FA" w:rsidP="005841FA">
      <w:pPr>
        <w:spacing w:line="360" w:lineRule="auto"/>
        <w:ind w:firstLine="720"/>
        <w:jc w:val="both"/>
        <w:rPr>
          <w:rFonts w:cs="Times New Roman"/>
          <w:szCs w:val="24"/>
        </w:rPr>
      </w:pPr>
      <w:r w:rsidRPr="00E26939">
        <w:rPr>
          <w:rFonts w:cs="Times New Roman"/>
          <w:szCs w:val="24"/>
        </w:rPr>
        <w:t>The results clearly show that ease of use and payment convenience are the main drivers of consumer behavior toward MMQR usage.</w:t>
      </w:r>
      <w:r>
        <w:rPr>
          <w:rFonts w:cs="Times New Roman"/>
          <w:szCs w:val="24"/>
        </w:rPr>
        <w:t xml:space="preserve"> </w:t>
      </w:r>
      <w:r w:rsidRPr="00997803">
        <w:rPr>
          <w:rFonts w:cs="Times New Roman"/>
          <w:szCs w:val="24"/>
        </w:rPr>
        <w:t>This indicates that usage is largely based on practical experience during payment rather than awareness of system advantages.</w:t>
      </w:r>
    </w:p>
    <w:p w14:paraId="6CA951AF" w14:textId="77777777" w:rsidR="005841FA" w:rsidRDefault="005841FA" w:rsidP="005841FA">
      <w:pPr>
        <w:spacing w:line="360" w:lineRule="auto"/>
        <w:ind w:firstLine="720"/>
        <w:jc w:val="both"/>
        <w:rPr>
          <w:rFonts w:cs="Times New Roman"/>
          <w:szCs w:val="24"/>
        </w:rPr>
      </w:pPr>
      <w:r w:rsidRPr="00997803">
        <w:rPr>
          <w:rFonts w:cs="Times New Roman"/>
          <w:szCs w:val="24"/>
        </w:rPr>
        <w:lastRenderedPageBreak/>
        <w:t>This also reflects the current digital payment situation in Myanmar, where users are still adapting to cashless systems and tend to prioritize simplicity and availability over deeper evaluation of benefits.</w:t>
      </w:r>
    </w:p>
    <w:p w14:paraId="36AF9565" w14:textId="0E3266D5" w:rsidR="005841FA" w:rsidRPr="00997803" w:rsidRDefault="005841FA" w:rsidP="005841FA">
      <w:pPr>
        <w:spacing w:line="360" w:lineRule="auto"/>
        <w:ind w:firstLine="720"/>
        <w:jc w:val="both"/>
        <w:rPr>
          <w:rFonts w:cs="Times New Roman"/>
          <w:szCs w:val="24"/>
        </w:rPr>
      </w:pPr>
      <w:r w:rsidRPr="00997803">
        <w:rPr>
          <w:rFonts w:cs="Times New Roman"/>
          <w:szCs w:val="24"/>
        </w:rPr>
        <w:t>Overall, this study concludes that MMQR usage in restaurants is mainly driven by payment convenience and ease of use, while perceived usefulness and trust play a weaker role</w:t>
      </w:r>
      <w:sdt>
        <w:sdtPr>
          <w:rPr>
            <w:rFonts w:cs="Times New Roman"/>
            <w:szCs w:val="24"/>
          </w:rPr>
          <w:id w:val="-2001263313"/>
          <w:citation/>
        </w:sdtPr>
        <w:sdtContent>
          <w:r>
            <w:rPr>
              <w:rFonts w:cs="Times New Roman"/>
              <w:szCs w:val="24"/>
            </w:rPr>
            <w:fldChar w:fldCharType="begin"/>
          </w:r>
          <w:r>
            <w:rPr>
              <w:rFonts w:cs="Times New Roman"/>
              <w:szCs w:val="24"/>
            </w:rPr>
            <w:instrText xml:space="preserve"> CITATION Sus20 \l 1033 </w:instrText>
          </w:r>
          <w:r>
            <w:rPr>
              <w:rFonts w:cs="Times New Roman"/>
              <w:szCs w:val="24"/>
            </w:rPr>
            <w:fldChar w:fldCharType="separate"/>
          </w:r>
          <w:r>
            <w:rPr>
              <w:rFonts w:cs="Times New Roman"/>
              <w:noProof/>
              <w:szCs w:val="24"/>
            </w:rPr>
            <w:t xml:space="preserve"> </w:t>
          </w:r>
          <w:r w:rsidRPr="005841FA">
            <w:rPr>
              <w:rFonts w:cs="Times New Roman"/>
              <w:noProof/>
              <w:szCs w:val="24"/>
            </w:rPr>
            <w:t>(Susan Lew, 2020)</w:t>
          </w:r>
          <w:r>
            <w:rPr>
              <w:rFonts w:cs="Times New Roman"/>
              <w:szCs w:val="24"/>
            </w:rPr>
            <w:fldChar w:fldCharType="end"/>
          </w:r>
        </w:sdtContent>
      </w:sdt>
      <w:r w:rsidRPr="00997803">
        <w:rPr>
          <w:rFonts w:cs="Times New Roman"/>
          <w:szCs w:val="24"/>
        </w:rPr>
        <w:t>.</w:t>
      </w:r>
    </w:p>
    <w:p w14:paraId="5D09B056" w14:textId="79B6332C" w:rsidR="005841FA" w:rsidRPr="00997803" w:rsidRDefault="005841FA" w:rsidP="00A34203">
      <w:pPr>
        <w:spacing w:line="360" w:lineRule="auto"/>
        <w:ind w:firstLine="720"/>
        <w:jc w:val="both"/>
        <w:rPr>
          <w:rFonts w:cs="Times New Roman"/>
          <w:szCs w:val="24"/>
        </w:rPr>
      </w:pPr>
      <w:r w:rsidRPr="00997803">
        <w:rPr>
          <w:rFonts w:cs="Times New Roman"/>
          <w:szCs w:val="24"/>
        </w:rPr>
        <w:t>Security is found to have a significant but complex influence, suggesting that user awareness of risk exists but does not necessarily increase adoption in a positive way.</w:t>
      </w:r>
      <w:r w:rsidR="00A34203">
        <w:rPr>
          <w:rFonts w:cs="Times New Roman"/>
          <w:szCs w:val="24"/>
        </w:rPr>
        <w:t xml:space="preserve"> </w:t>
      </w:r>
      <w:r w:rsidRPr="00997803">
        <w:rPr>
          <w:rFonts w:cs="Times New Roman"/>
          <w:szCs w:val="24"/>
        </w:rPr>
        <w:t>The findings confirm that in digital payment systems such as MMQR, actual user behavior is shaped more by real-life transaction experience than by perception alone. In Myanmar, where digital payment adoption is still developing, practical factors such as speed, simplicity, and accessibility remain the key drivers of consumer behavior.</w:t>
      </w:r>
      <w:r w:rsidR="00A34203">
        <w:rPr>
          <w:rFonts w:cs="Times New Roman"/>
          <w:szCs w:val="24"/>
        </w:rPr>
        <w:t xml:space="preserve"> </w:t>
      </w:r>
      <w:r w:rsidRPr="00997803">
        <w:rPr>
          <w:rFonts w:cs="Times New Roman"/>
          <w:szCs w:val="24"/>
        </w:rPr>
        <w:t>Based on the findings of this study, several suggestions can be made to improve the use of the MMQR system in restaurant payments in Myanmar.</w:t>
      </w:r>
    </w:p>
    <w:p w14:paraId="57BEAAC2" w14:textId="77777777" w:rsidR="005841FA" w:rsidRPr="00997803" w:rsidRDefault="005841FA" w:rsidP="005841FA">
      <w:pPr>
        <w:pStyle w:val="Heading2"/>
        <w:numPr>
          <w:ilvl w:val="1"/>
          <w:numId w:val="23"/>
        </w:numPr>
      </w:pPr>
      <w:bookmarkStart w:id="54" w:name="_Toc233580944"/>
      <w:r w:rsidRPr="00997803">
        <w:t>Suggestions and Recommendations</w:t>
      </w:r>
      <w:bookmarkEnd w:id="54"/>
    </w:p>
    <w:p w14:paraId="48A9B44F"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First, payment convenience should be continuously improved. Since it is the strongest factor influencing consumer behavior, restaurants and payment providers should make the MMQR payment process even faster and smoother. This can include better scanning speed, stable system performance, and fewer transaction errors. In the Myanmar context, where users value speed and simplicity, improving convenience will directly support higher usage.</w:t>
      </w:r>
    </w:p>
    <w:p w14:paraId="317720C1" w14:textId="77777777" w:rsidR="005841FA" w:rsidRDefault="005841FA" w:rsidP="005841FA">
      <w:pPr>
        <w:spacing w:line="360" w:lineRule="auto"/>
        <w:ind w:firstLine="720"/>
        <w:jc w:val="both"/>
        <w:rPr>
          <w:rFonts w:cs="Times New Roman"/>
          <w:szCs w:val="24"/>
        </w:rPr>
      </w:pPr>
      <w:r w:rsidRPr="00997803">
        <w:rPr>
          <w:rFonts w:cs="Times New Roman"/>
          <w:szCs w:val="24"/>
        </w:rPr>
        <w:t>Second, ease of use should also be maintained and improved. Even though most users already find MMQR easy, continuous improvement in user interface design and payment instructions can help new users adapt more quickly. This is especially important for customers who are less familiar with digital payment systems.</w:t>
      </w:r>
    </w:p>
    <w:p w14:paraId="42304EBA"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Third, although security does not strongly encourage usage, it still plays an important role. Payment providers should continue to strengthen system security and also improve user awareness. Clear communication about safety features may help reduce hesitation among users who are still cautious about digital transactions.</w:t>
      </w:r>
    </w:p>
    <w:p w14:paraId="5248FB67"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Fourth, trust should not be ignored even though it is not a significant factor in this study. Trust can be strengthened through consistent system performance and reliable transaction history. In Myanmar’s developing digital payment environment, long-term trust building is important for sustainable adoption.</w:t>
      </w:r>
    </w:p>
    <w:p w14:paraId="54E18358" w14:textId="77777777" w:rsidR="005841FA" w:rsidRPr="007F5AB5" w:rsidRDefault="005841FA" w:rsidP="005841FA">
      <w:pPr>
        <w:spacing w:line="360" w:lineRule="auto"/>
        <w:ind w:firstLine="720"/>
        <w:jc w:val="both"/>
        <w:rPr>
          <w:rFonts w:cs="Times New Roman"/>
          <w:szCs w:val="24"/>
        </w:rPr>
      </w:pPr>
      <w:r w:rsidRPr="00997803">
        <w:rPr>
          <w:rFonts w:cs="Times New Roman"/>
          <w:szCs w:val="24"/>
        </w:rPr>
        <w:lastRenderedPageBreak/>
        <w:t>Finally, restaurant owners should continue promoting MMQR as a standard payment option. Since many users already use it regularly, wider availability and better visibility in restaurants can further encourage usage and support cashless payment adoption in the country.</w:t>
      </w:r>
    </w:p>
    <w:p w14:paraId="6A78BA82" w14:textId="77777777" w:rsidR="005841FA" w:rsidRPr="00997803" w:rsidRDefault="005841FA" w:rsidP="005841FA">
      <w:pPr>
        <w:pStyle w:val="Heading2"/>
        <w:numPr>
          <w:ilvl w:val="1"/>
          <w:numId w:val="23"/>
        </w:numPr>
      </w:pPr>
      <w:bookmarkStart w:id="55" w:name="_Toc233580945"/>
      <w:r w:rsidRPr="00997803">
        <w:t>Suggestions for Further Research</w:t>
      </w:r>
      <w:bookmarkEnd w:id="55"/>
    </w:p>
    <w:p w14:paraId="3497EA83"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This study has some limitations that should be considered for future research.</w:t>
      </w:r>
      <w:r>
        <w:rPr>
          <w:rFonts w:cs="Times New Roman"/>
          <w:szCs w:val="24"/>
        </w:rPr>
        <w:t xml:space="preserve"> </w:t>
      </w:r>
      <w:r w:rsidRPr="00997803">
        <w:rPr>
          <w:rFonts w:cs="Times New Roman"/>
          <w:szCs w:val="24"/>
        </w:rPr>
        <w:t>First, this study focused only on restaurant customers in Myanmar. Future studies can expand the research to other sectors such as retail stores, transportation, or online shopping to compare consumer behavior across different industries.</w:t>
      </w:r>
    </w:p>
    <w:p w14:paraId="430C82E6"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Second, this study used only five factors: perceived usefulness, payment convenience, ease of use, trust, and security. Future research can include additional variables such as social influence, price incentives, government support, or system reliability to gain a deeper understanding of digital payment adoption.</w:t>
      </w:r>
    </w:p>
    <w:p w14:paraId="52068D31" w14:textId="77777777" w:rsidR="005841FA" w:rsidRPr="00997803" w:rsidRDefault="005841FA" w:rsidP="005841FA">
      <w:pPr>
        <w:spacing w:line="360" w:lineRule="auto"/>
        <w:ind w:firstLine="720"/>
        <w:jc w:val="both"/>
        <w:rPr>
          <w:rFonts w:cs="Times New Roman"/>
          <w:szCs w:val="24"/>
        </w:rPr>
      </w:pPr>
      <w:r w:rsidRPr="00997803">
        <w:rPr>
          <w:rFonts w:cs="Times New Roman"/>
          <w:szCs w:val="24"/>
        </w:rPr>
        <w:t>Third, the study used a quantitative approach with survey data. Future research can use qualitative methods such as interviews or focus groups to better understand why users behave in a certain way when using MMQR.</w:t>
      </w:r>
    </w:p>
    <w:p w14:paraId="60637042" w14:textId="77777777" w:rsidR="005841FA" w:rsidRDefault="005841FA" w:rsidP="005841FA">
      <w:pPr>
        <w:spacing w:line="360" w:lineRule="auto"/>
        <w:ind w:firstLine="720"/>
        <w:jc w:val="both"/>
        <w:rPr>
          <w:rFonts w:cs="Times New Roman"/>
          <w:szCs w:val="24"/>
        </w:rPr>
      </w:pPr>
      <w:r w:rsidRPr="00997803">
        <w:rPr>
          <w:rFonts w:cs="Times New Roman"/>
          <w:szCs w:val="24"/>
        </w:rPr>
        <w:t>Finally, future studies can also examine differences between urban and rural areas in Myanmar. Since digital infrastructure and user experience may vary across regions, this could provide more detailed insights into MMQR adoption behavior.</w:t>
      </w:r>
    </w:p>
    <w:p w14:paraId="1F0B1278" w14:textId="19F31FB8" w:rsidR="005841FA" w:rsidRDefault="005841FA" w:rsidP="005841FA">
      <w:pPr>
        <w:spacing w:line="360" w:lineRule="auto"/>
        <w:jc w:val="both"/>
        <w:rPr>
          <w:rFonts w:cs="Times New Roman"/>
          <w:szCs w:val="24"/>
        </w:rPr>
      </w:pPr>
      <w:r w:rsidRPr="00EE563F">
        <w:rPr>
          <w:rFonts w:cs="Times New Roman"/>
          <w:szCs w:val="24"/>
        </w:rPr>
        <w:t>Overall, this study shows the main factors that affect how people use MMQR when paying in restaurants in Myanmar. The results help explain why customers choose to use the system, mainly because it is convenient and easy to use. This study also gives some useful ideas for improving MMQR in real restaurant settings and adds to understanding of digital payment use in Myanma</w:t>
      </w:r>
      <w:r>
        <w:rPr>
          <w:rFonts w:cs="Times New Roman"/>
          <w:szCs w:val="24"/>
        </w:rPr>
        <w:t>r.</w:t>
      </w:r>
    </w:p>
    <w:p w14:paraId="1F14A08D" w14:textId="77777777" w:rsidR="005841FA" w:rsidRDefault="005841FA">
      <w:pPr>
        <w:rPr>
          <w:rFonts w:cs="Times New Roman"/>
          <w:szCs w:val="24"/>
        </w:rPr>
      </w:pPr>
      <w:r>
        <w:rPr>
          <w:rFonts w:cs="Times New Roman"/>
          <w:szCs w:val="24"/>
        </w:rPr>
        <w:br w:type="page"/>
      </w:r>
    </w:p>
    <w:bookmarkStart w:id="56" w:name="_Toc233580946" w:displacedByCustomXml="next"/>
    <w:sdt>
      <w:sdtPr>
        <w:rPr>
          <w:rFonts w:eastAsia="Times New Roman"/>
          <w:sz w:val="24"/>
          <w:szCs w:val="28"/>
        </w:rPr>
        <w:id w:val="-118620740"/>
        <w:docPartObj>
          <w:docPartGallery w:val="Bibliographies"/>
          <w:docPartUnique/>
        </w:docPartObj>
      </w:sdtPr>
      <w:sdtEndPr>
        <w:rPr>
          <w:b w:val="0"/>
        </w:rPr>
      </w:sdtEndPr>
      <w:sdtContent>
        <w:p w14:paraId="6F66CAC1" w14:textId="654E0086" w:rsidR="005841FA" w:rsidRDefault="005841FA" w:rsidP="00841218">
          <w:pPr>
            <w:pStyle w:val="Heading1"/>
          </w:pPr>
          <w:r>
            <w:t>References</w:t>
          </w:r>
          <w:bookmarkEnd w:id="56"/>
        </w:p>
        <w:sdt>
          <w:sdtPr>
            <w:rPr>
              <w:rFonts w:eastAsia="Times New Roman" w:cs="Angsana New"/>
              <w:szCs w:val="28"/>
              <w:lang w:bidi="th-TH"/>
            </w:rPr>
            <w:id w:val="-573587230"/>
            <w:bibliography/>
          </w:sdtPr>
          <w:sdtContent>
            <w:p w14:paraId="3D59F8A3" w14:textId="77777777" w:rsidR="005841FA" w:rsidRDefault="005841FA" w:rsidP="00A34203">
              <w:pPr>
                <w:pStyle w:val="Bibliography"/>
                <w:spacing w:line="360" w:lineRule="auto"/>
                <w:ind w:left="720" w:hanging="720"/>
                <w:jc w:val="both"/>
                <w:rPr>
                  <w:noProof/>
                  <w:szCs w:val="24"/>
                </w:rPr>
              </w:pPr>
              <w:r>
                <w:fldChar w:fldCharType="begin"/>
              </w:r>
              <w:r>
                <w:instrText xml:space="preserve"> BIBLIOGRAPHY </w:instrText>
              </w:r>
              <w:r>
                <w:fldChar w:fldCharType="separate"/>
              </w:r>
              <w:r>
                <w:rPr>
                  <w:noProof/>
                </w:rPr>
                <w:t xml:space="preserve">Arush Pal, R. R. (2026). Impact of Digital Payment Convenience (UPI and Pay Later) on Consumer Buying Frequency. </w:t>
              </w:r>
              <w:r>
                <w:rPr>
                  <w:i/>
                  <w:iCs/>
                  <w:noProof/>
                </w:rPr>
                <w:t>NTERANTIONAL JOURNAL OF SCIENTIFIC RESEARCH IN ENGINEERING AND MANAGEMENT</w:t>
              </w:r>
              <w:r>
                <w:rPr>
                  <w:noProof/>
                </w:rPr>
                <w:t>, 1-9.</w:t>
              </w:r>
            </w:p>
            <w:p w14:paraId="3FA448BA" w14:textId="77777777" w:rsidR="005841FA" w:rsidRDefault="005841FA" w:rsidP="00A34203">
              <w:pPr>
                <w:pStyle w:val="Bibliography"/>
                <w:spacing w:line="360" w:lineRule="auto"/>
                <w:ind w:left="720" w:hanging="720"/>
                <w:jc w:val="both"/>
                <w:rPr>
                  <w:noProof/>
                </w:rPr>
              </w:pPr>
              <w:r>
                <w:rPr>
                  <w:noProof/>
                </w:rPr>
                <w:t xml:space="preserve">Bell, E. &amp;. (2007). The ethics of management research: An exploratory content analysis. </w:t>
              </w:r>
              <w:r>
                <w:rPr>
                  <w:i/>
                  <w:iCs/>
                  <w:noProof/>
                </w:rPr>
                <w:t>British Journal of Management</w:t>
              </w:r>
              <w:r>
                <w:rPr>
                  <w:noProof/>
                </w:rPr>
                <w:t>, 63-77.</w:t>
              </w:r>
            </w:p>
            <w:p w14:paraId="1C86D44D" w14:textId="77777777" w:rsidR="005841FA" w:rsidRDefault="005841FA" w:rsidP="00A34203">
              <w:pPr>
                <w:pStyle w:val="Bibliography"/>
                <w:spacing w:line="360" w:lineRule="auto"/>
                <w:ind w:left="720" w:hanging="720"/>
                <w:jc w:val="both"/>
                <w:rPr>
                  <w:noProof/>
                </w:rPr>
              </w:pPr>
              <w:r>
                <w:rPr>
                  <w:i/>
                  <w:iCs/>
                  <w:noProof/>
                </w:rPr>
                <w:t>CBM eyes digital payment growth</w:t>
              </w:r>
              <w:r>
                <w:rPr>
                  <w:noProof/>
                </w:rPr>
                <w:t>. (2023, July 16). Retrieved from The Global New Light of Myanmar: https://www.gnlm.com.mm/cbm-eyes-digital-payment-growth/</w:t>
              </w:r>
            </w:p>
            <w:p w14:paraId="7B8B4172" w14:textId="77777777" w:rsidR="005841FA" w:rsidRDefault="005841FA" w:rsidP="00A34203">
              <w:pPr>
                <w:pStyle w:val="Bibliography"/>
                <w:spacing w:line="360" w:lineRule="auto"/>
                <w:ind w:left="720" w:hanging="720"/>
                <w:jc w:val="both"/>
                <w:rPr>
                  <w:noProof/>
                </w:rPr>
              </w:pPr>
              <w:r>
                <w:rPr>
                  <w:noProof/>
                </w:rPr>
                <w:t xml:space="preserve">Chih-Pei, H. U. (2017). John W. Creswell, research design: Qualitative, quantitative, and mixed methods approaches. </w:t>
              </w:r>
              <w:r>
                <w:rPr>
                  <w:i/>
                  <w:iCs/>
                  <w:noProof/>
                </w:rPr>
                <w:t>Journal of Social and Administrative Sciences</w:t>
              </w:r>
              <w:r>
                <w:rPr>
                  <w:noProof/>
                </w:rPr>
                <w:t>, 205–207.</w:t>
              </w:r>
            </w:p>
            <w:p w14:paraId="285AAA73" w14:textId="77777777" w:rsidR="005841FA" w:rsidRDefault="005841FA" w:rsidP="00A34203">
              <w:pPr>
                <w:pStyle w:val="Bibliography"/>
                <w:spacing w:line="360" w:lineRule="auto"/>
                <w:ind w:left="720" w:hanging="720"/>
                <w:jc w:val="both"/>
                <w:rPr>
                  <w:noProof/>
                </w:rPr>
              </w:pPr>
              <w:r>
                <w:rPr>
                  <w:noProof/>
                </w:rPr>
                <w:t xml:space="preserve">Chinnasamy Agamudainambi Malarvizhi, A. A. (2022, April 8). </w:t>
              </w:r>
              <w:r>
                <w:rPr>
                  <w:i/>
                  <w:iCs/>
                  <w:noProof/>
                </w:rPr>
                <w:t>Predicting the Intention and Adoption of Near Field Communication Mobile Payment</w:t>
              </w:r>
              <w:r>
                <w:rPr>
                  <w:noProof/>
                </w:rPr>
                <w:t>. Retrieved from Frontiers in Psychology: https://doi.org/10.3389/fpsyg.2022.870793</w:t>
              </w:r>
            </w:p>
            <w:p w14:paraId="3949D751" w14:textId="77777777" w:rsidR="005841FA" w:rsidRDefault="005841FA" w:rsidP="00A34203">
              <w:pPr>
                <w:pStyle w:val="Bibliography"/>
                <w:spacing w:line="360" w:lineRule="auto"/>
                <w:ind w:left="720" w:hanging="720"/>
                <w:jc w:val="both"/>
                <w:rPr>
                  <w:noProof/>
                </w:rPr>
              </w:pPr>
              <w:r>
                <w:rPr>
                  <w:noProof/>
                </w:rPr>
                <w:t xml:space="preserve">Cobanoglu, C., Yang, W., Shatskikh, A., &amp; and Agarwal, A. (2015). Are Consumers Ready for Mobile Payment? An Examination of Consumer Acceptance of Mobile Payment Technology in Restaurant Industry. </w:t>
              </w:r>
              <w:r>
                <w:rPr>
                  <w:i/>
                  <w:iCs/>
                  <w:noProof/>
                </w:rPr>
                <w:t>Hospitality Review</w:t>
              </w:r>
              <w:r>
                <w:rPr>
                  <w:noProof/>
                </w:rPr>
                <w:t>.</w:t>
              </w:r>
            </w:p>
            <w:p w14:paraId="60D61A96" w14:textId="77777777" w:rsidR="005841FA" w:rsidRDefault="005841FA" w:rsidP="00A34203">
              <w:pPr>
                <w:pStyle w:val="Bibliography"/>
                <w:spacing w:line="360" w:lineRule="auto"/>
                <w:ind w:left="720" w:hanging="720"/>
                <w:jc w:val="both"/>
                <w:rPr>
                  <w:noProof/>
                </w:rPr>
              </w:pPr>
              <w:r>
                <w:rPr>
                  <w:noProof/>
                </w:rPr>
                <w:t xml:space="preserve">Davis, F. D. (1989). Perceived Usefulness, Perceived Ease of Use, and User Acceptance of Information Technology. </w:t>
              </w:r>
              <w:r>
                <w:rPr>
                  <w:i/>
                  <w:iCs/>
                  <w:noProof/>
                </w:rPr>
                <w:t>MIS Quarterly</w:t>
              </w:r>
              <w:r>
                <w:rPr>
                  <w:noProof/>
                </w:rPr>
                <w:t>, 319-340.</w:t>
              </w:r>
            </w:p>
            <w:p w14:paraId="10C6D65E" w14:textId="77777777" w:rsidR="005841FA" w:rsidRDefault="005841FA" w:rsidP="00A34203">
              <w:pPr>
                <w:pStyle w:val="Bibliography"/>
                <w:spacing w:line="360" w:lineRule="auto"/>
                <w:ind w:left="720" w:hanging="720"/>
                <w:jc w:val="both"/>
                <w:rPr>
                  <w:noProof/>
                </w:rPr>
              </w:pPr>
              <w:r>
                <w:rPr>
                  <w:noProof/>
                </w:rPr>
                <w:t xml:space="preserve">Gia-Shie Liu, P. T. (2016, December). </w:t>
              </w:r>
              <w:r>
                <w:rPr>
                  <w:i/>
                  <w:iCs/>
                  <w:noProof/>
                </w:rPr>
                <w:t>A Study of Factors Affecting the Intention to Use Mobile Payment Services in Vietnam</w:t>
              </w:r>
              <w:r>
                <w:rPr>
                  <w:noProof/>
                </w:rPr>
                <w:t>. Retrieved from Economics World: https://doi.org/10.17265/2328-7144/2016.06.001</w:t>
              </w:r>
            </w:p>
            <w:p w14:paraId="371AA0E0" w14:textId="77777777" w:rsidR="005841FA" w:rsidRDefault="005841FA" w:rsidP="00A34203">
              <w:pPr>
                <w:pStyle w:val="Bibliography"/>
                <w:spacing w:line="360" w:lineRule="auto"/>
                <w:ind w:left="720" w:hanging="720"/>
                <w:jc w:val="both"/>
                <w:rPr>
                  <w:noProof/>
                </w:rPr>
              </w:pPr>
              <w:r>
                <w:rPr>
                  <w:noProof/>
                </w:rPr>
                <w:t xml:space="preserve">Joshi, A. K. (2015). Likert scale: Explored and explained. British Journal of Applied Science &amp; Technology. </w:t>
              </w:r>
              <w:r>
                <w:rPr>
                  <w:i/>
                  <w:iCs/>
                  <w:noProof/>
                </w:rPr>
                <w:t>British Journal of Applied Science &amp; Technology</w:t>
              </w:r>
              <w:r>
                <w:rPr>
                  <w:noProof/>
                </w:rPr>
                <w:t>, 396–403.</w:t>
              </w:r>
            </w:p>
            <w:p w14:paraId="139A8B38" w14:textId="77777777" w:rsidR="005841FA" w:rsidRDefault="005841FA" w:rsidP="00A34203">
              <w:pPr>
                <w:pStyle w:val="Bibliography"/>
                <w:spacing w:line="360" w:lineRule="auto"/>
                <w:ind w:left="720" w:hanging="720"/>
                <w:jc w:val="both"/>
                <w:rPr>
                  <w:noProof/>
                </w:rPr>
              </w:pPr>
              <w:r>
                <w:rPr>
                  <w:noProof/>
                </w:rPr>
                <w:lastRenderedPageBreak/>
                <w:t xml:space="preserve">Kim J, K. M. (2022, May 23). </w:t>
              </w:r>
              <w:r>
                <w:rPr>
                  <w:i/>
                  <w:iCs/>
                  <w:noProof/>
                </w:rPr>
                <w:t>Intention to Use Mobile Easy Payment Services: Focusing on the Risk Perception of COVID-19</w:t>
              </w:r>
              <w:r>
                <w:rPr>
                  <w:noProof/>
                </w:rPr>
                <w:t>. Retrieved from Frontiers in Psychology: https://doi.org/10.3389/fpsyg.2022.878514</w:t>
              </w:r>
            </w:p>
            <w:p w14:paraId="2ADB8EA7" w14:textId="77777777" w:rsidR="005841FA" w:rsidRDefault="005841FA" w:rsidP="00A34203">
              <w:pPr>
                <w:pStyle w:val="Bibliography"/>
                <w:spacing w:line="360" w:lineRule="auto"/>
                <w:ind w:left="720" w:hanging="720"/>
                <w:jc w:val="both"/>
                <w:rPr>
                  <w:noProof/>
                </w:rPr>
              </w:pPr>
              <w:r>
                <w:rPr>
                  <w:noProof/>
                </w:rPr>
                <w:t xml:space="preserve">Koenig-Lewis, N. M. (2015). Enjoyment and social influence: predicting mobile payment adoption. </w:t>
              </w:r>
              <w:r>
                <w:rPr>
                  <w:i/>
                  <w:iCs/>
                  <w:noProof/>
                </w:rPr>
                <w:t>The Service Industries Journal</w:t>
              </w:r>
              <w:r>
                <w:rPr>
                  <w:noProof/>
                </w:rPr>
                <w:t>, 537–554.</w:t>
              </w:r>
            </w:p>
            <w:p w14:paraId="43FC760F" w14:textId="77777777" w:rsidR="005841FA" w:rsidRDefault="005841FA" w:rsidP="00A34203">
              <w:pPr>
                <w:pStyle w:val="Bibliography"/>
                <w:spacing w:line="360" w:lineRule="auto"/>
                <w:ind w:left="720" w:hanging="720"/>
                <w:jc w:val="both"/>
                <w:rPr>
                  <w:noProof/>
                </w:rPr>
              </w:pPr>
              <w:r>
                <w:rPr>
                  <w:noProof/>
                </w:rPr>
                <w:t xml:space="preserve">LY Yan, G. T. (2021). QR code and mobile payment: The disruptive forces in retail. </w:t>
              </w:r>
              <w:r>
                <w:rPr>
                  <w:i/>
                  <w:iCs/>
                  <w:noProof/>
                </w:rPr>
                <w:t>Journal of Retailing and Consumer Services</w:t>
              </w:r>
              <w:r>
                <w:rPr>
                  <w:noProof/>
                </w:rPr>
                <w:t>.</w:t>
              </w:r>
            </w:p>
            <w:p w14:paraId="4749EBAD" w14:textId="77777777" w:rsidR="005841FA" w:rsidRDefault="005841FA" w:rsidP="00A34203">
              <w:pPr>
                <w:pStyle w:val="Bibliography"/>
                <w:spacing w:line="360" w:lineRule="auto"/>
                <w:ind w:left="720" w:hanging="720"/>
                <w:jc w:val="both"/>
                <w:rPr>
                  <w:noProof/>
                </w:rPr>
              </w:pPr>
              <w:r>
                <w:rPr>
                  <w:noProof/>
                </w:rPr>
                <w:t xml:space="preserve">Namahoot, K. S. (2023). UTAUT determinants of cashless payment system adoption in Thailand: a hybrid SEM-Neural network approach. </w:t>
              </w:r>
              <w:r>
                <w:rPr>
                  <w:i/>
                  <w:iCs/>
                  <w:noProof/>
                </w:rPr>
                <w:t>Sage Open</w:t>
              </w:r>
              <w:r>
                <w:rPr>
                  <w:noProof/>
                </w:rPr>
                <w:t>.</w:t>
              </w:r>
            </w:p>
            <w:p w14:paraId="79E31799" w14:textId="77777777" w:rsidR="005841FA" w:rsidRDefault="005841FA" w:rsidP="00A34203">
              <w:pPr>
                <w:pStyle w:val="Bibliography"/>
                <w:spacing w:line="360" w:lineRule="auto"/>
                <w:ind w:left="720" w:hanging="720"/>
                <w:jc w:val="both"/>
                <w:rPr>
                  <w:noProof/>
                </w:rPr>
              </w:pPr>
              <w:r>
                <w:rPr>
                  <w:noProof/>
                </w:rPr>
                <w:t xml:space="preserve">Nurrela, N. U. (2025). Digital Financial Services, Trust in Fintech, and Perceived Security in Influencing User Satisfaction and Continued Usage Intention. </w:t>
              </w:r>
              <w:r>
                <w:rPr>
                  <w:i/>
                  <w:iCs/>
                  <w:noProof/>
                </w:rPr>
                <w:t>International Journal of Education Management and Social Science</w:t>
              </w:r>
              <w:r>
                <w:rPr>
                  <w:noProof/>
                </w:rPr>
                <w:t>, 1234–1242.</w:t>
              </w:r>
            </w:p>
            <w:p w14:paraId="180D3AED" w14:textId="77777777" w:rsidR="005841FA" w:rsidRDefault="005841FA" w:rsidP="00A34203">
              <w:pPr>
                <w:pStyle w:val="Bibliography"/>
                <w:spacing w:line="360" w:lineRule="auto"/>
                <w:ind w:left="720" w:hanging="720"/>
                <w:jc w:val="both"/>
                <w:rPr>
                  <w:noProof/>
                </w:rPr>
              </w:pPr>
              <w:r>
                <w:rPr>
                  <w:noProof/>
                </w:rPr>
                <w:t xml:space="preserve">Palau-Saumell, R. F.-C.-G. (2019). User acceptance of mobile apps for restaurants: An expanded and extended UTAUT-2. </w:t>
              </w:r>
              <w:r>
                <w:rPr>
                  <w:i/>
                  <w:iCs/>
                  <w:noProof/>
                </w:rPr>
                <w:t>Sustainability</w:t>
              </w:r>
              <w:r>
                <w:rPr>
                  <w:noProof/>
                </w:rPr>
                <w:t>.</w:t>
              </w:r>
            </w:p>
            <w:p w14:paraId="4E9A50C4" w14:textId="77777777" w:rsidR="005841FA" w:rsidRDefault="005841FA" w:rsidP="00A34203">
              <w:pPr>
                <w:pStyle w:val="Bibliography"/>
                <w:spacing w:line="360" w:lineRule="auto"/>
                <w:ind w:left="720" w:hanging="720"/>
                <w:jc w:val="both"/>
                <w:rPr>
                  <w:noProof/>
                </w:rPr>
              </w:pPr>
              <w:r>
                <w:rPr>
                  <w:noProof/>
                </w:rPr>
                <w:t xml:space="preserve">Pandey V, K. G. (2026). Transforming rural economies: a study on adoption of digital payments by rural women in India. </w:t>
              </w:r>
              <w:r>
                <w:rPr>
                  <w:i/>
                  <w:iCs/>
                  <w:noProof/>
                </w:rPr>
                <w:t>Journal of Science and Technology Policy Management</w:t>
              </w:r>
              <w:r>
                <w:rPr>
                  <w:noProof/>
                </w:rPr>
                <w:t>, 1–25.</w:t>
              </w:r>
            </w:p>
            <w:p w14:paraId="111951A9" w14:textId="77777777" w:rsidR="005841FA" w:rsidRDefault="005841FA" w:rsidP="00A34203">
              <w:pPr>
                <w:pStyle w:val="Bibliography"/>
                <w:spacing w:line="360" w:lineRule="auto"/>
                <w:ind w:left="720" w:hanging="720"/>
                <w:jc w:val="both"/>
                <w:rPr>
                  <w:noProof/>
                </w:rPr>
              </w:pPr>
              <w:r>
                <w:rPr>
                  <w:noProof/>
                </w:rPr>
                <w:t xml:space="preserve">Quan He, W. M. (2023, September 26). </w:t>
              </w:r>
              <w:r>
                <w:rPr>
                  <w:i/>
                  <w:iCs/>
                  <w:noProof/>
                </w:rPr>
                <w:t>Impact of mobile payment adoption on household expenditures and subjective well-being</w:t>
              </w:r>
              <w:r>
                <w:rPr>
                  <w:noProof/>
                </w:rPr>
                <w:t>. Retrieved from Review of Development Economics: https://doi.org/10.1111/rode.13054</w:t>
              </w:r>
            </w:p>
            <w:p w14:paraId="135E8DCC" w14:textId="77777777" w:rsidR="005841FA" w:rsidRDefault="005841FA" w:rsidP="00A34203">
              <w:pPr>
                <w:pStyle w:val="Bibliography"/>
                <w:spacing w:line="360" w:lineRule="auto"/>
                <w:ind w:left="720" w:hanging="720"/>
                <w:jc w:val="both"/>
                <w:rPr>
                  <w:noProof/>
                </w:rPr>
              </w:pPr>
              <w:r>
                <w:rPr>
                  <w:noProof/>
                </w:rPr>
                <w:t xml:space="preserve">Ruoyuan Wang, M. P. (2023). Consumer Intention to Switch from Cash to Mobile Payment in Restaurants During and After Pandemic. </w:t>
              </w:r>
              <w:r>
                <w:rPr>
                  <w:i/>
                  <w:iCs/>
                  <w:noProof/>
                </w:rPr>
                <w:t>Journal of Quality Assurance in Hospitality &amp; Tourism</w:t>
              </w:r>
              <w:r>
                <w:rPr>
                  <w:noProof/>
                </w:rPr>
                <w:t>, 1-34.</w:t>
              </w:r>
            </w:p>
            <w:p w14:paraId="2D7296F0" w14:textId="77777777" w:rsidR="005841FA" w:rsidRDefault="005841FA" w:rsidP="00A34203">
              <w:pPr>
                <w:pStyle w:val="Bibliography"/>
                <w:spacing w:line="360" w:lineRule="auto"/>
                <w:ind w:left="720" w:hanging="720"/>
                <w:jc w:val="both"/>
                <w:rPr>
                  <w:noProof/>
                </w:rPr>
              </w:pPr>
              <w:r>
                <w:rPr>
                  <w:noProof/>
                </w:rPr>
                <w:t xml:space="preserve">Saunders, M. L. (2003). Research methods forbusiness students. </w:t>
              </w:r>
              <w:r>
                <w:rPr>
                  <w:i/>
                  <w:iCs/>
                  <w:noProof/>
                </w:rPr>
                <w:t>Essex: Prentice Hall: Financial Times.</w:t>
              </w:r>
              <w:r>
                <w:rPr>
                  <w:noProof/>
                </w:rPr>
                <w:t xml:space="preserve"> </w:t>
              </w:r>
            </w:p>
            <w:p w14:paraId="20154823" w14:textId="77777777" w:rsidR="005841FA" w:rsidRDefault="005841FA" w:rsidP="00A34203">
              <w:pPr>
                <w:pStyle w:val="Bibliography"/>
                <w:spacing w:line="360" w:lineRule="auto"/>
                <w:ind w:left="720" w:hanging="720"/>
                <w:jc w:val="both"/>
                <w:rPr>
                  <w:noProof/>
                </w:rPr>
              </w:pPr>
              <w:r>
                <w:rPr>
                  <w:noProof/>
                </w:rPr>
                <w:t xml:space="preserve">Susan Lew, G. W.-H.-M.-J.-B. (2020). The disruptive mobile wallet in the hospitality industry: An extended mobile technology acceptance model. </w:t>
              </w:r>
              <w:r>
                <w:rPr>
                  <w:i/>
                  <w:iCs/>
                  <w:noProof/>
                </w:rPr>
                <w:t>Technology in Society</w:t>
              </w:r>
              <w:r>
                <w:rPr>
                  <w:noProof/>
                </w:rPr>
                <w:t>.</w:t>
              </w:r>
            </w:p>
            <w:p w14:paraId="6B7D1D1C" w14:textId="77777777" w:rsidR="005841FA" w:rsidRDefault="005841FA" w:rsidP="00A34203">
              <w:pPr>
                <w:pStyle w:val="Bibliography"/>
                <w:spacing w:line="360" w:lineRule="auto"/>
                <w:ind w:left="720" w:hanging="720"/>
                <w:jc w:val="both"/>
                <w:rPr>
                  <w:noProof/>
                </w:rPr>
              </w:pPr>
              <w:r>
                <w:rPr>
                  <w:noProof/>
                </w:rPr>
                <w:lastRenderedPageBreak/>
                <w:t xml:space="preserve">Thaker, H. M. (2022). Behavioural intention and adoption of internet banking among clients’ of Islamic banks in Malaysia. </w:t>
              </w:r>
              <w:r>
                <w:rPr>
                  <w:i/>
                  <w:iCs/>
                  <w:noProof/>
                </w:rPr>
                <w:t>Journal of Islamic Marketing</w:t>
              </w:r>
              <w:r>
                <w:rPr>
                  <w:noProof/>
                </w:rPr>
                <w:t>, 1171–1197.</w:t>
              </w:r>
            </w:p>
            <w:p w14:paraId="39D2B66E" w14:textId="77777777" w:rsidR="005841FA" w:rsidRDefault="005841FA" w:rsidP="00A34203">
              <w:pPr>
                <w:pStyle w:val="Bibliography"/>
                <w:spacing w:line="360" w:lineRule="auto"/>
                <w:ind w:left="720" w:hanging="720"/>
                <w:jc w:val="both"/>
                <w:rPr>
                  <w:noProof/>
                </w:rPr>
              </w:pPr>
              <w:r>
                <w:rPr>
                  <w:noProof/>
                </w:rPr>
                <w:t xml:space="preserve">Tomi Dahlberg, J. G. (2015). A critical review of mobile payment research. </w:t>
              </w:r>
              <w:r>
                <w:rPr>
                  <w:i/>
                  <w:iCs/>
                  <w:noProof/>
                </w:rPr>
                <w:t>Electronic Commerce Research and Applications</w:t>
              </w:r>
              <w:r>
                <w:rPr>
                  <w:noProof/>
                </w:rPr>
                <w:t>, 265-284.</w:t>
              </w:r>
            </w:p>
            <w:p w14:paraId="63AD6C28" w14:textId="77777777" w:rsidR="005841FA" w:rsidRDefault="005841FA" w:rsidP="00A34203">
              <w:pPr>
                <w:pStyle w:val="Bibliography"/>
                <w:spacing w:line="360" w:lineRule="auto"/>
                <w:ind w:left="720" w:hanging="720"/>
                <w:jc w:val="both"/>
                <w:rPr>
                  <w:noProof/>
                </w:rPr>
              </w:pPr>
              <w:r>
                <w:rPr>
                  <w:noProof/>
                </w:rPr>
                <w:t xml:space="preserve">Xin Lin, K. S.-T.-C. (2022, January 10). </w:t>
              </w:r>
              <w:r>
                <w:rPr>
                  <w:i/>
                  <w:iCs/>
                  <w:noProof/>
                </w:rPr>
                <w:t>Improving the Sustainable Usage Intention of Mobile Payments: Extended Unified Theory of Acceptance and Use of Technology Model Combined With the Information System Success Model and Initial Trust Model</w:t>
              </w:r>
              <w:r>
                <w:rPr>
                  <w:noProof/>
                </w:rPr>
                <w:t>. Retrieved from Frontiers in Psychology: https://doi.org/10.3389/fpsyg.2021.634911</w:t>
              </w:r>
            </w:p>
            <w:p w14:paraId="26D7A91C" w14:textId="048EE87E" w:rsidR="001E7F97" w:rsidRDefault="005841FA" w:rsidP="00A34203">
              <w:pPr>
                <w:spacing w:line="360" w:lineRule="auto"/>
                <w:jc w:val="both"/>
              </w:pPr>
              <w:r>
                <w:rPr>
                  <w:b/>
                  <w:bCs/>
                  <w:noProof/>
                </w:rPr>
                <w:fldChar w:fldCharType="end"/>
              </w:r>
            </w:p>
          </w:sdtContent>
        </w:sdt>
      </w:sdtContent>
    </w:sdt>
    <w:p w14:paraId="7979EB7B" w14:textId="77777777" w:rsidR="001E7F97" w:rsidRDefault="001E7F97">
      <w:r>
        <w:br w:type="page"/>
      </w:r>
    </w:p>
    <w:p w14:paraId="03FFB9FE" w14:textId="4116B73C" w:rsidR="00563890" w:rsidRPr="001E7F97" w:rsidRDefault="001E7F97" w:rsidP="00841218">
      <w:pPr>
        <w:pStyle w:val="Heading1"/>
      </w:pPr>
      <w:bookmarkStart w:id="57" w:name="_Toc233580947"/>
      <w:r w:rsidRPr="001E7F97">
        <w:lastRenderedPageBreak/>
        <w:t>APPENDIX</w:t>
      </w:r>
      <w:bookmarkEnd w:id="57"/>
    </w:p>
    <w:p w14:paraId="411F32D8" w14:textId="2EE54F69" w:rsidR="001E7F97" w:rsidRDefault="001E7F97" w:rsidP="009B5F22">
      <w:pPr>
        <w:spacing w:line="360" w:lineRule="auto"/>
        <w:jc w:val="center"/>
        <w:rPr>
          <w:b/>
          <w:bCs/>
          <w:sz w:val="28"/>
          <w:szCs w:val="30"/>
        </w:rPr>
      </w:pPr>
      <w:r w:rsidRPr="001E7F97">
        <w:rPr>
          <w:b/>
          <w:bCs/>
          <w:sz w:val="28"/>
          <w:szCs w:val="30"/>
        </w:rPr>
        <w:t>QUESTIONNAIRE</w:t>
      </w:r>
    </w:p>
    <w:p w14:paraId="6E5D5E2C"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Section A: Demographic Information</w:t>
      </w:r>
    </w:p>
    <w:p w14:paraId="0EF2BE6A"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Age</w:t>
      </w:r>
    </w:p>
    <w:p w14:paraId="117FA8E0" w14:textId="77777777" w:rsidR="001E7F97" w:rsidRPr="009B5F22" w:rsidRDefault="001E7F97" w:rsidP="001E7F97">
      <w:pPr>
        <w:pStyle w:val="ListParagraph"/>
        <w:numPr>
          <w:ilvl w:val="0"/>
          <w:numId w:val="24"/>
        </w:numPr>
        <w:spacing w:line="360" w:lineRule="auto"/>
        <w:jc w:val="both"/>
        <w:rPr>
          <w:rFonts w:ascii="Times New Roman" w:hAnsi="Times New Roman"/>
          <w:sz w:val="24"/>
          <w:szCs w:val="24"/>
        </w:rPr>
      </w:pPr>
      <w:r w:rsidRPr="009B5F22">
        <w:rPr>
          <w:rFonts w:ascii="Times New Roman" w:hAnsi="Times New Roman"/>
          <w:sz w:val="24"/>
          <w:szCs w:val="24"/>
        </w:rPr>
        <w:t>Under 25 years</w:t>
      </w:r>
    </w:p>
    <w:p w14:paraId="697E4DF9" w14:textId="77777777" w:rsidR="001E7F97" w:rsidRPr="009B5F22" w:rsidRDefault="001E7F97" w:rsidP="001E7F97">
      <w:pPr>
        <w:pStyle w:val="ListParagraph"/>
        <w:numPr>
          <w:ilvl w:val="0"/>
          <w:numId w:val="24"/>
        </w:numPr>
        <w:spacing w:line="360" w:lineRule="auto"/>
        <w:jc w:val="both"/>
        <w:rPr>
          <w:rFonts w:ascii="Times New Roman" w:hAnsi="Times New Roman"/>
          <w:sz w:val="24"/>
          <w:szCs w:val="24"/>
        </w:rPr>
      </w:pPr>
      <w:r w:rsidRPr="009B5F22">
        <w:rPr>
          <w:rFonts w:ascii="Times New Roman" w:hAnsi="Times New Roman"/>
          <w:sz w:val="24"/>
          <w:szCs w:val="24"/>
        </w:rPr>
        <w:t>25–35 years</w:t>
      </w:r>
    </w:p>
    <w:p w14:paraId="2D8236EE" w14:textId="77777777" w:rsidR="001E7F97" w:rsidRPr="009B5F22" w:rsidRDefault="001E7F97" w:rsidP="001E7F97">
      <w:pPr>
        <w:pStyle w:val="ListParagraph"/>
        <w:numPr>
          <w:ilvl w:val="0"/>
          <w:numId w:val="24"/>
        </w:numPr>
        <w:spacing w:line="360" w:lineRule="auto"/>
        <w:jc w:val="both"/>
        <w:rPr>
          <w:rFonts w:ascii="Times New Roman" w:hAnsi="Times New Roman"/>
          <w:sz w:val="24"/>
          <w:szCs w:val="24"/>
        </w:rPr>
      </w:pPr>
      <w:r w:rsidRPr="009B5F22">
        <w:rPr>
          <w:rFonts w:ascii="Times New Roman" w:hAnsi="Times New Roman"/>
          <w:sz w:val="24"/>
          <w:szCs w:val="24"/>
        </w:rPr>
        <w:t>36–45 years</w:t>
      </w:r>
    </w:p>
    <w:p w14:paraId="77820A65" w14:textId="77777777" w:rsidR="001E7F97" w:rsidRPr="009B5F22" w:rsidRDefault="001E7F97" w:rsidP="001E7F97">
      <w:pPr>
        <w:pStyle w:val="ListParagraph"/>
        <w:numPr>
          <w:ilvl w:val="0"/>
          <w:numId w:val="24"/>
        </w:numPr>
        <w:spacing w:line="360" w:lineRule="auto"/>
        <w:jc w:val="both"/>
        <w:rPr>
          <w:rFonts w:ascii="Times New Roman" w:hAnsi="Times New Roman"/>
          <w:sz w:val="24"/>
          <w:szCs w:val="24"/>
        </w:rPr>
      </w:pPr>
      <w:r w:rsidRPr="009B5F22">
        <w:rPr>
          <w:rFonts w:ascii="Times New Roman" w:hAnsi="Times New Roman"/>
          <w:sz w:val="24"/>
          <w:szCs w:val="24"/>
        </w:rPr>
        <w:t>Over 45 years</w:t>
      </w:r>
    </w:p>
    <w:p w14:paraId="52D5BEE6"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Gender</w:t>
      </w:r>
    </w:p>
    <w:p w14:paraId="6D096148" w14:textId="77777777" w:rsidR="001E7F97" w:rsidRPr="009B5F22" w:rsidRDefault="001E7F97" w:rsidP="001E7F97">
      <w:pPr>
        <w:spacing w:line="360" w:lineRule="auto"/>
        <w:jc w:val="both"/>
        <w:rPr>
          <w:rFonts w:cs="Times New Roman"/>
          <w:szCs w:val="24"/>
        </w:rPr>
      </w:pPr>
      <w:r w:rsidRPr="009B5F22">
        <w:rPr>
          <w:rFonts w:cs="Times New Roman"/>
          <w:szCs w:val="24"/>
        </w:rPr>
        <w:t>Male</w:t>
      </w:r>
    </w:p>
    <w:p w14:paraId="1BE5FE4B" w14:textId="77777777" w:rsidR="001E7F97" w:rsidRPr="009B5F22" w:rsidRDefault="001E7F97" w:rsidP="001E7F97">
      <w:pPr>
        <w:pStyle w:val="ListParagraph"/>
        <w:numPr>
          <w:ilvl w:val="0"/>
          <w:numId w:val="25"/>
        </w:numPr>
        <w:spacing w:line="360" w:lineRule="auto"/>
        <w:jc w:val="both"/>
        <w:rPr>
          <w:rFonts w:ascii="Times New Roman" w:hAnsi="Times New Roman"/>
          <w:sz w:val="24"/>
          <w:szCs w:val="24"/>
        </w:rPr>
      </w:pPr>
      <w:r w:rsidRPr="009B5F22">
        <w:rPr>
          <w:rFonts w:ascii="Times New Roman" w:hAnsi="Times New Roman"/>
          <w:sz w:val="24"/>
          <w:szCs w:val="24"/>
        </w:rPr>
        <w:t>Female</w:t>
      </w:r>
    </w:p>
    <w:p w14:paraId="615955E4" w14:textId="77777777" w:rsidR="001E7F97" w:rsidRPr="009B5F22" w:rsidRDefault="001E7F97" w:rsidP="001E7F97">
      <w:pPr>
        <w:pStyle w:val="ListParagraph"/>
        <w:numPr>
          <w:ilvl w:val="0"/>
          <w:numId w:val="25"/>
        </w:numPr>
        <w:spacing w:line="360" w:lineRule="auto"/>
        <w:jc w:val="both"/>
        <w:rPr>
          <w:rFonts w:ascii="Times New Roman" w:hAnsi="Times New Roman"/>
          <w:sz w:val="24"/>
          <w:szCs w:val="24"/>
        </w:rPr>
      </w:pPr>
      <w:r w:rsidRPr="009B5F22">
        <w:rPr>
          <w:rFonts w:ascii="Times New Roman" w:hAnsi="Times New Roman"/>
          <w:sz w:val="24"/>
          <w:szCs w:val="24"/>
        </w:rPr>
        <w:t>Prefer not to say</w:t>
      </w:r>
    </w:p>
    <w:p w14:paraId="3B40F314"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Occupation</w:t>
      </w:r>
    </w:p>
    <w:p w14:paraId="45BA2BA5" w14:textId="77777777" w:rsidR="001E7F97" w:rsidRPr="009B5F22" w:rsidRDefault="001E7F97" w:rsidP="001E7F97">
      <w:pPr>
        <w:pStyle w:val="ListParagraph"/>
        <w:numPr>
          <w:ilvl w:val="0"/>
          <w:numId w:val="26"/>
        </w:numPr>
        <w:spacing w:line="360" w:lineRule="auto"/>
        <w:jc w:val="both"/>
        <w:rPr>
          <w:rFonts w:ascii="Times New Roman" w:hAnsi="Times New Roman"/>
          <w:sz w:val="24"/>
          <w:szCs w:val="24"/>
        </w:rPr>
      </w:pPr>
      <w:r w:rsidRPr="009B5F22">
        <w:rPr>
          <w:rFonts w:ascii="Times New Roman" w:hAnsi="Times New Roman"/>
          <w:sz w:val="24"/>
          <w:szCs w:val="24"/>
        </w:rPr>
        <w:t>Student</w:t>
      </w:r>
    </w:p>
    <w:p w14:paraId="12292991" w14:textId="77777777" w:rsidR="001E7F97" w:rsidRPr="009B5F22" w:rsidRDefault="001E7F97" w:rsidP="001E7F97">
      <w:pPr>
        <w:pStyle w:val="ListParagraph"/>
        <w:numPr>
          <w:ilvl w:val="0"/>
          <w:numId w:val="26"/>
        </w:numPr>
        <w:spacing w:line="360" w:lineRule="auto"/>
        <w:jc w:val="both"/>
        <w:rPr>
          <w:rFonts w:ascii="Times New Roman" w:hAnsi="Times New Roman"/>
          <w:sz w:val="24"/>
          <w:szCs w:val="24"/>
        </w:rPr>
      </w:pPr>
      <w:r w:rsidRPr="009B5F22">
        <w:rPr>
          <w:rFonts w:ascii="Times New Roman" w:hAnsi="Times New Roman"/>
          <w:sz w:val="24"/>
          <w:szCs w:val="24"/>
        </w:rPr>
        <w:t>Employee</w:t>
      </w:r>
    </w:p>
    <w:p w14:paraId="502C643C" w14:textId="77777777" w:rsidR="001E7F97" w:rsidRPr="009B5F22" w:rsidRDefault="001E7F97" w:rsidP="001E7F97">
      <w:pPr>
        <w:pStyle w:val="ListParagraph"/>
        <w:numPr>
          <w:ilvl w:val="0"/>
          <w:numId w:val="26"/>
        </w:numPr>
        <w:spacing w:line="360" w:lineRule="auto"/>
        <w:jc w:val="both"/>
        <w:rPr>
          <w:rFonts w:ascii="Times New Roman" w:hAnsi="Times New Roman"/>
          <w:sz w:val="24"/>
          <w:szCs w:val="24"/>
        </w:rPr>
      </w:pPr>
      <w:r w:rsidRPr="009B5F22">
        <w:rPr>
          <w:rFonts w:ascii="Times New Roman" w:hAnsi="Times New Roman"/>
          <w:sz w:val="24"/>
          <w:szCs w:val="24"/>
        </w:rPr>
        <w:t>Self-employed</w:t>
      </w:r>
    </w:p>
    <w:p w14:paraId="520E335A" w14:textId="77777777" w:rsidR="001E7F97" w:rsidRPr="009B5F22" w:rsidRDefault="001E7F97" w:rsidP="001E7F97">
      <w:pPr>
        <w:pStyle w:val="ListParagraph"/>
        <w:numPr>
          <w:ilvl w:val="0"/>
          <w:numId w:val="26"/>
        </w:numPr>
        <w:spacing w:line="360" w:lineRule="auto"/>
        <w:jc w:val="both"/>
        <w:rPr>
          <w:rFonts w:ascii="Times New Roman" w:hAnsi="Times New Roman"/>
          <w:sz w:val="24"/>
          <w:szCs w:val="24"/>
        </w:rPr>
      </w:pPr>
      <w:r w:rsidRPr="009B5F22">
        <w:rPr>
          <w:rFonts w:ascii="Times New Roman" w:hAnsi="Times New Roman"/>
          <w:sz w:val="24"/>
          <w:szCs w:val="24"/>
        </w:rPr>
        <w:t>Business Owner</w:t>
      </w:r>
    </w:p>
    <w:p w14:paraId="05D4F092" w14:textId="77777777" w:rsidR="001E7F97" w:rsidRPr="009B5F22" w:rsidRDefault="001E7F97" w:rsidP="001E7F97">
      <w:pPr>
        <w:pStyle w:val="ListParagraph"/>
        <w:numPr>
          <w:ilvl w:val="0"/>
          <w:numId w:val="26"/>
        </w:numPr>
        <w:spacing w:line="360" w:lineRule="auto"/>
        <w:jc w:val="both"/>
        <w:rPr>
          <w:rFonts w:ascii="Times New Roman" w:hAnsi="Times New Roman"/>
          <w:sz w:val="24"/>
          <w:szCs w:val="24"/>
        </w:rPr>
      </w:pPr>
      <w:r w:rsidRPr="009B5F22">
        <w:rPr>
          <w:rFonts w:ascii="Times New Roman" w:hAnsi="Times New Roman"/>
          <w:sz w:val="24"/>
          <w:szCs w:val="24"/>
        </w:rPr>
        <w:t>Other</w:t>
      </w:r>
    </w:p>
    <w:p w14:paraId="551DC197"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Frequency of visiting restaurants</w:t>
      </w:r>
    </w:p>
    <w:p w14:paraId="7198B2AA" w14:textId="77777777" w:rsidR="001E7F97" w:rsidRPr="009B5F22" w:rsidRDefault="001E7F97" w:rsidP="001E7F97">
      <w:pPr>
        <w:pStyle w:val="ListParagraph"/>
        <w:numPr>
          <w:ilvl w:val="0"/>
          <w:numId w:val="27"/>
        </w:numPr>
        <w:spacing w:line="360" w:lineRule="auto"/>
        <w:jc w:val="both"/>
        <w:rPr>
          <w:rFonts w:ascii="Times New Roman" w:hAnsi="Times New Roman"/>
          <w:sz w:val="24"/>
          <w:szCs w:val="24"/>
        </w:rPr>
      </w:pPr>
      <w:r w:rsidRPr="009B5F22">
        <w:rPr>
          <w:rFonts w:ascii="Times New Roman" w:hAnsi="Times New Roman"/>
          <w:sz w:val="24"/>
          <w:szCs w:val="24"/>
        </w:rPr>
        <w:t>Less than once a month</w:t>
      </w:r>
    </w:p>
    <w:p w14:paraId="0A0B2AC8" w14:textId="77777777" w:rsidR="001E7F97" w:rsidRPr="009B5F22" w:rsidRDefault="001E7F97" w:rsidP="001E7F97">
      <w:pPr>
        <w:pStyle w:val="ListParagraph"/>
        <w:numPr>
          <w:ilvl w:val="0"/>
          <w:numId w:val="27"/>
        </w:numPr>
        <w:spacing w:line="360" w:lineRule="auto"/>
        <w:jc w:val="both"/>
        <w:rPr>
          <w:rFonts w:ascii="Times New Roman" w:hAnsi="Times New Roman"/>
          <w:sz w:val="24"/>
          <w:szCs w:val="24"/>
        </w:rPr>
      </w:pPr>
      <w:r w:rsidRPr="009B5F22">
        <w:rPr>
          <w:rFonts w:ascii="Times New Roman" w:hAnsi="Times New Roman"/>
          <w:sz w:val="24"/>
          <w:szCs w:val="24"/>
        </w:rPr>
        <w:t>1–3 times per month</w:t>
      </w:r>
    </w:p>
    <w:p w14:paraId="6974FA6B" w14:textId="77777777" w:rsidR="001E7F97" w:rsidRPr="009B5F22" w:rsidRDefault="001E7F97" w:rsidP="001E7F97">
      <w:pPr>
        <w:pStyle w:val="ListParagraph"/>
        <w:numPr>
          <w:ilvl w:val="0"/>
          <w:numId w:val="27"/>
        </w:numPr>
        <w:spacing w:line="360" w:lineRule="auto"/>
        <w:jc w:val="both"/>
        <w:rPr>
          <w:rFonts w:ascii="Times New Roman" w:hAnsi="Times New Roman"/>
          <w:sz w:val="24"/>
          <w:szCs w:val="24"/>
        </w:rPr>
      </w:pPr>
      <w:r w:rsidRPr="009B5F22">
        <w:rPr>
          <w:rFonts w:ascii="Times New Roman" w:hAnsi="Times New Roman"/>
          <w:sz w:val="24"/>
          <w:szCs w:val="24"/>
        </w:rPr>
        <w:t>1–2 times per week</w:t>
      </w:r>
    </w:p>
    <w:p w14:paraId="47B7CAD0" w14:textId="77777777" w:rsidR="001E7F97" w:rsidRPr="009B5F22" w:rsidRDefault="001E7F97" w:rsidP="001E7F97">
      <w:pPr>
        <w:pStyle w:val="ListParagraph"/>
        <w:numPr>
          <w:ilvl w:val="0"/>
          <w:numId w:val="27"/>
        </w:numPr>
        <w:spacing w:line="360" w:lineRule="auto"/>
        <w:jc w:val="both"/>
        <w:rPr>
          <w:rFonts w:ascii="Times New Roman" w:hAnsi="Times New Roman"/>
          <w:sz w:val="24"/>
          <w:szCs w:val="24"/>
        </w:rPr>
      </w:pPr>
      <w:r w:rsidRPr="009B5F22">
        <w:rPr>
          <w:rFonts w:ascii="Times New Roman" w:hAnsi="Times New Roman"/>
          <w:sz w:val="24"/>
          <w:szCs w:val="24"/>
        </w:rPr>
        <w:t>3–5 times per week</w:t>
      </w:r>
    </w:p>
    <w:p w14:paraId="70EC75A3" w14:textId="77777777" w:rsidR="001E7F97" w:rsidRPr="009B5F22" w:rsidRDefault="001E7F97" w:rsidP="001E7F97">
      <w:pPr>
        <w:pStyle w:val="ListParagraph"/>
        <w:numPr>
          <w:ilvl w:val="0"/>
          <w:numId w:val="27"/>
        </w:numPr>
        <w:spacing w:line="360" w:lineRule="auto"/>
        <w:jc w:val="both"/>
        <w:rPr>
          <w:rFonts w:ascii="Times New Roman" w:hAnsi="Times New Roman"/>
          <w:sz w:val="24"/>
          <w:szCs w:val="24"/>
        </w:rPr>
      </w:pPr>
      <w:r w:rsidRPr="009B5F22">
        <w:rPr>
          <w:rFonts w:ascii="Times New Roman" w:hAnsi="Times New Roman"/>
          <w:sz w:val="24"/>
          <w:szCs w:val="24"/>
        </w:rPr>
        <w:t>More than 5 times per week</w:t>
      </w:r>
    </w:p>
    <w:p w14:paraId="3A69D385"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Frequency of using MMQR in restaurants</w:t>
      </w:r>
    </w:p>
    <w:p w14:paraId="08E45EF9" w14:textId="77777777" w:rsidR="001E7F97" w:rsidRPr="009B5F22" w:rsidRDefault="001E7F97" w:rsidP="001E7F97">
      <w:pPr>
        <w:pStyle w:val="ListParagraph"/>
        <w:numPr>
          <w:ilvl w:val="0"/>
          <w:numId w:val="28"/>
        </w:numPr>
        <w:spacing w:line="360" w:lineRule="auto"/>
        <w:jc w:val="both"/>
        <w:rPr>
          <w:rFonts w:ascii="Times New Roman" w:hAnsi="Times New Roman"/>
          <w:sz w:val="24"/>
          <w:szCs w:val="24"/>
        </w:rPr>
      </w:pPr>
      <w:r w:rsidRPr="009B5F22">
        <w:rPr>
          <w:rFonts w:ascii="Times New Roman" w:hAnsi="Times New Roman"/>
          <w:sz w:val="24"/>
          <w:szCs w:val="24"/>
        </w:rPr>
        <w:t>Rarely</w:t>
      </w:r>
    </w:p>
    <w:p w14:paraId="3C1C3F23" w14:textId="77777777" w:rsidR="001E7F97" w:rsidRPr="009B5F22" w:rsidRDefault="001E7F97" w:rsidP="001E7F97">
      <w:pPr>
        <w:pStyle w:val="ListParagraph"/>
        <w:numPr>
          <w:ilvl w:val="0"/>
          <w:numId w:val="28"/>
        </w:numPr>
        <w:spacing w:line="360" w:lineRule="auto"/>
        <w:jc w:val="both"/>
        <w:rPr>
          <w:rFonts w:ascii="Times New Roman" w:hAnsi="Times New Roman"/>
          <w:sz w:val="24"/>
          <w:szCs w:val="24"/>
        </w:rPr>
      </w:pPr>
      <w:r w:rsidRPr="009B5F22">
        <w:rPr>
          <w:rFonts w:ascii="Times New Roman" w:hAnsi="Times New Roman"/>
          <w:sz w:val="24"/>
          <w:szCs w:val="24"/>
        </w:rPr>
        <w:t>Sometimes</w:t>
      </w:r>
    </w:p>
    <w:p w14:paraId="22AF02E6" w14:textId="77777777" w:rsidR="001E7F97" w:rsidRPr="009B5F22" w:rsidRDefault="001E7F97" w:rsidP="001E7F97">
      <w:pPr>
        <w:pStyle w:val="ListParagraph"/>
        <w:numPr>
          <w:ilvl w:val="0"/>
          <w:numId w:val="28"/>
        </w:numPr>
        <w:spacing w:line="360" w:lineRule="auto"/>
        <w:jc w:val="both"/>
        <w:rPr>
          <w:rFonts w:ascii="Times New Roman" w:hAnsi="Times New Roman"/>
          <w:sz w:val="24"/>
          <w:szCs w:val="24"/>
        </w:rPr>
      </w:pPr>
      <w:r w:rsidRPr="009B5F22">
        <w:rPr>
          <w:rFonts w:ascii="Times New Roman" w:hAnsi="Times New Roman"/>
          <w:sz w:val="24"/>
          <w:szCs w:val="24"/>
        </w:rPr>
        <w:t>Often</w:t>
      </w:r>
    </w:p>
    <w:p w14:paraId="2F0EFB96" w14:textId="77777777" w:rsidR="001E7F97" w:rsidRPr="009B5F22" w:rsidRDefault="001E7F97" w:rsidP="001E7F97">
      <w:pPr>
        <w:pStyle w:val="ListParagraph"/>
        <w:numPr>
          <w:ilvl w:val="0"/>
          <w:numId w:val="28"/>
        </w:numPr>
        <w:spacing w:line="360" w:lineRule="auto"/>
        <w:jc w:val="both"/>
        <w:rPr>
          <w:rFonts w:ascii="Times New Roman" w:hAnsi="Times New Roman"/>
          <w:sz w:val="24"/>
          <w:szCs w:val="24"/>
        </w:rPr>
      </w:pPr>
      <w:r w:rsidRPr="009B5F22">
        <w:rPr>
          <w:rFonts w:ascii="Times New Roman" w:hAnsi="Times New Roman"/>
          <w:sz w:val="24"/>
          <w:szCs w:val="24"/>
        </w:rPr>
        <w:t>Very often</w:t>
      </w:r>
    </w:p>
    <w:p w14:paraId="6CD66EA6" w14:textId="77777777" w:rsidR="001E7F97" w:rsidRDefault="001E7F97" w:rsidP="001E7F97">
      <w:pPr>
        <w:pStyle w:val="ListParagraph"/>
        <w:numPr>
          <w:ilvl w:val="0"/>
          <w:numId w:val="28"/>
        </w:numPr>
        <w:spacing w:line="360" w:lineRule="auto"/>
        <w:jc w:val="both"/>
        <w:rPr>
          <w:rFonts w:ascii="Times New Roman" w:hAnsi="Times New Roman"/>
          <w:sz w:val="24"/>
          <w:szCs w:val="24"/>
        </w:rPr>
      </w:pPr>
      <w:r w:rsidRPr="009B5F22">
        <w:rPr>
          <w:rFonts w:ascii="Times New Roman" w:hAnsi="Times New Roman"/>
          <w:sz w:val="24"/>
          <w:szCs w:val="24"/>
        </w:rPr>
        <w:t>Always</w:t>
      </w:r>
    </w:p>
    <w:p w14:paraId="5E89158C" w14:textId="77777777" w:rsidR="00CF746F" w:rsidRPr="009B5F22" w:rsidRDefault="00CF746F" w:rsidP="00CF746F">
      <w:pPr>
        <w:pStyle w:val="ListParagraph"/>
        <w:spacing w:line="360" w:lineRule="auto"/>
        <w:jc w:val="both"/>
        <w:rPr>
          <w:rFonts w:ascii="Times New Roman" w:hAnsi="Times New Roman"/>
          <w:sz w:val="24"/>
          <w:szCs w:val="24"/>
        </w:rPr>
      </w:pPr>
    </w:p>
    <w:p w14:paraId="795FC93E"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lastRenderedPageBreak/>
        <w:t>Monthly Income</w:t>
      </w:r>
    </w:p>
    <w:p w14:paraId="6AB841F0" w14:textId="77777777" w:rsidR="001E7F97" w:rsidRPr="009B5F22" w:rsidRDefault="001E7F97" w:rsidP="001E7F97">
      <w:pPr>
        <w:pStyle w:val="ListParagraph"/>
        <w:numPr>
          <w:ilvl w:val="0"/>
          <w:numId w:val="29"/>
        </w:numPr>
        <w:spacing w:line="360" w:lineRule="auto"/>
        <w:jc w:val="both"/>
        <w:rPr>
          <w:rFonts w:ascii="Times New Roman" w:hAnsi="Times New Roman"/>
          <w:sz w:val="24"/>
          <w:szCs w:val="24"/>
        </w:rPr>
      </w:pPr>
      <w:r w:rsidRPr="009B5F22">
        <w:rPr>
          <w:rFonts w:ascii="Times New Roman" w:hAnsi="Times New Roman"/>
          <w:sz w:val="24"/>
          <w:szCs w:val="24"/>
        </w:rPr>
        <w:t>Below 500,000 MMK</w:t>
      </w:r>
    </w:p>
    <w:p w14:paraId="39C67C1D" w14:textId="77777777" w:rsidR="001E7F97" w:rsidRPr="009B5F22" w:rsidRDefault="001E7F97" w:rsidP="001E7F97">
      <w:pPr>
        <w:pStyle w:val="ListParagraph"/>
        <w:numPr>
          <w:ilvl w:val="0"/>
          <w:numId w:val="29"/>
        </w:numPr>
        <w:spacing w:line="360" w:lineRule="auto"/>
        <w:jc w:val="both"/>
        <w:rPr>
          <w:rFonts w:ascii="Times New Roman" w:hAnsi="Times New Roman"/>
          <w:sz w:val="24"/>
          <w:szCs w:val="24"/>
        </w:rPr>
      </w:pPr>
      <w:r w:rsidRPr="009B5F22">
        <w:rPr>
          <w:rFonts w:ascii="Times New Roman" w:hAnsi="Times New Roman"/>
          <w:sz w:val="24"/>
          <w:szCs w:val="24"/>
        </w:rPr>
        <w:t>500,000 – 1,000,000 MMK</w:t>
      </w:r>
    </w:p>
    <w:p w14:paraId="0E943BE8" w14:textId="77777777" w:rsidR="001E7F97" w:rsidRPr="009B5F22" w:rsidRDefault="001E7F97" w:rsidP="001E7F97">
      <w:pPr>
        <w:pStyle w:val="ListParagraph"/>
        <w:numPr>
          <w:ilvl w:val="0"/>
          <w:numId w:val="29"/>
        </w:numPr>
        <w:spacing w:line="360" w:lineRule="auto"/>
        <w:jc w:val="both"/>
        <w:rPr>
          <w:rFonts w:ascii="Times New Roman" w:hAnsi="Times New Roman"/>
          <w:sz w:val="24"/>
          <w:szCs w:val="24"/>
        </w:rPr>
      </w:pPr>
      <w:r w:rsidRPr="009B5F22">
        <w:rPr>
          <w:rFonts w:ascii="Times New Roman" w:hAnsi="Times New Roman"/>
          <w:sz w:val="24"/>
          <w:szCs w:val="24"/>
        </w:rPr>
        <w:t>1,000,001 – 2,000,000 MMK</w:t>
      </w:r>
    </w:p>
    <w:p w14:paraId="67CADED0" w14:textId="77777777" w:rsidR="001E7F97" w:rsidRPr="009B5F22" w:rsidRDefault="001E7F97" w:rsidP="001E7F97">
      <w:pPr>
        <w:pStyle w:val="ListParagraph"/>
        <w:numPr>
          <w:ilvl w:val="0"/>
          <w:numId w:val="29"/>
        </w:numPr>
        <w:spacing w:line="360" w:lineRule="auto"/>
        <w:jc w:val="both"/>
        <w:rPr>
          <w:rFonts w:ascii="Times New Roman" w:hAnsi="Times New Roman"/>
          <w:sz w:val="24"/>
          <w:szCs w:val="24"/>
        </w:rPr>
      </w:pPr>
      <w:r w:rsidRPr="009B5F22">
        <w:rPr>
          <w:rFonts w:ascii="Times New Roman" w:hAnsi="Times New Roman"/>
          <w:sz w:val="24"/>
          <w:szCs w:val="24"/>
        </w:rPr>
        <w:t>Over 2,000,000 MMK</w:t>
      </w:r>
    </w:p>
    <w:p w14:paraId="6CD2BFDB"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Marital Status</w:t>
      </w:r>
    </w:p>
    <w:p w14:paraId="6C171CC8" w14:textId="77777777" w:rsidR="001E7F97" w:rsidRPr="009B5F22" w:rsidRDefault="001E7F97" w:rsidP="001E7F97">
      <w:pPr>
        <w:pStyle w:val="ListParagraph"/>
        <w:numPr>
          <w:ilvl w:val="0"/>
          <w:numId w:val="30"/>
        </w:numPr>
        <w:spacing w:line="360" w:lineRule="auto"/>
        <w:jc w:val="both"/>
        <w:rPr>
          <w:rFonts w:ascii="Times New Roman" w:hAnsi="Times New Roman"/>
          <w:sz w:val="24"/>
          <w:szCs w:val="24"/>
        </w:rPr>
      </w:pPr>
      <w:r w:rsidRPr="009B5F22">
        <w:rPr>
          <w:rFonts w:ascii="Times New Roman" w:hAnsi="Times New Roman"/>
          <w:sz w:val="24"/>
          <w:szCs w:val="24"/>
        </w:rPr>
        <w:t>Single</w:t>
      </w:r>
    </w:p>
    <w:p w14:paraId="4DB817F8" w14:textId="77777777" w:rsidR="001E7F97" w:rsidRPr="009B5F22" w:rsidRDefault="001E7F97" w:rsidP="001E7F97">
      <w:pPr>
        <w:pStyle w:val="ListParagraph"/>
        <w:numPr>
          <w:ilvl w:val="0"/>
          <w:numId w:val="30"/>
        </w:numPr>
        <w:spacing w:line="360" w:lineRule="auto"/>
        <w:jc w:val="both"/>
        <w:rPr>
          <w:rFonts w:ascii="Times New Roman" w:hAnsi="Times New Roman"/>
          <w:sz w:val="24"/>
          <w:szCs w:val="24"/>
        </w:rPr>
      </w:pPr>
      <w:r w:rsidRPr="009B5F22">
        <w:rPr>
          <w:rFonts w:ascii="Times New Roman" w:hAnsi="Times New Roman"/>
          <w:sz w:val="24"/>
          <w:szCs w:val="24"/>
        </w:rPr>
        <w:t>Married</w:t>
      </w:r>
    </w:p>
    <w:p w14:paraId="2A7C73EA" w14:textId="77777777" w:rsidR="001E7F97" w:rsidRPr="009B5F22" w:rsidRDefault="001E7F97" w:rsidP="001E7F97">
      <w:pPr>
        <w:pStyle w:val="ListParagraph"/>
        <w:numPr>
          <w:ilvl w:val="0"/>
          <w:numId w:val="30"/>
        </w:numPr>
        <w:spacing w:line="360" w:lineRule="auto"/>
        <w:jc w:val="both"/>
        <w:rPr>
          <w:rFonts w:ascii="Times New Roman" w:hAnsi="Times New Roman"/>
          <w:sz w:val="24"/>
          <w:szCs w:val="24"/>
        </w:rPr>
      </w:pPr>
      <w:r w:rsidRPr="009B5F22">
        <w:rPr>
          <w:rFonts w:ascii="Times New Roman" w:hAnsi="Times New Roman"/>
          <w:sz w:val="24"/>
          <w:szCs w:val="24"/>
        </w:rPr>
        <w:t>Other</w:t>
      </w:r>
    </w:p>
    <w:p w14:paraId="0377A44A"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Section B: Factors Influencing MMQR Usage</w:t>
      </w:r>
    </w:p>
    <w:p w14:paraId="1FE65AEA" w14:textId="77777777" w:rsidR="001E7F97" w:rsidRPr="009B5F22" w:rsidRDefault="001E7F97" w:rsidP="001E7F97">
      <w:pPr>
        <w:spacing w:line="360" w:lineRule="auto"/>
        <w:jc w:val="both"/>
        <w:rPr>
          <w:rFonts w:cs="Times New Roman"/>
          <w:szCs w:val="24"/>
        </w:rPr>
      </w:pPr>
    </w:p>
    <w:p w14:paraId="633A870A" w14:textId="77777777" w:rsidR="001E7F97" w:rsidRPr="009B5F22" w:rsidRDefault="001E7F97" w:rsidP="001E7F97">
      <w:pPr>
        <w:spacing w:line="360" w:lineRule="auto"/>
        <w:jc w:val="both"/>
        <w:rPr>
          <w:rFonts w:cs="Times New Roman"/>
          <w:b/>
          <w:bCs/>
          <w:szCs w:val="24"/>
        </w:rPr>
      </w:pPr>
      <w:r w:rsidRPr="009B5F22">
        <w:rPr>
          <w:rFonts w:cs="Times New Roman"/>
          <w:b/>
          <w:bCs/>
          <w:szCs w:val="24"/>
        </w:rPr>
        <w:t>Instruction:</w:t>
      </w:r>
    </w:p>
    <w:p w14:paraId="575B8823" w14:textId="77777777" w:rsidR="001E7F97" w:rsidRPr="009B5F22" w:rsidRDefault="001E7F97" w:rsidP="001E7F97">
      <w:pPr>
        <w:spacing w:line="360" w:lineRule="auto"/>
        <w:jc w:val="both"/>
        <w:rPr>
          <w:rFonts w:cs="Times New Roman"/>
          <w:szCs w:val="24"/>
        </w:rPr>
      </w:pPr>
      <w:r w:rsidRPr="009B5F22">
        <w:rPr>
          <w:rFonts w:cs="Times New Roman"/>
          <w:szCs w:val="24"/>
        </w:rPr>
        <w:t>Please indicate your level of agreement with the following statements using a five-point Likert scale.</w:t>
      </w:r>
    </w:p>
    <w:p w14:paraId="6D828A11" w14:textId="77777777" w:rsidR="001E7F97" w:rsidRPr="009B5F22" w:rsidRDefault="001E7F97" w:rsidP="001E7F97">
      <w:pPr>
        <w:spacing w:line="360" w:lineRule="auto"/>
        <w:jc w:val="both"/>
        <w:rPr>
          <w:rFonts w:cs="Times New Roman"/>
          <w:szCs w:val="24"/>
        </w:rPr>
      </w:pPr>
    </w:p>
    <w:p w14:paraId="43F7A8D5" w14:textId="77777777" w:rsidR="001E7F97" w:rsidRPr="009B5F22" w:rsidRDefault="001E7F97" w:rsidP="001E7F97">
      <w:pPr>
        <w:spacing w:line="360" w:lineRule="auto"/>
        <w:jc w:val="both"/>
        <w:rPr>
          <w:rFonts w:cs="Times New Roman"/>
          <w:szCs w:val="24"/>
        </w:rPr>
      </w:pPr>
      <w:r w:rsidRPr="009B5F22">
        <w:rPr>
          <w:rFonts w:cs="Times New Roman"/>
          <w:szCs w:val="24"/>
        </w:rPr>
        <w:t>Scale:</w:t>
      </w:r>
    </w:p>
    <w:p w14:paraId="0F14DA8F" w14:textId="77777777" w:rsidR="001E7F97" w:rsidRPr="009B5F22" w:rsidRDefault="001E7F97" w:rsidP="001E7F97">
      <w:pPr>
        <w:spacing w:line="360" w:lineRule="auto"/>
        <w:jc w:val="both"/>
        <w:rPr>
          <w:rFonts w:cs="Times New Roman"/>
          <w:szCs w:val="24"/>
        </w:rPr>
      </w:pPr>
      <w:r w:rsidRPr="009B5F22">
        <w:rPr>
          <w:rFonts w:cs="Times New Roman"/>
          <w:szCs w:val="24"/>
        </w:rPr>
        <w:t>5 – Strongly Agree</w:t>
      </w:r>
    </w:p>
    <w:p w14:paraId="2E1157FF" w14:textId="77777777" w:rsidR="001E7F97" w:rsidRPr="009B5F22" w:rsidRDefault="001E7F97" w:rsidP="001E7F97">
      <w:pPr>
        <w:spacing w:line="360" w:lineRule="auto"/>
        <w:jc w:val="both"/>
        <w:rPr>
          <w:rFonts w:cs="Times New Roman"/>
          <w:szCs w:val="24"/>
        </w:rPr>
      </w:pPr>
      <w:r w:rsidRPr="009B5F22">
        <w:rPr>
          <w:rFonts w:cs="Times New Roman"/>
          <w:szCs w:val="24"/>
        </w:rPr>
        <w:t>4 – Agree</w:t>
      </w:r>
    </w:p>
    <w:p w14:paraId="6A69A661" w14:textId="77777777" w:rsidR="001E7F97" w:rsidRPr="009B5F22" w:rsidRDefault="001E7F97" w:rsidP="001E7F97">
      <w:pPr>
        <w:spacing w:line="360" w:lineRule="auto"/>
        <w:jc w:val="both"/>
        <w:rPr>
          <w:rFonts w:cs="Times New Roman"/>
          <w:szCs w:val="24"/>
        </w:rPr>
      </w:pPr>
      <w:r w:rsidRPr="009B5F22">
        <w:rPr>
          <w:rFonts w:cs="Times New Roman"/>
          <w:szCs w:val="24"/>
        </w:rPr>
        <w:t>3 – Neutral</w:t>
      </w:r>
    </w:p>
    <w:p w14:paraId="7220C1C9" w14:textId="77777777" w:rsidR="001E7F97" w:rsidRPr="009B5F22" w:rsidRDefault="001E7F97" w:rsidP="001E7F97">
      <w:pPr>
        <w:spacing w:line="360" w:lineRule="auto"/>
        <w:jc w:val="both"/>
        <w:rPr>
          <w:rFonts w:cs="Times New Roman"/>
          <w:szCs w:val="24"/>
        </w:rPr>
      </w:pPr>
      <w:r w:rsidRPr="009B5F22">
        <w:rPr>
          <w:rFonts w:cs="Times New Roman"/>
          <w:szCs w:val="24"/>
        </w:rPr>
        <w:t>2 – Disagree</w:t>
      </w:r>
    </w:p>
    <w:p w14:paraId="6DB72118" w14:textId="77777777" w:rsidR="001E7F97" w:rsidRPr="009B5F22" w:rsidRDefault="001E7F97" w:rsidP="001E7F97">
      <w:pPr>
        <w:spacing w:line="360" w:lineRule="auto"/>
        <w:jc w:val="both"/>
        <w:rPr>
          <w:rFonts w:cs="Times New Roman"/>
          <w:szCs w:val="24"/>
        </w:rPr>
      </w:pPr>
      <w:r w:rsidRPr="009B5F22">
        <w:rPr>
          <w:rFonts w:cs="Times New Roman"/>
          <w:szCs w:val="24"/>
        </w:rPr>
        <w:t>1 – Strongly Disagree</w:t>
      </w: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5EADF4E7"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5765A424"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t>Perceived Usefulness</w:t>
            </w:r>
          </w:p>
        </w:tc>
        <w:tc>
          <w:tcPr>
            <w:tcW w:w="680" w:type="dxa"/>
            <w:tcBorders>
              <w:top w:val="single" w:sz="4" w:space="0" w:color="auto"/>
              <w:left w:val="nil"/>
              <w:bottom w:val="single" w:sz="4" w:space="0" w:color="auto"/>
              <w:right w:val="single" w:sz="4" w:space="0" w:color="auto"/>
            </w:tcBorders>
            <w:noWrap/>
            <w:vAlign w:val="bottom"/>
            <w:hideMark/>
          </w:tcPr>
          <w:p w14:paraId="7156DDDB"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2C8A002A"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45350A6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1EDDAFC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39ADE16D"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3CDC6604"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529927BF"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0" w:type="dxa"/>
            <w:tcBorders>
              <w:top w:val="nil"/>
              <w:left w:val="nil"/>
              <w:bottom w:val="single" w:sz="4" w:space="0" w:color="auto"/>
              <w:right w:val="single" w:sz="4" w:space="0" w:color="auto"/>
            </w:tcBorders>
            <w:vAlign w:val="bottom"/>
            <w:hideMark/>
          </w:tcPr>
          <w:p w14:paraId="58969E7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helps me complete restaurant payments more efficiently.</w:t>
            </w:r>
          </w:p>
        </w:tc>
        <w:tc>
          <w:tcPr>
            <w:tcW w:w="680" w:type="dxa"/>
            <w:tcBorders>
              <w:top w:val="nil"/>
              <w:left w:val="nil"/>
              <w:bottom w:val="single" w:sz="4" w:space="0" w:color="auto"/>
              <w:right w:val="single" w:sz="4" w:space="0" w:color="auto"/>
            </w:tcBorders>
            <w:noWrap/>
            <w:vAlign w:val="bottom"/>
            <w:hideMark/>
          </w:tcPr>
          <w:p w14:paraId="2549C0B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97276D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745A11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542F0A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41676E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22F5B360"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6E428915"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0" w:type="dxa"/>
            <w:tcBorders>
              <w:top w:val="nil"/>
              <w:left w:val="nil"/>
              <w:bottom w:val="single" w:sz="4" w:space="0" w:color="auto"/>
              <w:right w:val="single" w:sz="4" w:space="0" w:color="auto"/>
            </w:tcBorders>
            <w:vAlign w:val="bottom"/>
            <w:hideMark/>
          </w:tcPr>
          <w:p w14:paraId="0991DE7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improves my overall payment experience in restaurants.</w:t>
            </w:r>
          </w:p>
        </w:tc>
        <w:tc>
          <w:tcPr>
            <w:tcW w:w="680" w:type="dxa"/>
            <w:tcBorders>
              <w:top w:val="nil"/>
              <w:left w:val="nil"/>
              <w:bottom w:val="single" w:sz="4" w:space="0" w:color="auto"/>
              <w:right w:val="single" w:sz="4" w:space="0" w:color="auto"/>
            </w:tcBorders>
            <w:noWrap/>
            <w:vAlign w:val="bottom"/>
            <w:hideMark/>
          </w:tcPr>
          <w:p w14:paraId="3C10748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E53AEE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B695C1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3FE8A1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705575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6E68D469" w14:textId="77777777" w:rsidTr="009B5F22">
        <w:trPr>
          <w:trHeight w:val="310"/>
        </w:trPr>
        <w:tc>
          <w:tcPr>
            <w:tcW w:w="280" w:type="dxa"/>
            <w:tcBorders>
              <w:top w:val="nil"/>
              <w:left w:val="single" w:sz="4" w:space="0" w:color="auto"/>
              <w:bottom w:val="single" w:sz="4" w:space="0" w:color="auto"/>
              <w:right w:val="single" w:sz="4" w:space="0" w:color="auto"/>
            </w:tcBorders>
            <w:noWrap/>
            <w:hideMark/>
          </w:tcPr>
          <w:p w14:paraId="46EF3806"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0" w:type="dxa"/>
            <w:tcBorders>
              <w:top w:val="nil"/>
              <w:left w:val="nil"/>
              <w:bottom w:val="single" w:sz="4" w:space="0" w:color="auto"/>
              <w:right w:val="single" w:sz="4" w:space="0" w:color="auto"/>
            </w:tcBorders>
            <w:vAlign w:val="bottom"/>
            <w:hideMark/>
          </w:tcPr>
          <w:p w14:paraId="6245295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is accepted in most restaurants.</w:t>
            </w:r>
          </w:p>
        </w:tc>
        <w:tc>
          <w:tcPr>
            <w:tcW w:w="680" w:type="dxa"/>
            <w:tcBorders>
              <w:top w:val="nil"/>
              <w:left w:val="nil"/>
              <w:bottom w:val="single" w:sz="4" w:space="0" w:color="auto"/>
              <w:right w:val="single" w:sz="4" w:space="0" w:color="auto"/>
            </w:tcBorders>
            <w:noWrap/>
            <w:vAlign w:val="bottom"/>
            <w:hideMark/>
          </w:tcPr>
          <w:p w14:paraId="124F4B9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714A68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E45FA8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DA9440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1A33D0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5A26E5FA"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46A9BA0E"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0" w:type="dxa"/>
            <w:tcBorders>
              <w:top w:val="nil"/>
              <w:left w:val="nil"/>
              <w:bottom w:val="single" w:sz="4" w:space="0" w:color="auto"/>
              <w:right w:val="single" w:sz="4" w:space="0" w:color="auto"/>
            </w:tcBorders>
            <w:vAlign w:val="bottom"/>
            <w:hideMark/>
          </w:tcPr>
          <w:p w14:paraId="78537E7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saves me time when making payments in restaurants.</w:t>
            </w:r>
          </w:p>
        </w:tc>
        <w:tc>
          <w:tcPr>
            <w:tcW w:w="680" w:type="dxa"/>
            <w:tcBorders>
              <w:top w:val="nil"/>
              <w:left w:val="nil"/>
              <w:bottom w:val="single" w:sz="4" w:space="0" w:color="auto"/>
              <w:right w:val="single" w:sz="4" w:space="0" w:color="auto"/>
            </w:tcBorders>
            <w:noWrap/>
            <w:vAlign w:val="bottom"/>
            <w:hideMark/>
          </w:tcPr>
          <w:p w14:paraId="362814E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AB6515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F5C0AC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916D57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C07968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1383C7B5"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21518A5A"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c>
          <w:tcPr>
            <w:tcW w:w="5040" w:type="dxa"/>
            <w:tcBorders>
              <w:top w:val="nil"/>
              <w:left w:val="nil"/>
              <w:bottom w:val="single" w:sz="4" w:space="0" w:color="auto"/>
              <w:right w:val="single" w:sz="4" w:space="0" w:color="auto"/>
            </w:tcBorders>
            <w:vAlign w:val="bottom"/>
            <w:hideMark/>
          </w:tcPr>
          <w:p w14:paraId="5035731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is useful when making payments at restaurants.</w:t>
            </w:r>
          </w:p>
        </w:tc>
        <w:tc>
          <w:tcPr>
            <w:tcW w:w="680" w:type="dxa"/>
            <w:tcBorders>
              <w:top w:val="nil"/>
              <w:left w:val="nil"/>
              <w:bottom w:val="single" w:sz="4" w:space="0" w:color="auto"/>
              <w:right w:val="single" w:sz="4" w:space="0" w:color="auto"/>
            </w:tcBorders>
            <w:noWrap/>
            <w:vAlign w:val="bottom"/>
            <w:hideMark/>
          </w:tcPr>
          <w:p w14:paraId="2D8C1AE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2F0236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18BBF7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93D6BA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458F38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1C617B48" w14:textId="77777777" w:rsidR="009B5F22" w:rsidRDefault="009B5F22" w:rsidP="001E7F97">
      <w:pPr>
        <w:spacing w:line="360" w:lineRule="auto"/>
        <w:jc w:val="both"/>
        <w:rPr>
          <w:rFonts w:cs="Times New Roman"/>
          <w:b/>
          <w:bCs/>
          <w:szCs w:val="24"/>
        </w:rPr>
      </w:pPr>
    </w:p>
    <w:p w14:paraId="18731E84" w14:textId="77777777" w:rsidR="00CF746F" w:rsidRDefault="00CF746F" w:rsidP="001E7F97">
      <w:pPr>
        <w:spacing w:line="360" w:lineRule="auto"/>
        <w:jc w:val="both"/>
        <w:rPr>
          <w:rFonts w:cs="Times New Roman"/>
          <w:b/>
          <w:bCs/>
          <w:szCs w:val="24"/>
        </w:rPr>
      </w:pPr>
    </w:p>
    <w:p w14:paraId="5C3B4D88" w14:textId="77777777" w:rsidR="00CF746F" w:rsidRDefault="00CF746F" w:rsidP="001E7F97">
      <w:pPr>
        <w:spacing w:line="360" w:lineRule="auto"/>
        <w:jc w:val="both"/>
        <w:rPr>
          <w:rFonts w:cs="Times New Roman"/>
          <w:b/>
          <w:bCs/>
          <w:szCs w:val="24"/>
        </w:rPr>
      </w:pPr>
    </w:p>
    <w:p w14:paraId="0F079060" w14:textId="77777777" w:rsidR="00CF746F" w:rsidRPr="009B5F22" w:rsidRDefault="00CF746F" w:rsidP="001E7F97">
      <w:pPr>
        <w:spacing w:line="360" w:lineRule="auto"/>
        <w:jc w:val="both"/>
        <w:rPr>
          <w:rFonts w:cs="Times New Roman"/>
          <w:b/>
          <w:bCs/>
          <w:szCs w:val="24"/>
        </w:rPr>
      </w:pP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5F9A8775"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512D4507"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lastRenderedPageBreak/>
              <w:t>Payment Convenience</w:t>
            </w:r>
          </w:p>
        </w:tc>
        <w:tc>
          <w:tcPr>
            <w:tcW w:w="680" w:type="dxa"/>
            <w:tcBorders>
              <w:top w:val="single" w:sz="4" w:space="0" w:color="auto"/>
              <w:left w:val="nil"/>
              <w:bottom w:val="single" w:sz="4" w:space="0" w:color="auto"/>
              <w:right w:val="single" w:sz="4" w:space="0" w:color="auto"/>
            </w:tcBorders>
            <w:noWrap/>
            <w:vAlign w:val="bottom"/>
            <w:hideMark/>
          </w:tcPr>
          <w:p w14:paraId="50BDF5B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2289162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0022818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46CFB87D"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29E55FD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4D4BE0CB"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464B70DD"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3" w:type="dxa"/>
            <w:tcBorders>
              <w:top w:val="nil"/>
              <w:left w:val="nil"/>
              <w:bottom w:val="single" w:sz="4" w:space="0" w:color="auto"/>
              <w:right w:val="single" w:sz="4" w:space="0" w:color="auto"/>
            </w:tcBorders>
            <w:vAlign w:val="bottom"/>
            <w:hideMark/>
          </w:tcPr>
          <w:p w14:paraId="5735B49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allows me to pay quickly in restaurants.</w:t>
            </w:r>
          </w:p>
        </w:tc>
        <w:tc>
          <w:tcPr>
            <w:tcW w:w="680" w:type="dxa"/>
            <w:tcBorders>
              <w:top w:val="nil"/>
              <w:left w:val="nil"/>
              <w:bottom w:val="single" w:sz="4" w:space="0" w:color="auto"/>
              <w:right w:val="single" w:sz="4" w:space="0" w:color="auto"/>
            </w:tcBorders>
            <w:noWrap/>
            <w:vAlign w:val="bottom"/>
            <w:hideMark/>
          </w:tcPr>
          <w:p w14:paraId="425CCFD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D9DD7D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B6E85E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A13183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9953CD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6B57E8D7"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72FB99AB"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3" w:type="dxa"/>
            <w:tcBorders>
              <w:top w:val="nil"/>
              <w:left w:val="nil"/>
              <w:bottom w:val="single" w:sz="4" w:space="0" w:color="auto"/>
              <w:right w:val="single" w:sz="4" w:space="0" w:color="auto"/>
            </w:tcBorders>
            <w:vAlign w:val="bottom"/>
            <w:hideMark/>
          </w:tcPr>
          <w:p w14:paraId="394331B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makes restaurant payments more convenient.</w:t>
            </w:r>
          </w:p>
        </w:tc>
        <w:tc>
          <w:tcPr>
            <w:tcW w:w="680" w:type="dxa"/>
            <w:tcBorders>
              <w:top w:val="nil"/>
              <w:left w:val="nil"/>
              <w:bottom w:val="single" w:sz="4" w:space="0" w:color="auto"/>
              <w:right w:val="single" w:sz="4" w:space="0" w:color="auto"/>
            </w:tcBorders>
            <w:noWrap/>
            <w:vAlign w:val="bottom"/>
            <w:hideMark/>
          </w:tcPr>
          <w:p w14:paraId="61D7891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4B3B72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D867E6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BAB2AF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09B92B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748DB7BD"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268C7E1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3" w:type="dxa"/>
            <w:tcBorders>
              <w:top w:val="nil"/>
              <w:left w:val="nil"/>
              <w:bottom w:val="single" w:sz="4" w:space="0" w:color="auto"/>
              <w:right w:val="single" w:sz="4" w:space="0" w:color="auto"/>
            </w:tcBorders>
            <w:vAlign w:val="bottom"/>
            <w:hideMark/>
          </w:tcPr>
          <w:p w14:paraId="76CCF7D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can complete transactions easily using MMQR.</w:t>
            </w:r>
          </w:p>
        </w:tc>
        <w:tc>
          <w:tcPr>
            <w:tcW w:w="680" w:type="dxa"/>
            <w:tcBorders>
              <w:top w:val="nil"/>
              <w:left w:val="nil"/>
              <w:bottom w:val="single" w:sz="4" w:space="0" w:color="auto"/>
              <w:right w:val="single" w:sz="4" w:space="0" w:color="auto"/>
            </w:tcBorders>
            <w:noWrap/>
            <w:vAlign w:val="bottom"/>
            <w:hideMark/>
          </w:tcPr>
          <w:p w14:paraId="304DC12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1F72C4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269EA4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44E24E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4EB5E4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61319583" w14:textId="77777777" w:rsidTr="009B5F22">
        <w:trPr>
          <w:trHeight w:val="310"/>
        </w:trPr>
        <w:tc>
          <w:tcPr>
            <w:tcW w:w="277" w:type="dxa"/>
            <w:tcBorders>
              <w:top w:val="nil"/>
              <w:left w:val="single" w:sz="4" w:space="0" w:color="auto"/>
              <w:bottom w:val="single" w:sz="4" w:space="0" w:color="auto"/>
              <w:right w:val="single" w:sz="4" w:space="0" w:color="auto"/>
            </w:tcBorders>
            <w:noWrap/>
            <w:hideMark/>
          </w:tcPr>
          <w:p w14:paraId="7BCED2F4"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3" w:type="dxa"/>
            <w:tcBorders>
              <w:top w:val="nil"/>
              <w:left w:val="nil"/>
              <w:bottom w:val="single" w:sz="4" w:space="0" w:color="auto"/>
              <w:right w:val="single" w:sz="4" w:space="0" w:color="auto"/>
            </w:tcBorders>
            <w:vAlign w:val="bottom"/>
            <w:hideMark/>
          </w:tcPr>
          <w:p w14:paraId="487FE03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reduces the need to carry cash.</w:t>
            </w:r>
          </w:p>
        </w:tc>
        <w:tc>
          <w:tcPr>
            <w:tcW w:w="680" w:type="dxa"/>
            <w:tcBorders>
              <w:top w:val="nil"/>
              <w:left w:val="nil"/>
              <w:bottom w:val="single" w:sz="4" w:space="0" w:color="auto"/>
              <w:right w:val="single" w:sz="4" w:space="0" w:color="auto"/>
            </w:tcBorders>
            <w:noWrap/>
            <w:vAlign w:val="bottom"/>
            <w:hideMark/>
          </w:tcPr>
          <w:p w14:paraId="6CCA58E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9C1807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F6A3A7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951838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730AB8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7A2AB820"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4641AE43"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c>
          <w:tcPr>
            <w:tcW w:w="5043" w:type="dxa"/>
            <w:tcBorders>
              <w:top w:val="nil"/>
              <w:left w:val="nil"/>
              <w:bottom w:val="single" w:sz="4" w:space="0" w:color="auto"/>
              <w:right w:val="single" w:sz="4" w:space="0" w:color="auto"/>
            </w:tcBorders>
            <w:vAlign w:val="bottom"/>
            <w:hideMark/>
          </w:tcPr>
          <w:p w14:paraId="60C71AD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is more convenient because I can use any mobile wallet for payment.</w:t>
            </w:r>
          </w:p>
        </w:tc>
        <w:tc>
          <w:tcPr>
            <w:tcW w:w="680" w:type="dxa"/>
            <w:tcBorders>
              <w:top w:val="nil"/>
              <w:left w:val="nil"/>
              <w:bottom w:val="single" w:sz="4" w:space="0" w:color="auto"/>
              <w:right w:val="single" w:sz="4" w:space="0" w:color="auto"/>
            </w:tcBorders>
            <w:noWrap/>
            <w:vAlign w:val="bottom"/>
            <w:hideMark/>
          </w:tcPr>
          <w:p w14:paraId="515E073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F47CA0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01D805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6D0C29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1C553C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30636F17" w14:textId="77777777" w:rsidR="009B5F22" w:rsidRPr="009B5F22" w:rsidRDefault="009B5F22" w:rsidP="001E7F97">
      <w:pPr>
        <w:spacing w:line="360" w:lineRule="auto"/>
        <w:jc w:val="both"/>
        <w:rPr>
          <w:rFonts w:cs="Times New Roman"/>
          <w:b/>
          <w:bCs/>
          <w:szCs w:val="24"/>
        </w:rPr>
      </w:pP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234D4C0A"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448911D8"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t>Ease of Use</w:t>
            </w:r>
          </w:p>
        </w:tc>
        <w:tc>
          <w:tcPr>
            <w:tcW w:w="680" w:type="dxa"/>
            <w:tcBorders>
              <w:top w:val="single" w:sz="4" w:space="0" w:color="auto"/>
              <w:left w:val="nil"/>
              <w:bottom w:val="single" w:sz="4" w:space="0" w:color="auto"/>
              <w:right w:val="single" w:sz="4" w:space="0" w:color="auto"/>
            </w:tcBorders>
            <w:noWrap/>
            <w:vAlign w:val="bottom"/>
            <w:hideMark/>
          </w:tcPr>
          <w:p w14:paraId="597E6096"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604C4184"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687A5BCA"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3920315F"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2312CCF3"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75FAF578" w14:textId="77777777" w:rsidTr="009B5F22">
        <w:trPr>
          <w:trHeight w:val="310"/>
        </w:trPr>
        <w:tc>
          <w:tcPr>
            <w:tcW w:w="279" w:type="dxa"/>
            <w:tcBorders>
              <w:top w:val="nil"/>
              <w:left w:val="single" w:sz="4" w:space="0" w:color="auto"/>
              <w:bottom w:val="single" w:sz="4" w:space="0" w:color="auto"/>
              <w:right w:val="single" w:sz="4" w:space="0" w:color="auto"/>
            </w:tcBorders>
            <w:noWrap/>
            <w:hideMark/>
          </w:tcPr>
          <w:p w14:paraId="676AD33A"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1" w:type="dxa"/>
            <w:tcBorders>
              <w:top w:val="nil"/>
              <w:left w:val="nil"/>
              <w:bottom w:val="single" w:sz="4" w:space="0" w:color="auto"/>
              <w:right w:val="single" w:sz="4" w:space="0" w:color="auto"/>
            </w:tcBorders>
            <w:vAlign w:val="bottom"/>
            <w:hideMark/>
          </w:tcPr>
          <w:p w14:paraId="08364FB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Learning to use MMQR was easy for me.</w:t>
            </w:r>
          </w:p>
        </w:tc>
        <w:tc>
          <w:tcPr>
            <w:tcW w:w="680" w:type="dxa"/>
            <w:tcBorders>
              <w:top w:val="nil"/>
              <w:left w:val="nil"/>
              <w:bottom w:val="single" w:sz="4" w:space="0" w:color="auto"/>
              <w:right w:val="single" w:sz="4" w:space="0" w:color="auto"/>
            </w:tcBorders>
            <w:noWrap/>
            <w:vAlign w:val="bottom"/>
            <w:hideMark/>
          </w:tcPr>
          <w:p w14:paraId="269D95D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68A624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5E9EDD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A56A1C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8894A7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24B58A25" w14:textId="77777777" w:rsidTr="009B5F22">
        <w:trPr>
          <w:trHeight w:val="620"/>
        </w:trPr>
        <w:tc>
          <w:tcPr>
            <w:tcW w:w="279" w:type="dxa"/>
            <w:tcBorders>
              <w:top w:val="nil"/>
              <w:left w:val="single" w:sz="4" w:space="0" w:color="auto"/>
              <w:bottom w:val="single" w:sz="4" w:space="0" w:color="auto"/>
              <w:right w:val="single" w:sz="4" w:space="0" w:color="auto"/>
            </w:tcBorders>
            <w:noWrap/>
            <w:hideMark/>
          </w:tcPr>
          <w:p w14:paraId="37A803EA"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1" w:type="dxa"/>
            <w:tcBorders>
              <w:top w:val="nil"/>
              <w:left w:val="nil"/>
              <w:bottom w:val="single" w:sz="4" w:space="0" w:color="auto"/>
              <w:right w:val="single" w:sz="4" w:space="0" w:color="auto"/>
            </w:tcBorders>
            <w:vAlign w:val="bottom"/>
            <w:hideMark/>
          </w:tcPr>
          <w:p w14:paraId="43AB03A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The MMQR payment process is easy to understand.</w:t>
            </w:r>
          </w:p>
        </w:tc>
        <w:tc>
          <w:tcPr>
            <w:tcW w:w="680" w:type="dxa"/>
            <w:tcBorders>
              <w:top w:val="nil"/>
              <w:left w:val="nil"/>
              <w:bottom w:val="single" w:sz="4" w:space="0" w:color="auto"/>
              <w:right w:val="single" w:sz="4" w:space="0" w:color="auto"/>
            </w:tcBorders>
            <w:noWrap/>
            <w:vAlign w:val="bottom"/>
            <w:hideMark/>
          </w:tcPr>
          <w:p w14:paraId="12B7B06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BF722A1"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2F851B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B6350B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C1C4CA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0BBAD021" w14:textId="77777777" w:rsidTr="009B5F22">
        <w:trPr>
          <w:trHeight w:val="620"/>
        </w:trPr>
        <w:tc>
          <w:tcPr>
            <w:tcW w:w="279" w:type="dxa"/>
            <w:tcBorders>
              <w:top w:val="nil"/>
              <w:left w:val="single" w:sz="4" w:space="0" w:color="auto"/>
              <w:bottom w:val="single" w:sz="4" w:space="0" w:color="auto"/>
              <w:right w:val="single" w:sz="4" w:space="0" w:color="auto"/>
            </w:tcBorders>
            <w:noWrap/>
            <w:hideMark/>
          </w:tcPr>
          <w:p w14:paraId="6381815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1" w:type="dxa"/>
            <w:tcBorders>
              <w:top w:val="nil"/>
              <w:left w:val="nil"/>
              <w:bottom w:val="single" w:sz="4" w:space="0" w:color="auto"/>
              <w:right w:val="single" w:sz="4" w:space="0" w:color="auto"/>
            </w:tcBorders>
            <w:vAlign w:val="bottom"/>
            <w:hideMark/>
          </w:tcPr>
          <w:p w14:paraId="7A4C910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Scanning and paying with MMQR is simple.</w:t>
            </w:r>
          </w:p>
        </w:tc>
        <w:tc>
          <w:tcPr>
            <w:tcW w:w="680" w:type="dxa"/>
            <w:tcBorders>
              <w:top w:val="nil"/>
              <w:left w:val="nil"/>
              <w:bottom w:val="single" w:sz="4" w:space="0" w:color="auto"/>
              <w:right w:val="single" w:sz="4" w:space="0" w:color="auto"/>
            </w:tcBorders>
            <w:noWrap/>
            <w:vAlign w:val="bottom"/>
            <w:hideMark/>
          </w:tcPr>
          <w:p w14:paraId="66653F0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530602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BE5021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B8D40D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4FD127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4F26610A" w14:textId="77777777" w:rsidTr="009B5F22">
        <w:trPr>
          <w:trHeight w:val="310"/>
        </w:trPr>
        <w:tc>
          <w:tcPr>
            <w:tcW w:w="279" w:type="dxa"/>
            <w:tcBorders>
              <w:top w:val="nil"/>
              <w:left w:val="single" w:sz="4" w:space="0" w:color="auto"/>
              <w:bottom w:val="single" w:sz="4" w:space="0" w:color="auto"/>
              <w:right w:val="single" w:sz="4" w:space="0" w:color="auto"/>
            </w:tcBorders>
            <w:noWrap/>
            <w:hideMark/>
          </w:tcPr>
          <w:p w14:paraId="18CF347E"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1" w:type="dxa"/>
            <w:tcBorders>
              <w:top w:val="nil"/>
              <w:left w:val="nil"/>
              <w:bottom w:val="single" w:sz="4" w:space="0" w:color="auto"/>
              <w:right w:val="single" w:sz="4" w:space="0" w:color="auto"/>
            </w:tcBorders>
            <w:vAlign w:val="bottom"/>
            <w:hideMark/>
          </w:tcPr>
          <w:p w14:paraId="601D899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can use MMQR without assistance.</w:t>
            </w:r>
          </w:p>
        </w:tc>
        <w:tc>
          <w:tcPr>
            <w:tcW w:w="680" w:type="dxa"/>
            <w:tcBorders>
              <w:top w:val="nil"/>
              <w:left w:val="nil"/>
              <w:bottom w:val="single" w:sz="4" w:space="0" w:color="auto"/>
              <w:right w:val="single" w:sz="4" w:space="0" w:color="auto"/>
            </w:tcBorders>
            <w:noWrap/>
            <w:vAlign w:val="bottom"/>
            <w:hideMark/>
          </w:tcPr>
          <w:p w14:paraId="683401B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E332C4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C36E60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124726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E452EE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41A77C54" w14:textId="77777777" w:rsidTr="009B5F22">
        <w:trPr>
          <w:trHeight w:val="620"/>
        </w:trPr>
        <w:tc>
          <w:tcPr>
            <w:tcW w:w="279" w:type="dxa"/>
            <w:tcBorders>
              <w:top w:val="nil"/>
              <w:left w:val="single" w:sz="4" w:space="0" w:color="auto"/>
              <w:bottom w:val="single" w:sz="4" w:space="0" w:color="auto"/>
              <w:right w:val="single" w:sz="4" w:space="0" w:color="auto"/>
            </w:tcBorders>
            <w:noWrap/>
            <w:hideMark/>
          </w:tcPr>
          <w:p w14:paraId="0E658AC9"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c>
          <w:tcPr>
            <w:tcW w:w="5041" w:type="dxa"/>
            <w:tcBorders>
              <w:top w:val="nil"/>
              <w:left w:val="nil"/>
              <w:bottom w:val="single" w:sz="4" w:space="0" w:color="auto"/>
              <w:right w:val="single" w:sz="4" w:space="0" w:color="auto"/>
            </w:tcBorders>
            <w:vAlign w:val="bottom"/>
            <w:hideMark/>
          </w:tcPr>
          <w:p w14:paraId="688A05C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is user-friendly.</w:t>
            </w:r>
          </w:p>
        </w:tc>
        <w:tc>
          <w:tcPr>
            <w:tcW w:w="680" w:type="dxa"/>
            <w:tcBorders>
              <w:top w:val="nil"/>
              <w:left w:val="nil"/>
              <w:bottom w:val="single" w:sz="4" w:space="0" w:color="auto"/>
              <w:right w:val="single" w:sz="4" w:space="0" w:color="auto"/>
            </w:tcBorders>
            <w:noWrap/>
            <w:vAlign w:val="bottom"/>
            <w:hideMark/>
          </w:tcPr>
          <w:p w14:paraId="120D7FF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AF1D45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A6B98E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CD6599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638F1F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74B8451A" w14:textId="77777777" w:rsidR="009B5F22" w:rsidRPr="009B5F22" w:rsidRDefault="009B5F22" w:rsidP="001E7F97">
      <w:pPr>
        <w:spacing w:line="360" w:lineRule="auto"/>
        <w:jc w:val="both"/>
        <w:rPr>
          <w:rFonts w:cs="Times New Roman"/>
          <w:b/>
          <w:bCs/>
          <w:szCs w:val="24"/>
        </w:rPr>
      </w:pP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222F1DA7"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02894008"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t>Trust</w:t>
            </w:r>
          </w:p>
        </w:tc>
        <w:tc>
          <w:tcPr>
            <w:tcW w:w="680" w:type="dxa"/>
            <w:tcBorders>
              <w:top w:val="single" w:sz="4" w:space="0" w:color="auto"/>
              <w:left w:val="nil"/>
              <w:bottom w:val="single" w:sz="4" w:space="0" w:color="auto"/>
              <w:right w:val="single" w:sz="4" w:space="0" w:color="auto"/>
            </w:tcBorders>
            <w:noWrap/>
            <w:vAlign w:val="bottom"/>
            <w:hideMark/>
          </w:tcPr>
          <w:p w14:paraId="666A2B45"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120ADED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46139E2B"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79A7BD12"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330D597F"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7C64BFDA" w14:textId="77777777" w:rsidTr="009B5F22">
        <w:trPr>
          <w:trHeight w:val="930"/>
        </w:trPr>
        <w:tc>
          <w:tcPr>
            <w:tcW w:w="277" w:type="dxa"/>
            <w:tcBorders>
              <w:top w:val="nil"/>
              <w:left w:val="single" w:sz="4" w:space="0" w:color="auto"/>
              <w:bottom w:val="single" w:sz="4" w:space="0" w:color="auto"/>
              <w:right w:val="single" w:sz="4" w:space="0" w:color="auto"/>
            </w:tcBorders>
            <w:noWrap/>
            <w:hideMark/>
          </w:tcPr>
          <w:p w14:paraId="04915235"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3" w:type="dxa"/>
            <w:tcBorders>
              <w:top w:val="nil"/>
              <w:left w:val="nil"/>
              <w:bottom w:val="single" w:sz="4" w:space="0" w:color="auto"/>
              <w:right w:val="single" w:sz="4" w:space="0" w:color="auto"/>
            </w:tcBorders>
            <w:vAlign w:val="bottom"/>
            <w:hideMark/>
          </w:tcPr>
          <w:p w14:paraId="560B7A1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trust MMQR when making restaurant payments because it usually works without issues.</w:t>
            </w:r>
          </w:p>
        </w:tc>
        <w:tc>
          <w:tcPr>
            <w:tcW w:w="680" w:type="dxa"/>
            <w:tcBorders>
              <w:top w:val="nil"/>
              <w:left w:val="nil"/>
              <w:bottom w:val="single" w:sz="4" w:space="0" w:color="auto"/>
              <w:right w:val="single" w:sz="4" w:space="0" w:color="auto"/>
            </w:tcBorders>
            <w:noWrap/>
            <w:vAlign w:val="bottom"/>
            <w:hideMark/>
          </w:tcPr>
          <w:p w14:paraId="1158B9F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3E26C1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0591C1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596D27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61485F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11CE8864"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40210DF3"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3" w:type="dxa"/>
            <w:tcBorders>
              <w:top w:val="nil"/>
              <w:left w:val="nil"/>
              <w:bottom w:val="single" w:sz="4" w:space="0" w:color="auto"/>
              <w:right w:val="single" w:sz="4" w:space="0" w:color="auto"/>
            </w:tcBorders>
            <w:vAlign w:val="bottom"/>
            <w:hideMark/>
          </w:tcPr>
          <w:p w14:paraId="4F20F19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performs transactions reliably during my payment experience.</w:t>
            </w:r>
          </w:p>
        </w:tc>
        <w:tc>
          <w:tcPr>
            <w:tcW w:w="680" w:type="dxa"/>
            <w:tcBorders>
              <w:top w:val="nil"/>
              <w:left w:val="nil"/>
              <w:bottom w:val="single" w:sz="4" w:space="0" w:color="auto"/>
              <w:right w:val="single" w:sz="4" w:space="0" w:color="auto"/>
            </w:tcBorders>
            <w:noWrap/>
            <w:vAlign w:val="bottom"/>
            <w:hideMark/>
          </w:tcPr>
          <w:p w14:paraId="3DE08D7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AA0BC4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3635DF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618775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3A8122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4BA9E1A9"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3B532CC9"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3" w:type="dxa"/>
            <w:tcBorders>
              <w:top w:val="nil"/>
              <w:left w:val="nil"/>
              <w:bottom w:val="single" w:sz="4" w:space="0" w:color="auto"/>
              <w:right w:val="single" w:sz="4" w:space="0" w:color="auto"/>
            </w:tcBorders>
            <w:vAlign w:val="bottom"/>
            <w:hideMark/>
          </w:tcPr>
          <w:p w14:paraId="00E9E74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believe MMQR works as expected when I use it in restaurants.</w:t>
            </w:r>
          </w:p>
        </w:tc>
        <w:tc>
          <w:tcPr>
            <w:tcW w:w="680" w:type="dxa"/>
            <w:tcBorders>
              <w:top w:val="nil"/>
              <w:left w:val="nil"/>
              <w:bottom w:val="single" w:sz="4" w:space="0" w:color="auto"/>
              <w:right w:val="single" w:sz="4" w:space="0" w:color="auto"/>
            </w:tcBorders>
            <w:noWrap/>
            <w:vAlign w:val="bottom"/>
            <w:hideMark/>
          </w:tcPr>
          <w:p w14:paraId="285B2501"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BA75B6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E6A3AB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C5AB0B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E39D4E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7604167A" w14:textId="77777777" w:rsidTr="009B5F22">
        <w:trPr>
          <w:trHeight w:val="310"/>
        </w:trPr>
        <w:tc>
          <w:tcPr>
            <w:tcW w:w="277" w:type="dxa"/>
            <w:tcBorders>
              <w:top w:val="nil"/>
              <w:left w:val="single" w:sz="4" w:space="0" w:color="auto"/>
              <w:bottom w:val="single" w:sz="4" w:space="0" w:color="auto"/>
              <w:right w:val="single" w:sz="4" w:space="0" w:color="auto"/>
            </w:tcBorders>
            <w:noWrap/>
            <w:hideMark/>
          </w:tcPr>
          <w:p w14:paraId="4F42E344"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3" w:type="dxa"/>
            <w:tcBorders>
              <w:top w:val="nil"/>
              <w:left w:val="nil"/>
              <w:bottom w:val="single" w:sz="4" w:space="0" w:color="auto"/>
              <w:right w:val="single" w:sz="4" w:space="0" w:color="auto"/>
            </w:tcBorders>
            <w:vAlign w:val="bottom"/>
            <w:hideMark/>
          </w:tcPr>
          <w:p w14:paraId="54157D7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feel confident that MMQR will complete my transactions without problems.</w:t>
            </w:r>
          </w:p>
        </w:tc>
        <w:tc>
          <w:tcPr>
            <w:tcW w:w="680" w:type="dxa"/>
            <w:tcBorders>
              <w:top w:val="nil"/>
              <w:left w:val="nil"/>
              <w:bottom w:val="single" w:sz="4" w:space="0" w:color="auto"/>
              <w:right w:val="single" w:sz="4" w:space="0" w:color="auto"/>
            </w:tcBorders>
            <w:noWrap/>
            <w:vAlign w:val="bottom"/>
            <w:hideMark/>
          </w:tcPr>
          <w:p w14:paraId="577C4A2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6358BE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F45705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5F4904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24ED9B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29188DA1" w14:textId="77777777" w:rsidTr="009B5F22">
        <w:trPr>
          <w:trHeight w:val="620"/>
        </w:trPr>
        <w:tc>
          <w:tcPr>
            <w:tcW w:w="277" w:type="dxa"/>
            <w:tcBorders>
              <w:top w:val="nil"/>
              <w:left w:val="single" w:sz="4" w:space="0" w:color="auto"/>
              <w:bottom w:val="single" w:sz="4" w:space="0" w:color="auto"/>
              <w:right w:val="single" w:sz="4" w:space="0" w:color="auto"/>
            </w:tcBorders>
            <w:noWrap/>
            <w:hideMark/>
          </w:tcPr>
          <w:p w14:paraId="15DF38F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c>
          <w:tcPr>
            <w:tcW w:w="5043" w:type="dxa"/>
            <w:tcBorders>
              <w:top w:val="nil"/>
              <w:left w:val="nil"/>
              <w:bottom w:val="single" w:sz="4" w:space="0" w:color="auto"/>
              <w:right w:val="single" w:sz="4" w:space="0" w:color="auto"/>
            </w:tcBorders>
            <w:vAlign w:val="bottom"/>
            <w:hideMark/>
          </w:tcPr>
          <w:p w14:paraId="2F990BE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is a trustworthy payment method based on my experience in restaurants.</w:t>
            </w:r>
          </w:p>
        </w:tc>
        <w:tc>
          <w:tcPr>
            <w:tcW w:w="680" w:type="dxa"/>
            <w:tcBorders>
              <w:top w:val="nil"/>
              <w:left w:val="nil"/>
              <w:bottom w:val="single" w:sz="4" w:space="0" w:color="auto"/>
              <w:right w:val="single" w:sz="4" w:space="0" w:color="auto"/>
            </w:tcBorders>
            <w:noWrap/>
            <w:vAlign w:val="bottom"/>
            <w:hideMark/>
          </w:tcPr>
          <w:p w14:paraId="1D6ABB9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2AC6B4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B9D26B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6E307B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EAC753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4CCF66F5" w14:textId="77777777" w:rsidR="009B5F22" w:rsidRPr="009B5F22" w:rsidRDefault="009B5F22" w:rsidP="001E7F97">
      <w:pPr>
        <w:spacing w:line="360" w:lineRule="auto"/>
        <w:jc w:val="both"/>
        <w:rPr>
          <w:rFonts w:cs="Times New Roman"/>
          <w:b/>
          <w:bCs/>
          <w:szCs w:val="24"/>
        </w:rPr>
      </w:pP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14603779"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7951E9C4"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t>Security</w:t>
            </w:r>
          </w:p>
        </w:tc>
        <w:tc>
          <w:tcPr>
            <w:tcW w:w="680" w:type="dxa"/>
            <w:tcBorders>
              <w:top w:val="single" w:sz="4" w:space="0" w:color="auto"/>
              <w:left w:val="nil"/>
              <w:bottom w:val="single" w:sz="4" w:space="0" w:color="auto"/>
              <w:right w:val="single" w:sz="4" w:space="0" w:color="auto"/>
            </w:tcBorders>
            <w:noWrap/>
            <w:vAlign w:val="bottom"/>
            <w:hideMark/>
          </w:tcPr>
          <w:p w14:paraId="56820EAB"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5679A9B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1471758E"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5FB77D69"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1D530129"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0151734C" w14:textId="77777777" w:rsidTr="009B5F22">
        <w:trPr>
          <w:trHeight w:val="620"/>
        </w:trPr>
        <w:tc>
          <w:tcPr>
            <w:tcW w:w="274" w:type="dxa"/>
            <w:tcBorders>
              <w:top w:val="nil"/>
              <w:left w:val="single" w:sz="4" w:space="0" w:color="auto"/>
              <w:bottom w:val="single" w:sz="4" w:space="0" w:color="auto"/>
              <w:right w:val="single" w:sz="4" w:space="0" w:color="auto"/>
            </w:tcBorders>
            <w:noWrap/>
            <w:hideMark/>
          </w:tcPr>
          <w:p w14:paraId="4A3CCB9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6" w:type="dxa"/>
            <w:tcBorders>
              <w:top w:val="nil"/>
              <w:left w:val="nil"/>
              <w:bottom w:val="single" w:sz="4" w:space="0" w:color="auto"/>
              <w:right w:val="single" w:sz="4" w:space="0" w:color="auto"/>
            </w:tcBorders>
            <w:vAlign w:val="bottom"/>
            <w:hideMark/>
          </w:tcPr>
          <w:p w14:paraId="195A2C6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believe my payment information is secure when using MMQR.</w:t>
            </w:r>
          </w:p>
        </w:tc>
        <w:tc>
          <w:tcPr>
            <w:tcW w:w="680" w:type="dxa"/>
            <w:tcBorders>
              <w:top w:val="nil"/>
              <w:left w:val="nil"/>
              <w:bottom w:val="single" w:sz="4" w:space="0" w:color="auto"/>
              <w:right w:val="single" w:sz="4" w:space="0" w:color="auto"/>
            </w:tcBorders>
            <w:noWrap/>
            <w:vAlign w:val="bottom"/>
            <w:hideMark/>
          </w:tcPr>
          <w:p w14:paraId="3366442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550A89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260735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935730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28988C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1254AAE0" w14:textId="77777777" w:rsidTr="009B5F22">
        <w:trPr>
          <w:trHeight w:val="620"/>
        </w:trPr>
        <w:tc>
          <w:tcPr>
            <w:tcW w:w="274" w:type="dxa"/>
            <w:tcBorders>
              <w:top w:val="nil"/>
              <w:left w:val="single" w:sz="4" w:space="0" w:color="auto"/>
              <w:bottom w:val="single" w:sz="4" w:space="0" w:color="auto"/>
              <w:right w:val="single" w:sz="4" w:space="0" w:color="auto"/>
            </w:tcBorders>
            <w:noWrap/>
            <w:hideMark/>
          </w:tcPr>
          <w:p w14:paraId="2CC0C9C8"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6" w:type="dxa"/>
            <w:tcBorders>
              <w:top w:val="nil"/>
              <w:left w:val="nil"/>
              <w:bottom w:val="single" w:sz="4" w:space="0" w:color="auto"/>
              <w:right w:val="single" w:sz="4" w:space="0" w:color="auto"/>
            </w:tcBorders>
            <w:vAlign w:val="bottom"/>
            <w:hideMark/>
          </w:tcPr>
          <w:p w14:paraId="7B09C6B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MMQR provides adequate protection for my transactions.</w:t>
            </w:r>
          </w:p>
        </w:tc>
        <w:tc>
          <w:tcPr>
            <w:tcW w:w="680" w:type="dxa"/>
            <w:tcBorders>
              <w:top w:val="nil"/>
              <w:left w:val="nil"/>
              <w:bottom w:val="single" w:sz="4" w:space="0" w:color="auto"/>
              <w:right w:val="single" w:sz="4" w:space="0" w:color="auto"/>
            </w:tcBorders>
            <w:noWrap/>
            <w:vAlign w:val="bottom"/>
            <w:hideMark/>
          </w:tcPr>
          <w:p w14:paraId="41191D4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B85174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BDA69D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51A2FC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8A879C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5F377C86" w14:textId="77777777" w:rsidTr="009B5F22">
        <w:trPr>
          <w:trHeight w:val="620"/>
        </w:trPr>
        <w:tc>
          <w:tcPr>
            <w:tcW w:w="274" w:type="dxa"/>
            <w:tcBorders>
              <w:top w:val="nil"/>
              <w:left w:val="single" w:sz="4" w:space="0" w:color="auto"/>
              <w:bottom w:val="single" w:sz="4" w:space="0" w:color="auto"/>
              <w:right w:val="single" w:sz="4" w:space="0" w:color="auto"/>
            </w:tcBorders>
            <w:noWrap/>
            <w:hideMark/>
          </w:tcPr>
          <w:p w14:paraId="552C1636"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6" w:type="dxa"/>
            <w:tcBorders>
              <w:top w:val="nil"/>
              <w:left w:val="nil"/>
              <w:bottom w:val="single" w:sz="4" w:space="0" w:color="auto"/>
              <w:right w:val="single" w:sz="4" w:space="0" w:color="auto"/>
            </w:tcBorders>
            <w:vAlign w:val="bottom"/>
            <w:hideMark/>
          </w:tcPr>
          <w:p w14:paraId="175CF05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am not worried about losing money when using MMQR.</w:t>
            </w:r>
          </w:p>
        </w:tc>
        <w:tc>
          <w:tcPr>
            <w:tcW w:w="680" w:type="dxa"/>
            <w:tcBorders>
              <w:top w:val="nil"/>
              <w:left w:val="nil"/>
              <w:bottom w:val="single" w:sz="4" w:space="0" w:color="auto"/>
              <w:right w:val="single" w:sz="4" w:space="0" w:color="auto"/>
            </w:tcBorders>
            <w:noWrap/>
            <w:vAlign w:val="bottom"/>
            <w:hideMark/>
          </w:tcPr>
          <w:p w14:paraId="637DAB9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72DE76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7141351"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835F8A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990B33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75BF4B4D" w14:textId="77777777" w:rsidTr="009B5F22">
        <w:trPr>
          <w:trHeight w:val="310"/>
        </w:trPr>
        <w:tc>
          <w:tcPr>
            <w:tcW w:w="274" w:type="dxa"/>
            <w:tcBorders>
              <w:top w:val="nil"/>
              <w:left w:val="single" w:sz="4" w:space="0" w:color="auto"/>
              <w:bottom w:val="single" w:sz="4" w:space="0" w:color="auto"/>
              <w:right w:val="single" w:sz="4" w:space="0" w:color="auto"/>
            </w:tcBorders>
            <w:noWrap/>
            <w:hideMark/>
          </w:tcPr>
          <w:p w14:paraId="6EB10814"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6" w:type="dxa"/>
            <w:tcBorders>
              <w:top w:val="nil"/>
              <w:left w:val="nil"/>
              <w:bottom w:val="single" w:sz="4" w:space="0" w:color="auto"/>
              <w:right w:val="single" w:sz="4" w:space="0" w:color="auto"/>
            </w:tcBorders>
            <w:vAlign w:val="bottom"/>
            <w:hideMark/>
          </w:tcPr>
          <w:p w14:paraId="188FDA9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believe MMQR protects my personal information during transactions.</w:t>
            </w:r>
          </w:p>
        </w:tc>
        <w:tc>
          <w:tcPr>
            <w:tcW w:w="680" w:type="dxa"/>
            <w:tcBorders>
              <w:top w:val="nil"/>
              <w:left w:val="nil"/>
              <w:bottom w:val="single" w:sz="4" w:space="0" w:color="auto"/>
              <w:right w:val="single" w:sz="4" w:space="0" w:color="auto"/>
            </w:tcBorders>
            <w:noWrap/>
            <w:vAlign w:val="bottom"/>
            <w:hideMark/>
          </w:tcPr>
          <w:p w14:paraId="61C14E9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FF09CC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CBB07F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E2D2C6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60D428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5ACC2715" w14:textId="77777777" w:rsidTr="009B5F22">
        <w:trPr>
          <w:trHeight w:val="620"/>
        </w:trPr>
        <w:tc>
          <w:tcPr>
            <w:tcW w:w="274" w:type="dxa"/>
            <w:tcBorders>
              <w:top w:val="nil"/>
              <w:left w:val="single" w:sz="4" w:space="0" w:color="auto"/>
              <w:bottom w:val="single" w:sz="4" w:space="0" w:color="auto"/>
              <w:right w:val="single" w:sz="4" w:space="0" w:color="auto"/>
            </w:tcBorders>
            <w:noWrap/>
            <w:hideMark/>
          </w:tcPr>
          <w:p w14:paraId="46B8C3C8"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lastRenderedPageBreak/>
              <w:t>5</w:t>
            </w:r>
          </w:p>
        </w:tc>
        <w:tc>
          <w:tcPr>
            <w:tcW w:w="5046" w:type="dxa"/>
            <w:tcBorders>
              <w:top w:val="nil"/>
              <w:left w:val="nil"/>
              <w:bottom w:val="single" w:sz="4" w:space="0" w:color="auto"/>
              <w:right w:val="single" w:sz="4" w:space="0" w:color="auto"/>
            </w:tcBorders>
            <w:vAlign w:val="bottom"/>
            <w:hideMark/>
          </w:tcPr>
          <w:p w14:paraId="393B9E6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feel that MMQR is a safe payment method.</w:t>
            </w:r>
          </w:p>
        </w:tc>
        <w:tc>
          <w:tcPr>
            <w:tcW w:w="680" w:type="dxa"/>
            <w:tcBorders>
              <w:top w:val="nil"/>
              <w:left w:val="nil"/>
              <w:bottom w:val="single" w:sz="4" w:space="0" w:color="auto"/>
              <w:right w:val="single" w:sz="4" w:space="0" w:color="auto"/>
            </w:tcBorders>
            <w:noWrap/>
            <w:vAlign w:val="bottom"/>
            <w:hideMark/>
          </w:tcPr>
          <w:p w14:paraId="3F38D1F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1DB2CC6"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051651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5D9F45C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42448C6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508E6459" w14:textId="77777777" w:rsidR="009B5F22" w:rsidRPr="009B5F22" w:rsidRDefault="009B5F22" w:rsidP="001E7F97">
      <w:pPr>
        <w:spacing w:line="360" w:lineRule="auto"/>
        <w:jc w:val="both"/>
        <w:rPr>
          <w:rFonts w:cs="Times New Roman"/>
          <w:b/>
          <w:bCs/>
          <w:szCs w:val="24"/>
        </w:rPr>
      </w:pPr>
    </w:p>
    <w:tbl>
      <w:tblPr>
        <w:tblW w:w="8720" w:type="dxa"/>
        <w:tblInd w:w="113" w:type="dxa"/>
        <w:tblLook w:val="04A0" w:firstRow="1" w:lastRow="0" w:firstColumn="1" w:lastColumn="0" w:noHBand="0" w:noVBand="1"/>
      </w:tblPr>
      <w:tblGrid>
        <w:gridCol w:w="336"/>
        <w:gridCol w:w="4984"/>
        <w:gridCol w:w="680"/>
        <w:gridCol w:w="680"/>
        <w:gridCol w:w="680"/>
        <w:gridCol w:w="680"/>
        <w:gridCol w:w="680"/>
      </w:tblGrid>
      <w:tr w:rsidR="009B5F22" w:rsidRPr="009B5F22" w14:paraId="39D15642" w14:textId="77777777" w:rsidTr="009B5F22">
        <w:trPr>
          <w:trHeight w:val="310"/>
        </w:trPr>
        <w:tc>
          <w:tcPr>
            <w:tcW w:w="5320" w:type="dxa"/>
            <w:gridSpan w:val="2"/>
            <w:tcBorders>
              <w:top w:val="single" w:sz="4" w:space="0" w:color="auto"/>
              <w:left w:val="single" w:sz="4" w:space="0" w:color="auto"/>
              <w:bottom w:val="single" w:sz="4" w:space="0" w:color="auto"/>
              <w:right w:val="single" w:sz="4" w:space="0" w:color="auto"/>
            </w:tcBorders>
            <w:noWrap/>
            <w:vAlign w:val="center"/>
            <w:hideMark/>
          </w:tcPr>
          <w:p w14:paraId="2E4E9699" w14:textId="77777777" w:rsidR="009B5F22" w:rsidRPr="009B5F22" w:rsidRDefault="009B5F22" w:rsidP="009B5F22">
            <w:pPr>
              <w:rPr>
                <w:rFonts w:cs="Times New Roman"/>
                <w:b/>
                <w:bCs/>
                <w:color w:val="000000"/>
                <w:szCs w:val="24"/>
                <w:lang w:bidi="my-MM"/>
              </w:rPr>
            </w:pPr>
            <w:r w:rsidRPr="009B5F22">
              <w:rPr>
                <w:rFonts w:cs="Times New Roman"/>
                <w:b/>
                <w:bCs/>
                <w:color w:val="000000"/>
                <w:szCs w:val="24"/>
                <w:lang w:bidi="my-MM"/>
              </w:rPr>
              <w:t>Consumer Behavior toward MMQR Usage</w:t>
            </w:r>
          </w:p>
        </w:tc>
        <w:tc>
          <w:tcPr>
            <w:tcW w:w="680" w:type="dxa"/>
            <w:tcBorders>
              <w:top w:val="single" w:sz="4" w:space="0" w:color="auto"/>
              <w:left w:val="nil"/>
              <w:bottom w:val="single" w:sz="4" w:space="0" w:color="auto"/>
              <w:right w:val="single" w:sz="4" w:space="0" w:color="auto"/>
            </w:tcBorders>
            <w:noWrap/>
            <w:vAlign w:val="bottom"/>
            <w:hideMark/>
          </w:tcPr>
          <w:p w14:paraId="17F4339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680" w:type="dxa"/>
            <w:tcBorders>
              <w:top w:val="single" w:sz="4" w:space="0" w:color="auto"/>
              <w:left w:val="nil"/>
              <w:bottom w:val="single" w:sz="4" w:space="0" w:color="auto"/>
              <w:right w:val="single" w:sz="4" w:space="0" w:color="auto"/>
            </w:tcBorders>
            <w:noWrap/>
            <w:vAlign w:val="bottom"/>
            <w:hideMark/>
          </w:tcPr>
          <w:p w14:paraId="0E6BF0B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680" w:type="dxa"/>
            <w:tcBorders>
              <w:top w:val="single" w:sz="4" w:space="0" w:color="auto"/>
              <w:left w:val="nil"/>
              <w:bottom w:val="single" w:sz="4" w:space="0" w:color="auto"/>
              <w:right w:val="single" w:sz="4" w:space="0" w:color="auto"/>
            </w:tcBorders>
            <w:noWrap/>
            <w:vAlign w:val="bottom"/>
            <w:hideMark/>
          </w:tcPr>
          <w:p w14:paraId="5DFD58B1"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680" w:type="dxa"/>
            <w:tcBorders>
              <w:top w:val="single" w:sz="4" w:space="0" w:color="auto"/>
              <w:left w:val="nil"/>
              <w:bottom w:val="single" w:sz="4" w:space="0" w:color="auto"/>
              <w:right w:val="single" w:sz="4" w:space="0" w:color="auto"/>
            </w:tcBorders>
            <w:noWrap/>
            <w:vAlign w:val="bottom"/>
            <w:hideMark/>
          </w:tcPr>
          <w:p w14:paraId="5B406673"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680" w:type="dxa"/>
            <w:tcBorders>
              <w:top w:val="single" w:sz="4" w:space="0" w:color="auto"/>
              <w:left w:val="nil"/>
              <w:bottom w:val="single" w:sz="4" w:space="0" w:color="auto"/>
              <w:right w:val="single" w:sz="4" w:space="0" w:color="auto"/>
            </w:tcBorders>
            <w:noWrap/>
            <w:vAlign w:val="bottom"/>
            <w:hideMark/>
          </w:tcPr>
          <w:p w14:paraId="50A7360C"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r>
      <w:tr w:rsidR="009B5F22" w:rsidRPr="009B5F22" w14:paraId="3501DD25"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2EE6EB08"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1</w:t>
            </w:r>
          </w:p>
        </w:tc>
        <w:tc>
          <w:tcPr>
            <w:tcW w:w="5040" w:type="dxa"/>
            <w:tcBorders>
              <w:top w:val="nil"/>
              <w:left w:val="nil"/>
              <w:bottom w:val="single" w:sz="4" w:space="0" w:color="auto"/>
              <w:right w:val="single" w:sz="4" w:space="0" w:color="auto"/>
            </w:tcBorders>
            <w:vAlign w:val="bottom"/>
            <w:hideMark/>
          </w:tcPr>
          <w:p w14:paraId="6BD36F9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prefer MMQR over cash when paying in restaurants.</w:t>
            </w:r>
          </w:p>
        </w:tc>
        <w:tc>
          <w:tcPr>
            <w:tcW w:w="680" w:type="dxa"/>
            <w:tcBorders>
              <w:top w:val="nil"/>
              <w:left w:val="nil"/>
              <w:bottom w:val="single" w:sz="4" w:space="0" w:color="auto"/>
              <w:right w:val="single" w:sz="4" w:space="0" w:color="auto"/>
            </w:tcBorders>
            <w:noWrap/>
            <w:vAlign w:val="bottom"/>
            <w:hideMark/>
          </w:tcPr>
          <w:p w14:paraId="296BE97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BE8415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81F688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7FA7057"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DB49D4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0DB5A59F"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238DAB1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2</w:t>
            </w:r>
          </w:p>
        </w:tc>
        <w:tc>
          <w:tcPr>
            <w:tcW w:w="5040" w:type="dxa"/>
            <w:tcBorders>
              <w:top w:val="nil"/>
              <w:left w:val="nil"/>
              <w:bottom w:val="single" w:sz="4" w:space="0" w:color="auto"/>
              <w:right w:val="single" w:sz="4" w:space="0" w:color="auto"/>
            </w:tcBorders>
            <w:vAlign w:val="bottom"/>
            <w:hideMark/>
          </w:tcPr>
          <w:p w14:paraId="0CE8376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regularly use MMQR when it is available.</w:t>
            </w:r>
          </w:p>
        </w:tc>
        <w:tc>
          <w:tcPr>
            <w:tcW w:w="680" w:type="dxa"/>
            <w:tcBorders>
              <w:top w:val="nil"/>
              <w:left w:val="nil"/>
              <w:bottom w:val="single" w:sz="4" w:space="0" w:color="auto"/>
              <w:right w:val="single" w:sz="4" w:space="0" w:color="auto"/>
            </w:tcBorders>
            <w:noWrap/>
            <w:vAlign w:val="bottom"/>
            <w:hideMark/>
          </w:tcPr>
          <w:p w14:paraId="43A1C21B"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2FA06A4A"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81A629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745F0A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12F46A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30D353E7"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0C9F8667"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3</w:t>
            </w:r>
          </w:p>
        </w:tc>
        <w:tc>
          <w:tcPr>
            <w:tcW w:w="5040" w:type="dxa"/>
            <w:tcBorders>
              <w:top w:val="nil"/>
              <w:left w:val="nil"/>
              <w:bottom w:val="single" w:sz="4" w:space="0" w:color="auto"/>
              <w:right w:val="single" w:sz="4" w:space="0" w:color="auto"/>
            </w:tcBorders>
            <w:vAlign w:val="bottom"/>
            <w:hideMark/>
          </w:tcPr>
          <w:p w14:paraId="5EF3E0E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intend to continue using MMQR in restaurants.</w:t>
            </w:r>
          </w:p>
        </w:tc>
        <w:tc>
          <w:tcPr>
            <w:tcW w:w="680" w:type="dxa"/>
            <w:tcBorders>
              <w:top w:val="nil"/>
              <w:left w:val="nil"/>
              <w:bottom w:val="single" w:sz="4" w:space="0" w:color="auto"/>
              <w:right w:val="single" w:sz="4" w:space="0" w:color="auto"/>
            </w:tcBorders>
            <w:noWrap/>
            <w:vAlign w:val="bottom"/>
            <w:hideMark/>
          </w:tcPr>
          <w:p w14:paraId="4D07674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3010F14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505AB6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58E64FE"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2C5296F"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02556DA0" w14:textId="77777777" w:rsidTr="009B5F22">
        <w:trPr>
          <w:trHeight w:val="310"/>
        </w:trPr>
        <w:tc>
          <w:tcPr>
            <w:tcW w:w="280" w:type="dxa"/>
            <w:tcBorders>
              <w:top w:val="nil"/>
              <w:left w:val="single" w:sz="4" w:space="0" w:color="auto"/>
              <w:bottom w:val="single" w:sz="4" w:space="0" w:color="auto"/>
              <w:right w:val="single" w:sz="4" w:space="0" w:color="auto"/>
            </w:tcBorders>
            <w:noWrap/>
            <w:hideMark/>
          </w:tcPr>
          <w:p w14:paraId="364690D2"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4</w:t>
            </w:r>
          </w:p>
        </w:tc>
        <w:tc>
          <w:tcPr>
            <w:tcW w:w="5040" w:type="dxa"/>
            <w:tcBorders>
              <w:top w:val="nil"/>
              <w:left w:val="nil"/>
              <w:bottom w:val="single" w:sz="4" w:space="0" w:color="auto"/>
              <w:right w:val="single" w:sz="4" w:space="0" w:color="auto"/>
            </w:tcBorders>
            <w:vAlign w:val="bottom"/>
            <w:hideMark/>
          </w:tcPr>
          <w:p w14:paraId="4C2EA23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prefer restaurants that offer MMQR payment options.</w:t>
            </w:r>
          </w:p>
        </w:tc>
        <w:tc>
          <w:tcPr>
            <w:tcW w:w="680" w:type="dxa"/>
            <w:tcBorders>
              <w:top w:val="nil"/>
              <w:left w:val="nil"/>
              <w:bottom w:val="single" w:sz="4" w:space="0" w:color="auto"/>
              <w:right w:val="single" w:sz="4" w:space="0" w:color="auto"/>
            </w:tcBorders>
            <w:noWrap/>
            <w:vAlign w:val="bottom"/>
            <w:hideMark/>
          </w:tcPr>
          <w:p w14:paraId="34117D88"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E099FAD"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23F7E72"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08E2CA03"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F6C8C75"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r w:rsidR="009B5F22" w:rsidRPr="009B5F22" w14:paraId="0E27F46B" w14:textId="77777777" w:rsidTr="009B5F22">
        <w:trPr>
          <w:trHeight w:val="620"/>
        </w:trPr>
        <w:tc>
          <w:tcPr>
            <w:tcW w:w="280" w:type="dxa"/>
            <w:tcBorders>
              <w:top w:val="nil"/>
              <w:left w:val="single" w:sz="4" w:space="0" w:color="auto"/>
              <w:bottom w:val="single" w:sz="4" w:space="0" w:color="auto"/>
              <w:right w:val="single" w:sz="4" w:space="0" w:color="auto"/>
            </w:tcBorders>
            <w:noWrap/>
            <w:hideMark/>
          </w:tcPr>
          <w:p w14:paraId="225B5630" w14:textId="77777777" w:rsidR="009B5F22" w:rsidRPr="009B5F22" w:rsidRDefault="009B5F22" w:rsidP="009B5F22">
            <w:pPr>
              <w:jc w:val="right"/>
              <w:rPr>
                <w:rFonts w:cs="Times New Roman"/>
                <w:color w:val="000000"/>
                <w:szCs w:val="24"/>
                <w:lang w:bidi="my-MM"/>
              </w:rPr>
            </w:pPr>
            <w:r w:rsidRPr="009B5F22">
              <w:rPr>
                <w:rFonts w:cs="Times New Roman"/>
                <w:color w:val="000000"/>
                <w:szCs w:val="24"/>
                <w:lang w:bidi="my-MM"/>
              </w:rPr>
              <w:t>5</w:t>
            </w:r>
          </w:p>
        </w:tc>
        <w:tc>
          <w:tcPr>
            <w:tcW w:w="5040" w:type="dxa"/>
            <w:tcBorders>
              <w:top w:val="nil"/>
              <w:left w:val="nil"/>
              <w:bottom w:val="single" w:sz="4" w:space="0" w:color="auto"/>
              <w:right w:val="single" w:sz="4" w:space="0" w:color="auto"/>
            </w:tcBorders>
            <w:vAlign w:val="bottom"/>
            <w:hideMark/>
          </w:tcPr>
          <w:p w14:paraId="250638B9"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I am satisfied with my experience using MMQR in restaurants and intend to continue using it.</w:t>
            </w:r>
          </w:p>
        </w:tc>
        <w:tc>
          <w:tcPr>
            <w:tcW w:w="680" w:type="dxa"/>
            <w:tcBorders>
              <w:top w:val="nil"/>
              <w:left w:val="nil"/>
              <w:bottom w:val="single" w:sz="4" w:space="0" w:color="auto"/>
              <w:right w:val="single" w:sz="4" w:space="0" w:color="auto"/>
            </w:tcBorders>
            <w:noWrap/>
            <w:vAlign w:val="bottom"/>
            <w:hideMark/>
          </w:tcPr>
          <w:p w14:paraId="7ABACE0C"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6B7F8F1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7A0E1B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11FED450"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c>
          <w:tcPr>
            <w:tcW w:w="680" w:type="dxa"/>
            <w:tcBorders>
              <w:top w:val="nil"/>
              <w:left w:val="nil"/>
              <w:bottom w:val="single" w:sz="4" w:space="0" w:color="auto"/>
              <w:right w:val="single" w:sz="4" w:space="0" w:color="auto"/>
            </w:tcBorders>
            <w:noWrap/>
            <w:vAlign w:val="bottom"/>
            <w:hideMark/>
          </w:tcPr>
          <w:p w14:paraId="7823BD74" w14:textId="77777777" w:rsidR="009B5F22" w:rsidRPr="009B5F22" w:rsidRDefault="009B5F22" w:rsidP="009B5F22">
            <w:pPr>
              <w:rPr>
                <w:rFonts w:cs="Times New Roman"/>
                <w:color w:val="000000"/>
                <w:szCs w:val="24"/>
                <w:lang w:bidi="my-MM"/>
              </w:rPr>
            </w:pPr>
            <w:r w:rsidRPr="009B5F22">
              <w:rPr>
                <w:rFonts w:cs="Times New Roman"/>
                <w:color w:val="000000"/>
                <w:szCs w:val="24"/>
                <w:lang w:bidi="my-MM"/>
              </w:rPr>
              <w:t> </w:t>
            </w:r>
          </w:p>
        </w:tc>
      </w:tr>
    </w:tbl>
    <w:p w14:paraId="4B242EB6" w14:textId="77777777" w:rsidR="009B5F22" w:rsidRDefault="009B5F22" w:rsidP="001E7F97">
      <w:pPr>
        <w:spacing w:line="360" w:lineRule="auto"/>
        <w:jc w:val="both"/>
        <w:rPr>
          <w:rFonts w:cs="Times New Roman"/>
          <w:b/>
          <w:bCs/>
          <w:szCs w:val="24"/>
        </w:rPr>
      </w:pP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576"/>
        <w:gridCol w:w="1162"/>
        <w:gridCol w:w="1024"/>
        <w:gridCol w:w="1393"/>
        <w:gridCol w:w="1469"/>
      </w:tblGrid>
      <w:tr w:rsidR="0015645B" w:rsidRPr="00401352" w14:paraId="1F39BA5D" w14:textId="77777777" w:rsidTr="004C1EB7">
        <w:trPr>
          <w:cantSplit/>
        </w:trPr>
        <w:tc>
          <w:tcPr>
            <w:tcW w:w="7355" w:type="dxa"/>
            <w:gridSpan w:val="6"/>
            <w:tcBorders>
              <w:top w:val="nil"/>
              <w:left w:val="nil"/>
              <w:bottom w:val="nil"/>
              <w:right w:val="nil"/>
            </w:tcBorders>
            <w:shd w:val="clear" w:color="auto" w:fill="FFFFFF"/>
            <w:vAlign w:val="center"/>
          </w:tcPr>
          <w:p w14:paraId="481315D7"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010205"/>
                <w:sz w:val="22"/>
              </w:rPr>
            </w:pPr>
            <w:r w:rsidRPr="00401352">
              <w:rPr>
                <w:rFonts w:ascii="Arial" w:hAnsi="Arial" w:cs="Arial"/>
                <w:b/>
                <w:bCs/>
                <w:color w:val="010205"/>
                <w:sz w:val="22"/>
              </w:rPr>
              <w:t>1.Age</w:t>
            </w:r>
          </w:p>
        </w:tc>
      </w:tr>
      <w:tr w:rsidR="0015645B" w:rsidRPr="00401352" w14:paraId="029A7140" w14:textId="77777777" w:rsidTr="004C1EB7">
        <w:trPr>
          <w:cantSplit/>
        </w:trPr>
        <w:tc>
          <w:tcPr>
            <w:tcW w:w="2309" w:type="dxa"/>
            <w:gridSpan w:val="2"/>
            <w:tcBorders>
              <w:top w:val="nil"/>
              <w:left w:val="nil"/>
              <w:bottom w:val="single" w:sz="8" w:space="0" w:color="152935"/>
              <w:right w:val="nil"/>
            </w:tcBorders>
            <w:shd w:val="clear" w:color="auto" w:fill="FFFFFF"/>
            <w:vAlign w:val="bottom"/>
          </w:tcPr>
          <w:p w14:paraId="04AF52C9" w14:textId="77777777" w:rsidR="0015645B" w:rsidRPr="00401352"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5507AA0E"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213CE67"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6CE20DCC"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373836C8"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Cumulative Percent</w:t>
            </w:r>
          </w:p>
        </w:tc>
      </w:tr>
      <w:tr w:rsidR="0015645B" w:rsidRPr="00401352" w14:paraId="3151A07D"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79F74883"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Valid</w:t>
            </w:r>
          </w:p>
        </w:tc>
        <w:tc>
          <w:tcPr>
            <w:tcW w:w="1575" w:type="dxa"/>
            <w:tcBorders>
              <w:top w:val="single" w:sz="8" w:space="0" w:color="152935"/>
              <w:left w:val="nil"/>
              <w:bottom w:val="single" w:sz="8" w:space="0" w:color="AEAEAE"/>
              <w:right w:val="nil"/>
            </w:tcBorders>
            <w:shd w:val="clear" w:color="auto" w:fill="E0E0E0"/>
          </w:tcPr>
          <w:p w14:paraId="1EA5C680"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25 - 35 years</w:t>
            </w:r>
          </w:p>
        </w:tc>
        <w:tc>
          <w:tcPr>
            <w:tcW w:w="1162" w:type="dxa"/>
            <w:tcBorders>
              <w:top w:val="single" w:sz="8" w:space="0" w:color="152935"/>
              <w:left w:val="nil"/>
              <w:bottom w:val="single" w:sz="8" w:space="0" w:color="AEAEAE"/>
              <w:right w:val="single" w:sz="8" w:space="0" w:color="E0E0E0"/>
            </w:tcBorders>
            <w:shd w:val="clear" w:color="auto" w:fill="FFFFFF"/>
          </w:tcPr>
          <w:p w14:paraId="58BCDF1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78</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60C8215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54.2</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78B4F813"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54.2</w:t>
            </w:r>
          </w:p>
        </w:tc>
        <w:tc>
          <w:tcPr>
            <w:tcW w:w="1468" w:type="dxa"/>
            <w:tcBorders>
              <w:top w:val="single" w:sz="8" w:space="0" w:color="152935"/>
              <w:left w:val="single" w:sz="8" w:space="0" w:color="E0E0E0"/>
              <w:bottom w:val="single" w:sz="8" w:space="0" w:color="AEAEAE"/>
              <w:right w:val="nil"/>
            </w:tcBorders>
            <w:shd w:val="clear" w:color="auto" w:fill="FFFFFF"/>
          </w:tcPr>
          <w:p w14:paraId="519DE47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54.2</w:t>
            </w:r>
          </w:p>
        </w:tc>
      </w:tr>
      <w:tr w:rsidR="0015645B" w:rsidRPr="00401352" w14:paraId="1DFCD46C"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2386A24B" w14:textId="77777777" w:rsidR="0015645B" w:rsidRPr="00401352" w:rsidRDefault="0015645B" w:rsidP="004C1EB7">
            <w:pPr>
              <w:autoSpaceDE w:val="0"/>
              <w:autoSpaceDN w:val="0"/>
              <w:adjustRightInd w:val="0"/>
              <w:rPr>
                <w:rFonts w:ascii="Arial" w:hAnsi="Arial" w:cs="Arial"/>
                <w:color w:val="010205"/>
                <w:sz w:val="18"/>
                <w:szCs w:val="18"/>
              </w:rPr>
            </w:pPr>
          </w:p>
        </w:tc>
        <w:tc>
          <w:tcPr>
            <w:tcW w:w="1575" w:type="dxa"/>
            <w:tcBorders>
              <w:top w:val="single" w:sz="8" w:space="0" w:color="AEAEAE"/>
              <w:left w:val="nil"/>
              <w:bottom w:val="single" w:sz="8" w:space="0" w:color="AEAEAE"/>
              <w:right w:val="nil"/>
            </w:tcBorders>
            <w:shd w:val="clear" w:color="auto" w:fill="E0E0E0"/>
          </w:tcPr>
          <w:p w14:paraId="7F0CEAA3"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36 - 45 years</w:t>
            </w:r>
          </w:p>
        </w:tc>
        <w:tc>
          <w:tcPr>
            <w:tcW w:w="1162" w:type="dxa"/>
            <w:tcBorders>
              <w:top w:val="single" w:sz="8" w:space="0" w:color="AEAEAE"/>
              <w:left w:val="nil"/>
              <w:bottom w:val="single" w:sz="8" w:space="0" w:color="AEAEAE"/>
              <w:right w:val="single" w:sz="8" w:space="0" w:color="E0E0E0"/>
            </w:tcBorders>
            <w:shd w:val="clear" w:color="auto" w:fill="FFFFFF"/>
          </w:tcPr>
          <w:p w14:paraId="2D9275C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6BD828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34.0</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0F462F9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34.0</w:t>
            </w:r>
          </w:p>
        </w:tc>
        <w:tc>
          <w:tcPr>
            <w:tcW w:w="1468" w:type="dxa"/>
            <w:tcBorders>
              <w:top w:val="single" w:sz="8" w:space="0" w:color="AEAEAE"/>
              <w:left w:val="single" w:sz="8" w:space="0" w:color="E0E0E0"/>
              <w:bottom w:val="single" w:sz="8" w:space="0" w:color="AEAEAE"/>
              <w:right w:val="nil"/>
            </w:tcBorders>
            <w:shd w:val="clear" w:color="auto" w:fill="FFFFFF"/>
          </w:tcPr>
          <w:p w14:paraId="129CA1E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88.2</w:t>
            </w:r>
          </w:p>
        </w:tc>
      </w:tr>
      <w:tr w:rsidR="0015645B" w:rsidRPr="00401352" w14:paraId="3CED4EBB"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076DE61D" w14:textId="77777777" w:rsidR="0015645B" w:rsidRPr="00401352" w:rsidRDefault="0015645B" w:rsidP="004C1EB7">
            <w:pPr>
              <w:autoSpaceDE w:val="0"/>
              <w:autoSpaceDN w:val="0"/>
              <w:adjustRightInd w:val="0"/>
              <w:rPr>
                <w:rFonts w:ascii="Arial" w:hAnsi="Arial" w:cs="Arial"/>
                <w:color w:val="010205"/>
                <w:sz w:val="18"/>
                <w:szCs w:val="18"/>
              </w:rPr>
            </w:pPr>
          </w:p>
        </w:tc>
        <w:tc>
          <w:tcPr>
            <w:tcW w:w="1575" w:type="dxa"/>
            <w:tcBorders>
              <w:top w:val="single" w:sz="8" w:space="0" w:color="AEAEAE"/>
              <w:left w:val="nil"/>
              <w:bottom w:val="single" w:sz="8" w:space="0" w:color="AEAEAE"/>
              <w:right w:val="nil"/>
            </w:tcBorders>
            <w:shd w:val="clear" w:color="auto" w:fill="E0E0E0"/>
          </w:tcPr>
          <w:p w14:paraId="1E21A6D3"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Over 45 years</w:t>
            </w:r>
          </w:p>
        </w:tc>
        <w:tc>
          <w:tcPr>
            <w:tcW w:w="1162" w:type="dxa"/>
            <w:tcBorders>
              <w:top w:val="single" w:sz="8" w:space="0" w:color="AEAEAE"/>
              <w:left w:val="nil"/>
              <w:bottom w:val="single" w:sz="8" w:space="0" w:color="AEAEAE"/>
              <w:right w:val="single" w:sz="8" w:space="0" w:color="E0E0E0"/>
            </w:tcBorders>
            <w:shd w:val="clear" w:color="auto" w:fill="FFFFFF"/>
          </w:tcPr>
          <w:p w14:paraId="0C09C0A7"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D306B8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59A2854"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468" w:type="dxa"/>
            <w:tcBorders>
              <w:top w:val="single" w:sz="8" w:space="0" w:color="AEAEAE"/>
              <w:left w:val="single" w:sz="8" w:space="0" w:color="E0E0E0"/>
              <w:bottom w:val="single" w:sz="8" w:space="0" w:color="AEAEAE"/>
              <w:right w:val="nil"/>
            </w:tcBorders>
            <w:shd w:val="clear" w:color="auto" w:fill="FFFFFF"/>
          </w:tcPr>
          <w:p w14:paraId="360A1C5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93.1</w:t>
            </w:r>
          </w:p>
        </w:tc>
      </w:tr>
      <w:tr w:rsidR="0015645B" w:rsidRPr="00401352" w14:paraId="305F20E8"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76F226B6" w14:textId="77777777" w:rsidR="0015645B" w:rsidRPr="00401352" w:rsidRDefault="0015645B" w:rsidP="004C1EB7">
            <w:pPr>
              <w:autoSpaceDE w:val="0"/>
              <w:autoSpaceDN w:val="0"/>
              <w:adjustRightInd w:val="0"/>
              <w:rPr>
                <w:rFonts w:ascii="Arial" w:hAnsi="Arial" w:cs="Arial"/>
                <w:color w:val="010205"/>
                <w:sz w:val="18"/>
                <w:szCs w:val="18"/>
              </w:rPr>
            </w:pPr>
          </w:p>
        </w:tc>
        <w:tc>
          <w:tcPr>
            <w:tcW w:w="1575" w:type="dxa"/>
            <w:tcBorders>
              <w:top w:val="single" w:sz="8" w:space="0" w:color="AEAEAE"/>
              <w:left w:val="nil"/>
              <w:bottom w:val="single" w:sz="8" w:space="0" w:color="AEAEAE"/>
              <w:right w:val="nil"/>
            </w:tcBorders>
            <w:shd w:val="clear" w:color="auto" w:fill="E0E0E0"/>
          </w:tcPr>
          <w:p w14:paraId="42C3F899"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Under 25 years</w:t>
            </w:r>
          </w:p>
        </w:tc>
        <w:tc>
          <w:tcPr>
            <w:tcW w:w="1162" w:type="dxa"/>
            <w:tcBorders>
              <w:top w:val="single" w:sz="8" w:space="0" w:color="AEAEAE"/>
              <w:left w:val="nil"/>
              <w:bottom w:val="single" w:sz="8" w:space="0" w:color="AEAEAE"/>
              <w:right w:val="single" w:sz="8" w:space="0" w:color="E0E0E0"/>
            </w:tcBorders>
            <w:shd w:val="clear" w:color="auto" w:fill="FFFFFF"/>
          </w:tcPr>
          <w:p w14:paraId="7324CF6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6634DF94"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6.9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1572301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6.9</w:t>
            </w:r>
          </w:p>
        </w:tc>
        <w:tc>
          <w:tcPr>
            <w:tcW w:w="1468" w:type="dxa"/>
            <w:tcBorders>
              <w:top w:val="single" w:sz="8" w:space="0" w:color="AEAEAE"/>
              <w:left w:val="single" w:sz="8" w:space="0" w:color="E0E0E0"/>
              <w:bottom w:val="single" w:sz="8" w:space="0" w:color="AEAEAE"/>
              <w:right w:val="nil"/>
            </w:tcBorders>
            <w:shd w:val="clear" w:color="auto" w:fill="FFFFFF"/>
          </w:tcPr>
          <w:p w14:paraId="58AAED5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r>
      <w:tr w:rsidR="0015645B" w:rsidRPr="00401352" w14:paraId="409451F5"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4C7E2E03" w14:textId="77777777" w:rsidR="0015645B" w:rsidRPr="00401352" w:rsidRDefault="0015645B" w:rsidP="004C1EB7">
            <w:pPr>
              <w:autoSpaceDE w:val="0"/>
              <w:autoSpaceDN w:val="0"/>
              <w:adjustRightInd w:val="0"/>
              <w:rPr>
                <w:rFonts w:ascii="Arial" w:hAnsi="Arial" w:cs="Arial"/>
                <w:color w:val="010205"/>
                <w:sz w:val="18"/>
                <w:szCs w:val="18"/>
              </w:rPr>
            </w:pPr>
          </w:p>
        </w:tc>
        <w:tc>
          <w:tcPr>
            <w:tcW w:w="1575" w:type="dxa"/>
            <w:tcBorders>
              <w:top w:val="single" w:sz="8" w:space="0" w:color="AEAEAE"/>
              <w:left w:val="nil"/>
              <w:bottom w:val="single" w:sz="8" w:space="0" w:color="152935"/>
              <w:right w:val="nil"/>
            </w:tcBorders>
            <w:shd w:val="clear" w:color="auto" w:fill="E0E0E0"/>
          </w:tcPr>
          <w:p w14:paraId="1FB7F8BE"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6FCE47B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7A24E9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08AE9EC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E0CEAB1" w14:textId="77777777" w:rsidR="0015645B" w:rsidRPr="00401352" w:rsidRDefault="0015645B" w:rsidP="004C1EB7">
            <w:pPr>
              <w:autoSpaceDE w:val="0"/>
              <w:autoSpaceDN w:val="0"/>
              <w:adjustRightInd w:val="0"/>
              <w:rPr>
                <w:rFonts w:cs="Myanmar Text"/>
                <w:szCs w:val="24"/>
              </w:rPr>
            </w:pPr>
          </w:p>
        </w:tc>
      </w:tr>
    </w:tbl>
    <w:p w14:paraId="20B77E26" w14:textId="77777777" w:rsidR="0015645B" w:rsidRPr="00401352" w:rsidRDefault="0015645B" w:rsidP="0015645B">
      <w:pPr>
        <w:autoSpaceDE w:val="0"/>
        <w:autoSpaceDN w:val="0"/>
        <w:adjustRightInd w:val="0"/>
        <w:rPr>
          <w:rFonts w:cs="Times New Roman"/>
          <w:szCs w:val="24"/>
        </w:rPr>
      </w:pP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33"/>
        <w:gridCol w:w="1163"/>
        <w:gridCol w:w="1024"/>
        <w:gridCol w:w="1392"/>
        <w:gridCol w:w="1469"/>
      </w:tblGrid>
      <w:tr w:rsidR="0015645B" w:rsidRPr="00401352" w14:paraId="585A5E1E" w14:textId="77777777" w:rsidTr="004C1EB7">
        <w:trPr>
          <w:cantSplit/>
        </w:trPr>
        <w:tc>
          <w:tcPr>
            <w:tcW w:w="6712" w:type="dxa"/>
            <w:gridSpan w:val="6"/>
            <w:tcBorders>
              <w:top w:val="nil"/>
              <w:left w:val="nil"/>
              <w:bottom w:val="nil"/>
              <w:right w:val="nil"/>
            </w:tcBorders>
            <w:shd w:val="clear" w:color="auto" w:fill="FFFFFF"/>
            <w:vAlign w:val="center"/>
          </w:tcPr>
          <w:p w14:paraId="3A6F3BEA"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010205"/>
                <w:sz w:val="22"/>
              </w:rPr>
            </w:pPr>
            <w:r w:rsidRPr="00401352">
              <w:rPr>
                <w:rFonts w:ascii="Arial" w:hAnsi="Arial" w:cs="Arial"/>
                <w:b/>
                <w:bCs/>
                <w:color w:val="010205"/>
                <w:sz w:val="22"/>
              </w:rPr>
              <w:t>2.Gender</w:t>
            </w:r>
          </w:p>
        </w:tc>
      </w:tr>
      <w:tr w:rsidR="0015645B" w:rsidRPr="00401352" w14:paraId="3701E73E" w14:textId="77777777" w:rsidTr="004C1EB7">
        <w:trPr>
          <w:cantSplit/>
        </w:trPr>
        <w:tc>
          <w:tcPr>
            <w:tcW w:w="1667" w:type="dxa"/>
            <w:gridSpan w:val="2"/>
            <w:tcBorders>
              <w:top w:val="nil"/>
              <w:left w:val="nil"/>
              <w:bottom w:val="single" w:sz="8" w:space="0" w:color="152935"/>
              <w:right w:val="nil"/>
            </w:tcBorders>
            <w:shd w:val="clear" w:color="auto" w:fill="FFFFFF"/>
            <w:vAlign w:val="bottom"/>
          </w:tcPr>
          <w:p w14:paraId="1DD98422" w14:textId="77777777" w:rsidR="0015645B" w:rsidRPr="00401352"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3CAEE105"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BFB6066"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15ADEBE5"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4C3F6491"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Cumulative Percent</w:t>
            </w:r>
          </w:p>
        </w:tc>
      </w:tr>
      <w:tr w:rsidR="0015645B" w:rsidRPr="00401352" w14:paraId="5DCE808A"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5F1103D2"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Valid</w:t>
            </w:r>
          </w:p>
        </w:tc>
        <w:tc>
          <w:tcPr>
            <w:tcW w:w="933" w:type="dxa"/>
            <w:tcBorders>
              <w:top w:val="single" w:sz="8" w:space="0" w:color="152935"/>
              <w:left w:val="nil"/>
              <w:bottom w:val="single" w:sz="8" w:space="0" w:color="AEAEAE"/>
              <w:right w:val="nil"/>
            </w:tcBorders>
            <w:shd w:val="clear" w:color="auto" w:fill="E0E0E0"/>
          </w:tcPr>
          <w:p w14:paraId="2ACC8860"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Female</w:t>
            </w:r>
          </w:p>
        </w:tc>
        <w:tc>
          <w:tcPr>
            <w:tcW w:w="1162" w:type="dxa"/>
            <w:tcBorders>
              <w:top w:val="single" w:sz="8" w:space="0" w:color="152935"/>
              <w:left w:val="nil"/>
              <w:bottom w:val="single" w:sz="8" w:space="0" w:color="AEAEAE"/>
              <w:right w:val="single" w:sz="8" w:space="0" w:color="E0E0E0"/>
            </w:tcBorders>
            <w:shd w:val="clear" w:color="auto" w:fill="FFFFFF"/>
          </w:tcPr>
          <w:p w14:paraId="039892B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94</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F41F13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65.3</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6FCEB5C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65.3</w:t>
            </w:r>
          </w:p>
        </w:tc>
        <w:tc>
          <w:tcPr>
            <w:tcW w:w="1468" w:type="dxa"/>
            <w:tcBorders>
              <w:top w:val="single" w:sz="8" w:space="0" w:color="152935"/>
              <w:left w:val="single" w:sz="8" w:space="0" w:color="E0E0E0"/>
              <w:bottom w:val="single" w:sz="8" w:space="0" w:color="AEAEAE"/>
              <w:right w:val="nil"/>
            </w:tcBorders>
            <w:shd w:val="clear" w:color="auto" w:fill="FFFFFF"/>
          </w:tcPr>
          <w:p w14:paraId="68213A8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65.3</w:t>
            </w:r>
          </w:p>
        </w:tc>
      </w:tr>
      <w:tr w:rsidR="0015645B" w:rsidRPr="00401352" w14:paraId="2FFE8AA8"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56261CE0" w14:textId="77777777" w:rsidR="0015645B" w:rsidRPr="00401352" w:rsidRDefault="0015645B" w:rsidP="004C1EB7">
            <w:pPr>
              <w:autoSpaceDE w:val="0"/>
              <w:autoSpaceDN w:val="0"/>
              <w:adjustRightInd w:val="0"/>
              <w:rPr>
                <w:rFonts w:ascii="Arial" w:hAnsi="Arial" w:cs="Arial"/>
                <w:color w:val="010205"/>
                <w:sz w:val="18"/>
                <w:szCs w:val="18"/>
              </w:rPr>
            </w:pPr>
          </w:p>
        </w:tc>
        <w:tc>
          <w:tcPr>
            <w:tcW w:w="933" w:type="dxa"/>
            <w:tcBorders>
              <w:top w:val="single" w:sz="8" w:space="0" w:color="AEAEAE"/>
              <w:left w:val="nil"/>
              <w:bottom w:val="single" w:sz="8" w:space="0" w:color="AEAEAE"/>
              <w:right w:val="nil"/>
            </w:tcBorders>
            <w:shd w:val="clear" w:color="auto" w:fill="E0E0E0"/>
          </w:tcPr>
          <w:p w14:paraId="0F2EA90D"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Male</w:t>
            </w:r>
          </w:p>
        </w:tc>
        <w:tc>
          <w:tcPr>
            <w:tcW w:w="1162" w:type="dxa"/>
            <w:tcBorders>
              <w:top w:val="single" w:sz="8" w:space="0" w:color="AEAEAE"/>
              <w:left w:val="nil"/>
              <w:bottom w:val="single" w:sz="8" w:space="0" w:color="AEAEAE"/>
              <w:right w:val="single" w:sz="8" w:space="0" w:color="E0E0E0"/>
            </w:tcBorders>
            <w:shd w:val="clear" w:color="auto" w:fill="FFFFFF"/>
          </w:tcPr>
          <w:p w14:paraId="0C180BE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18C540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34.7</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4F80B7EF"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34.7</w:t>
            </w:r>
          </w:p>
        </w:tc>
        <w:tc>
          <w:tcPr>
            <w:tcW w:w="1468" w:type="dxa"/>
            <w:tcBorders>
              <w:top w:val="single" w:sz="8" w:space="0" w:color="AEAEAE"/>
              <w:left w:val="single" w:sz="8" w:space="0" w:color="E0E0E0"/>
              <w:bottom w:val="single" w:sz="8" w:space="0" w:color="AEAEAE"/>
              <w:right w:val="nil"/>
            </w:tcBorders>
            <w:shd w:val="clear" w:color="auto" w:fill="FFFFFF"/>
          </w:tcPr>
          <w:p w14:paraId="181D1D6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r>
      <w:tr w:rsidR="0015645B" w:rsidRPr="00401352" w14:paraId="66562693"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531A2160" w14:textId="77777777" w:rsidR="0015645B" w:rsidRPr="00401352" w:rsidRDefault="0015645B" w:rsidP="004C1EB7">
            <w:pPr>
              <w:autoSpaceDE w:val="0"/>
              <w:autoSpaceDN w:val="0"/>
              <w:adjustRightInd w:val="0"/>
              <w:rPr>
                <w:rFonts w:ascii="Arial" w:hAnsi="Arial" w:cs="Arial"/>
                <w:color w:val="010205"/>
                <w:sz w:val="18"/>
                <w:szCs w:val="18"/>
              </w:rPr>
            </w:pPr>
          </w:p>
        </w:tc>
        <w:tc>
          <w:tcPr>
            <w:tcW w:w="933" w:type="dxa"/>
            <w:tcBorders>
              <w:top w:val="single" w:sz="8" w:space="0" w:color="AEAEAE"/>
              <w:left w:val="nil"/>
              <w:bottom w:val="single" w:sz="8" w:space="0" w:color="152935"/>
              <w:right w:val="nil"/>
            </w:tcBorders>
            <w:shd w:val="clear" w:color="auto" w:fill="E0E0E0"/>
          </w:tcPr>
          <w:p w14:paraId="2C7F519E"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2B6AE9E6"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3F9BEBA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5BAD44DB"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1376CD0" w14:textId="77777777" w:rsidR="0015645B" w:rsidRPr="00401352" w:rsidRDefault="0015645B" w:rsidP="004C1EB7">
            <w:pPr>
              <w:autoSpaceDE w:val="0"/>
              <w:autoSpaceDN w:val="0"/>
              <w:adjustRightInd w:val="0"/>
              <w:rPr>
                <w:rFonts w:cs="Myanmar Text"/>
                <w:szCs w:val="24"/>
              </w:rPr>
            </w:pPr>
          </w:p>
        </w:tc>
      </w:tr>
    </w:tbl>
    <w:p w14:paraId="0B6E37CB" w14:textId="3BFC8DB9" w:rsidR="0015645B" w:rsidRPr="00401352" w:rsidRDefault="0015645B" w:rsidP="0015645B">
      <w:pPr>
        <w:autoSpaceDE w:val="0"/>
        <w:autoSpaceDN w:val="0"/>
        <w:adjustRightInd w:val="0"/>
        <w:spacing w:line="360" w:lineRule="auto"/>
      </w:pPr>
    </w:p>
    <w:tbl>
      <w:tblPr>
        <w:tblW w:w="7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698"/>
        <w:gridCol w:w="1163"/>
        <w:gridCol w:w="1025"/>
        <w:gridCol w:w="1392"/>
        <w:gridCol w:w="1469"/>
      </w:tblGrid>
      <w:tr w:rsidR="0015645B" w:rsidRPr="00401352" w14:paraId="42A02151" w14:textId="77777777" w:rsidTr="004C1EB7">
        <w:trPr>
          <w:cantSplit/>
        </w:trPr>
        <w:tc>
          <w:tcPr>
            <w:tcW w:w="7476" w:type="dxa"/>
            <w:gridSpan w:val="6"/>
            <w:tcBorders>
              <w:top w:val="nil"/>
              <w:left w:val="nil"/>
              <w:bottom w:val="nil"/>
              <w:right w:val="nil"/>
            </w:tcBorders>
            <w:shd w:val="clear" w:color="auto" w:fill="FFFFFF"/>
            <w:vAlign w:val="center"/>
          </w:tcPr>
          <w:p w14:paraId="1E5F21CB"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010205"/>
                <w:sz w:val="22"/>
              </w:rPr>
            </w:pPr>
            <w:r w:rsidRPr="00401352">
              <w:rPr>
                <w:rFonts w:ascii="Arial" w:hAnsi="Arial" w:cs="Arial"/>
                <w:b/>
                <w:bCs/>
                <w:color w:val="010205"/>
                <w:sz w:val="22"/>
              </w:rPr>
              <w:t>3. Occupation</w:t>
            </w:r>
          </w:p>
        </w:tc>
      </w:tr>
      <w:tr w:rsidR="0015645B" w:rsidRPr="00401352" w14:paraId="0B842452" w14:textId="77777777" w:rsidTr="004C1EB7">
        <w:trPr>
          <w:cantSplit/>
        </w:trPr>
        <w:tc>
          <w:tcPr>
            <w:tcW w:w="2431" w:type="dxa"/>
            <w:gridSpan w:val="2"/>
            <w:tcBorders>
              <w:top w:val="nil"/>
              <w:left w:val="nil"/>
              <w:bottom w:val="single" w:sz="8" w:space="0" w:color="152935"/>
              <w:right w:val="nil"/>
            </w:tcBorders>
            <w:shd w:val="clear" w:color="auto" w:fill="FFFFFF"/>
            <w:vAlign w:val="bottom"/>
          </w:tcPr>
          <w:p w14:paraId="142AFF96" w14:textId="77777777" w:rsidR="0015645B" w:rsidRPr="00401352"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509BEB31"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089A9E81"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2EBF7D53"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0337B76B"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Cumulative Percent</w:t>
            </w:r>
          </w:p>
        </w:tc>
      </w:tr>
      <w:tr w:rsidR="0015645B" w:rsidRPr="00401352" w14:paraId="13E8BF8B"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677203DA"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Valid</w:t>
            </w:r>
          </w:p>
        </w:tc>
        <w:tc>
          <w:tcPr>
            <w:tcW w:w="1697" w:type="dxa"/>
            <w:tcBorders>
              <w:top w:val="single" w:sz="8" w:space="0" w:color="152935"/>
              <w:left w:val="nil"/>
              <w:bottom w:val="single" w:sz="8" w:space="0" w:color="AEAEAE"/>
              <w:right w:val="nil"/>
            </w:tcBorders>
            <w:shd w:val="clear" w:color="auto" w:fill="E0E0E0"/>
          </w:tcPr>
          <w:p w14:paraId="1C0ABD85"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Business Owner</w:t>
            </w:r>
          </w:p>
        </w:tc>
        <w:tc>
          <w:tcPr>
            <w:tcW w:w="1162" w:type="dxa"/>
            <w:tcBorders>
              <w:top w:val="single" w:sz="8" w:space="0" w:color="152935"/>
              <w:left w:val="nil"/>
              <w:bottom w:val="single" w:sz="8" w:space="0" w:color="AEAEAE"/>
              <w:right w:val="single" w:sz="8" w:space="0" w:color="E0E0E0"/>
            </w:tcBorders>
            <w:shd w:val="clear" w:color="auto" w:fill="FFFFFF"/>
          </w:tcPr>
          <w:p w14:paraId="6315611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63BB8E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7C3068A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c>
          <w:tcPr>
            <w:tcW w:w="1468" w:type="dxa"/>
            <w:tcBorders>
              <w:top w:val="single" w:sz="8" w:space="0" w:color="152935"/>
              <w:left w:val="single" w:sz="8" w:space="0" w:color="E0E0E0"/>
              <w:bottom w:val="single" w:sz="8" w:space="0" w:color="AEAEAE"/>
              <w:right w:val="nil"/>
            </w:tcBorders>
            <w:shd w:val="clear" w:color="auto" w:fill="FFFFFF"/>
          </w:tcPr>
          <w:p w14:paraId="682CA5F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r>
      <w:tr w:rsidR="0015645B" w:rsidRPr="00401352" w14:paraId="249F8616"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6308E8CC" w14:textId="77777777" w:rsidR="0015645B" w:rsidRPr="00401352" w:rsidRDefault="0015645B" w:rsidP="004C1EB7">
            <w:pPr>
              <w:autoSpaceDE w:val="0"/>
              <w:autoSpaceDN w:val="0"/>
              <w:adjustRightInd w:val="0"/>
              <w:rPr>
                <w:rFonts w:ascii="Arial" w:hAnsi="Arial" w:cs="Arial"/>
                <w:color w:val="010205"/>
                <w:sz w:val="18"/>
                <w:szCs w:val="18"/>
              </w:rPr>
            </w:pPr>
          </w:p>
        </w:tc>
        <w:tc>
          <w:tcPr>
            <w:tcW w:w="1697" w:type="dxa"/>
            <w:tcBorders>
              <w:top w:val="single" w:sz="8" w:space="0" w:color="AEAEAE"/>
              <w:left w:val="nil"/>
              <w:bottom w:val="single" w:sz="8" w:space="0" w:color="AEAEAE"/>
              <w:right w:val="nil"/>
            </w:tcBorders>
            <w:shd w:val="clear" w:color="auto" w:fill="E0E0E0"/>
          </w:tcPr>
          <w:p w14:paraId="67D7C7E1"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Employee</w:t>
            </w:r>
          </w:p>
        </w:tc>
        <w:tc>
          <w:tcPr>
            <w:tcW w:w="1162" w:type="dxa"/>
            <w:tcBorders>
              <w:top w:val="single" w:sz="8" w:space="0" w:color="AEAEAE"/>
              <w:left w:val="nil"/>
              <w:bottom w:val="single" w:sz="8" w:space="0" w:color="AEAEAE"/>
              <w:right w:val="single" w:sz="8" w:space="0" w:color="E0E0E0"/>
            </w:tcBorders>
            <w:shd w:val="clear" w:color="auto" w:fill="FFFFFF"/>
          </w:tcPr>
          <w:p w14:paraId="5C1BE08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135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4824496"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93.8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48DED49"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93.8</w:t>
            </w:r>
          </w:p>
        </w:tc>
        <w:tc>
          <w:tcPr>
            <w:tcW w:w="1468" w:type="dxa"/>
            <w:tcBorders>
              <w:top w:val="single" w:sz="8" w:space="0" w:color="AEAEAE"/>
              <w:left w:val="single" w:sz="8" w:space="0" w:color="E0E0E0"/>
              <w:bottom w:val="single" w:sz="8" w:space="0" w:color="AEAEAE"/>
              <w:right w:val="nil"/>
            </w:tcBorders>
            <w:shd w:val="clear" w:color="auto" w:fill="FFFFFF"/>
          </w:tcPr>
          <w:p w14:paraId="53D4C53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97.2</w:t>
            </w:r>
          </w:p>
        </w:tc>
      </w:tr>
      <w:tr w:rsidR="0015645B" w:rsidRPr="00401352" w14:paraId="33DE86B5"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16E7B410" w14:textId="77777777" w:rsidR="0015645B" w:rsidRPr="00401352" w:rsidRDefault="0015645B" w:rsidP="004C1EB7">
            <w:pPr>
              <w:autoSpaceDE w:val="0"/>
              <w:autoSpaceDN w:val="0"/>
              <w:adjustRightInd w:val="0"/>
              <w:rPr>
                <w:rFonts w:ascii="Arial" w:hAnsi="Arial" w:cs="Arial"/>
                <w:color w:val="010205"/>
                <w:sz w:val="18"/>
                <w:szCs w:val="18"/>
              </w:rPr>
            </w:pPr>
          </w:p>
        </w:tc>
        <w:tc>
          <w:tcPr>
            <w:tcW w:w="1697" w:type="dxa"/>
            <w:tcBorders>
              <w:top w:val="single" w:sz="8" w:space="0" w:color="AEAEAE"/>
              <w:left w:val="nil"/>
              <w:bottom w:val="single" w:sz="8" w:space="0" w:color="AEAEAE"/>
              <w:right w:val="nil"/>
            </w:tcBorders>
            <w:shd w:val="clear" w:color="auto" w:fill="E0E0E0"/>
          </w:tcPr>
          <w:p w14:paraId="51F39AE2"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Student</w:t>
            </w:r>
          </w:p>
        </w:tc>
        <w:tc>
          <w:tcPr>
            <w:tcW w:w="1162" w:type="dxa"/>
            <w:tcBorders>
              <w:top w:val="single" w:sz="8" w:space="0" w:color="AEAEAE"/>
              <w:left w:val="nil"/>
              <w:bottom w:val="single" w:sz="8" w:space="0" w:color="AEAEAE"/>
              <w:right w:val="single" w:sz="8" w:space="0" w:color="E0E0E0"/>
            </w:tcBorders>
            <w:shd w:val="clear" w:color="auto" w:fill="FFFFFF"/>
          </w:tcPr>
          <w:p w14:paraId="0989BE79"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45CF0CB"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2.8</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7C8E3E23"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2.8</w:t>
            </w:r>
          </w:p>
        </w:tc>
        <w:tc>
          <w:tcPr>
            <w:tcW w:w="1468" w:type="dxa"/>
            <w:tcBorders>
              <w:top w:val="single" w:sz="8" w:space="0" w:color="AEAEAE"/>
              <w:left w:val="single" w:sz="8" w:space="0" w:color="E0E0E0"/>
              <w:bottom w:val="single" w:sz="8" w:space="0" w:color="AEAEAE"/>
              <w:right w:val="nil"/>
            </w:tcBorders>
            <w:shd w:val="clear" w:color="auto" w:fill="FFFFFF"/>
          </w:tcPr>
          <w:p w14:paraId="77F2ACD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r>
      <w:tr w:rsidR="0015645B" w:rsidRPr="00401352" w14:paraId="0D1B3B82"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7AE2A14C" w14:textId="77777777" w:rsidR="0015645B" w:rsidRPr="00401352" w:rsidRDefault="0015645B" w:rsidP="004C1EB7">
            <w:pPr>
              <w:autoSpaceDE w:val="0"/>
              <w:autoSpaceDN w:val="0"/>
              <w:adjustRightInd w:val="0"/>
              <w:rPr>
                <w:rFonts w:ascii="Arial" w:hAnsi="Arial" w:cs="Arial"/>
                <w:color w:val="010205"/>
                <w:sz w:val="18"/>
                <w:szCs w:val="18"/>
              </w:rPr>
            </w:pPr>
          </w:p>
        </w:tc>
        <w:tc>
          <w:tcPr>
            <w:tcW w:w="1697" w:type="dxa"/>
            <w:tcBorders>
              <w:top w:val="single" w:sz="8" w:space="0" w:color="AEAEAE"/>
              <w:left w:val="nil"/>
              <w:bottom w:val="single" w:sz="8" w:space="0" w:color="152935"/>
              <w:right w:val="nil"/>
            </w:tcBorders>
            <w:shd w:val="clear" w:color="auto" w:fill="E0E0E0"/>
          </w:tcPr>
          <w:p w14:paraId="6352CEC1"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7AD29C8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7CCCB046"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539372B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5AA528CE" w14:textId="77777777" w:rsidR="0015645B" w:rsidRPr="00401352" w:rsidRDefault="0015645B" w:rsidP="004C1EB7">
            <w:pPr>
              <w:autoSpaceDE w:val="0"/>
              <w:autoSpaceDN w:val="0"/>
              <w:adjustRightInd w:val="0"/>
              <w:rPr>
                <w:rFonts w:cs="Myanmar Text"/>
                <w:szCs w:val="24"/>
              </w:rPr>
            </w:pPr>
          </w:p>
        </w:tc>
      </w:tr>
    </w:tbl>
    <w:p w14:paraId="621BD89E" w14:textId="77777777" w:rsidR="0015645B" w:rsidRDefault="0015645B" w:rsidP="0015645B">
      <w:pPr>
        <w:autoSpaceDE w:val="0"/>
        <w:autoSpaceDN w:val="0"/>
        <w:adjustRightInd w:val="0"/>
        <w:spacing w:line="360" w:lineRule="auto"/>
        <w:rPr>
          <w:rFonts w:cs="Times New Roman"/>
          <w:szCs w:val="24"/>
        </w:rPr>
      </w:pPr>
    </w:p>
    <w:p w14:paraId="4B55BDCA" w14:textId="77777777" w:rsidR="00CF746F" w:rsidRDefault="00CF746F" w:rsidP="0015645B">
      <w:pPr>
        <w:autoSpaceDE w:val="0"/>
        <w:autoSpaceDN w:val="0"/>
        <w:adjustRightInd w:val="0"/>
        <w:spacing w:line="360" w:lineRule="auto"/>
        <w:rPr>
          <w:rFonts w:cs="Times New Roman"/>
          <w:szCs w:val="24"/>
        </w:rPr>
      </w:pPr>
    </w:p>
    <w:p w14:paraId="572E1920" w14:textId="77777777" w:rsidR="00CF746F" w:rsidRPr="00401352" w:rsidRDefault="00CF746F" w:rsidP="0015645B">
      <w:pPr>
        <w:autoSpaceDE w:val="0"/>
        <w:autoSpaceDN w:val="0"/>
        <w:adjustRightInd w:val="0"/>
        <w:spacing w:line="360" w:lineRule="auto"/>
        <w:rPr>
          <w:rFonts w:cs="Times New Roman"/>
          <w:szCs w:val="24"/>
        </w:rPr>
      </w:pPr>
    </w:p>
    <w:tbl>
      <w:tblPr>
        <w:tblW w:w="8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62"/>
        <w:gridCol w:w="1024"/>
        <w:gridCol w:w="1392"/>
        <w:gridCol w:w="1469"/>
      </w:tblGrid>
      <w:tr w:rsidR="0015645B" w:rsidRPr="00401352" w14:paraId="266842E8" w14:textId="77777777" w:rsidTr="004C1EB7">
        <w:trPr>
          <w:cantSplit/>
        </w:trPr>
        <w:tc>
          <w:tcPr>
            <w:tcW w:w="8226" w:type="dxa"/>
            <w:gridSpan w:val="6"/>
            <w:tcBorders>
              <w:top w:val="nil"/>
              <w:left w:val="nil"/>
              <w:bottom w:val="nil"/>
              <w:right w:val="nil"/>
            </w:tcBorders>
            <w:shd w:val="clear" w:color="auto" w:fill="FFFFFF"/>
            <w:vAlign w:val="center"/>
          </w:tcPr>
          <w:p w14:paraId="61521E7B"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010205"/>
                <w:sz w:val="22"/>
              </w:rPr>
            </w:pPr>
            <w:r w:rsidRPr="00401352">
              <w:rPr>
                <w:rFonts w:ascii="Arial" w:hAnsi="Arial" w:cs="Arial"/>
                <w:b/>
                <w:bCs/>
                <w:color w:val="010205"/>
                <w:sz w:val="22"/>
              </w:rPr>
              <w:lastRenderedPageBreak/>
              <w:t>4.Fequency of visiting restaurants</w:t>
            </w:r>
          </w:p>
        </w:tc>
      </w:tr>
      <w:tr w:rsidR="0015645B" w:rsidRPr="00401352" w14:paraId="4B769D58" w14:textId="77777777" w:rsidTr="004C1EB7">
        <w:trPr>
          <w:cantSplit/>
        </w:trPr>
        <w:tc>
          <w:tcPr>
            <w:tcW w:w="3181" w:type="dxa"/>
            <w:gridSpan w:val="2"/>
            <w:tcBorders>
              <w:top w:val="nil"/>
              <w:left w:val="nil"/>
              <w:bottom w:val="single" w:sz="8" w:space="0" w:color="152935"/>
              <w:right w:val="nil"/>
            </w:tcBorders>
            <w:shd w:val="clear" w:color="auto" w:fill="FFFFFF"/>
            <w:vAlign w:val="bottom"/>
          </w:tcPr>
          <w:p w14:paraId="08DB792E" w14:textId="77777777" w:rsidR="0015645B" w:rsidRPr="00401352"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66C48458"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C160B5F"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14BF0877"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7FB4859C"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Cumulative Percent</w:t>
            </w:r>
          </w:p>
        </w:tc>
      </w:tr>
      <w:tr w:rsidR="0015645B" w:rsidRPr="00401352" w14:paraId="1FDE9002"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207F138F"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Valid</w:t>
            </w:r>
          </w:p>
        </w:tc>
        <w:tc>
          <w:tcPr>
            <w:tcW w:w="2447" w:type="dxa"/>
            <w:tcBorders>
              <w:top w:val="single" w:sz="8" w:space="0" w:color="152935"/>
              <w:left w:val="nil"/>
              <w:bottom w:val="single" w:sz="8" w:space="0" w:color="AEAEAE"/>
              <w:right w:val="nil"/>
            </w:tcBorders>
            <w:shd w:val="clear" w:color="auto" w:fill="E0E0E0"/>
          </w:tcPr>
          <w:p w14:paraId="461E1F94"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1–2 times per week</w:t>
            </w:r>
          </w:p>
        </w:tc>
        <w:tc>
          <w:tcPr>
            <w:tcW w:w="1162" w:type="dxa"/>
            <w:tcBorders>
              <w:top w:val="single" w:sz="8" w:space="0" w:color="152935"/>
              <w:left w:val="nil"/>
              <w:bottom w:val="single" w:sz="8" w:space="0" w:color="AEAEAE"/>
              <w:right w:val="single" w:sz="8" w:space="0" w:color="E0E0E0"/>
            </w:tcBorders>
            <w:shd w:val="clear" w:color="auto" w:fill="FFFFFF"/>
          </w:tcPr>
          <w:p w14:paraId="0CAE475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85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14F273AC"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59.0</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344C5C63"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59.0</w:t>
            </w:r>
          </w:p>
        </w:tc>
        <w:tc>
          <w:tcPr>
            <w:tcW w:w="1468" w:type="dxa"/>
            <w:tcBorders>
              <w:top w:val="single" w:sz="8" w:space="0" w:color="152935"/>
              <w:left w:val="single" w:sz="8" w:space="0" w:color="E0E0E0"/>
              <w:bottom w:val="single" w:sz="8" w:space="0" w:color="AEAEAE"/>
              <w:right w:val="nil"/>
            </w:tcBorders>
            <w:shd w:val="clear" w:color="auto" w:fill="FFFFFF"/>
          </w:tcPr>
          <w:p w14:paraId="7080FFB4"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59.0</w:t>
            </w:r>
          </w:p>
        </w:tc>
      </w:tr>
      <w:tr w:rsidR="0015645B" w:rsidRPr="00401352" w14:paraId="065412D2"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38475AB1" w14:textId="77777777" w:rsidR="0015645B" w:rsidRPr="00401352"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246F1A75"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1–3 times per month</w:t>
            </w:r>
          </w:p>
        </w:tc>
        <w:tc>
          <w:tcPr>
            <w:tcW w:w="1162" w:type="dxa"/>
            <w:tcBorders>
              <w:top w:val="single" w:sz="8" w:space="0" w:color="AEAEAE"/>
              <w:left w:val="nil"/>
              <w:bottom w:val="single" w:sz="8" w:space="0" w:color="AEAEAE"/>
              <w:right w:val="single" w:sz="8" w:space="0" w:color="E0E0E0"/>
            </w:tcBorders>
            <w:shd w:val="clear" w:color="auto" w:fill="FFFFFF"/>
          </w:tcPr>
          <w:p w14:paraId="5556D265"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7ED2490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34.0</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64477CCF"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34.0</w:t>
            </w:r>
          </w:p>
        </w:tc>
        <w:tc>
          <w:tcPr>
            <w:tcW w:w="1468" w:type="dxa"/>
            <w:tcBorders>
              <w:top w:val="single" w:sz="8" w:space="0" w:color="AEAEAE"/>
              <w:left w:val="single" w:sz="8" w:space="0" w:color="E0E0E0"/>
              <w:bottom w:val="single" w:sz="8" w:space="0" w:color="AEAEAE"/>
              <w:right w:val="nil"/>
            </w:tcBorders>
            <w:shd w:val="clear" w:color="auto" w:fill="FFFFFF"/>
          </w:tcPr>
          <w:p w14:paraId="258BFC2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93.1</w:t>
            </w:r>
          </w:p>
        </w:tc>
      </w:tr>
      <w:tr w:rsidR="0015645B" w:rsidRPr="00401352" w14:paraId="7701AC0D"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6262C8CB" w14:textId="77777777" w:rsidR="0015645B" w:rsidRPr="00401352"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02BE1108"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3–5 times per week</w:t>
            </w:r>
          </w:p>
        </w:tc>
        <w:tc>
          <w:tcPr>
            <w:tcW w:w="1162" w:type="dxa"/>
            <w:tcBorders>
              <w:top w:val="single" w:sz="8" w:space="0" w:color="AEAEAE"/>
              <w:left w:val="nil"/>
              <w:bottom w:val="single" w:sz="8" w:space="0" w:color="AEAEAE"/>
              <w:right w:val="single" w:sz="8" w:space="0" w:color="E0E0E0"/>
            </w:tcBorders>
            <w:shd w:val="clear" w:color="auto" w:fill="FFFFFF"/>
          </w:tcPr>
          <w:p w14:paraId="50A007F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65F7BEF"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3822567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4.9</w:t>
            </w:r>
          </w:p>
        </w:tc>
        <w:tc>
          <w:tcPr>
            <w:tcW w:w="1468" w:type="dxa"/>
            <w:tcBorders>
              <w:top w:val="single" w:sz="8" w:space="0" w:color="AEAEAE"/>
              <w:left w:val="single" w:sz="8" w:space="0" w:color="E0E0E0"/>
              <w:bottom w:val="single" w:sz="8" w:space="0" w:color="AEAEAE"/>
              <w:right w:val="nil"/>
            </w:tcBorders>
            <w:shd w:val="clear" w:color="auto" w:fill="FFFFFF"/>
          </w:tcPr>
          <w:p w14:paraId="185B05F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97.9</w:t>
            </w:r>
          </w:p>
        </w:tc>
      </w:tr>
      <w:tr w:rsidR="0015645B" w:rsidRPr="00401352" w14:paraId="3421C35D"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16325334" w14:textId="77777777" w:rsidR="0015645B" w:rsidRPr="00401352"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23AEBBB2"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Less than once a month</w:t>
            </w:r>
          </w:p>
        </w:tc>
        <w:tc>
          <w:tcPr>
            <w:tcW w:w="1162" w:type="dxa"/>
            <w:tcBorders>
              <w:top w:val="single" w:sz="8" w:space="0" w:color="AEAEAE"/>
              <w:left w:val="nil"/>
              <w:bottom w:val="single" w:sz="8" w:space="0" w:color="AEAEAE"/>
              <w:right w:val="single" w:sz="8" w:space="0" w:color="E0E0E0"/>
            </w:tcBorders>
            <w:shd w:val="clear" w:color="auto" w:fill="FFFFFF"/>
          </w:tcPr>
          <w:p w14:paraId="01637249"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F240D1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.7</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051742D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.7</w:t>
            </w:r>
          </w:p>
        </w:tc>
        <w:tc>
          <w:tcPr>
            <w:tcW w:w="1468" w:type="dxa"/>
            <w:tcBorders>
              <w:top w:val="single" w:sz="8" w:space="0" w:color="AEAEAE"/>
              <w:left w:val="single" w:sz="8" w:space="0" w:color="E0E0E0"/>
              <w:bottom w:val="single" w:sz="8" w:space="0" w:color="AEAEAE"/>
              <w:right w:val="nil"/>
            </w:tcBorders>
            <w:shd w:val="clear" w:color="auto" w:fill="FFFFFF"/>
          </w:tcPr>
          <w:p w14:paraId="686CE1D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98.6</w:t>
            </w:r>
          </w:p>
        </w:tc>
      </w:tr>
      <w:tr w:rsidR="0015645B" w:rsidRPr="00401352" w14:paraId="5B81AA4F"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0E5085BA" w14:textId="77777777" w:rsidR="0015645B" w:rsidRPr="00401352"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4226FA3A"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More than 5 times per week</w:t>
            </w:r>
          </w:p>
        </w:tc>
        <w:tc>
          <w:tcPr>
            <w:tcW w:w="1162" w:type="dxa"/>
            <w:tcBorders>
              <w:top w:val="single" w:sz="8" w:space="0" w:color="AEAEAE"/>
              <w:left w:val="nil"/>
              <w:bottom w:val="single" w:sz="8" w:space="0" w:color="AEAEAE"/>
              <w:right w:val="single" w:sz="8" w:space="0" w:color="E0E0E0"/>
            </w:tcBorders>
            <w:shd w:val="clear" w:color="auto" w:fill="FFFFFF"/>
          </w:tcPr>
          <w:p w14:paraId="6C5A4BC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F18E5E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939CBED"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w:t>
            </w:r>
          </w:p>
        </w:tc>
        <w:tc>
          <w:tcPr>
            <w:tcW w:w="1468" w:type="dxa"/>
            <w:tcBorders>
              <w:top w:val="single" w:sz="8" w:space="0" w:color="AEAEAE"/>
              <w:left w:val="single" w:sz="8" w:space="0" w:color="E0E0E0"/>
              <w:bottom w:val="single" w:sz="8" w:space="0" w:color="AEAEAE"/>
              <w:right w:val="nil"/>
            </w:tcBorders>
            <w:shd w:val="clear" w:color="auto" w:fill="FFFFFF"/>
          </w:tcPr>
          <w:p w14:paraId="19513597"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r>
      <w:tr w:rsidR="0015645B" w:rsidRPr="00401352" w14:paraId="394BCADA"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186F8B58" w14:textId="77777777" w:rsidR="0015645B" w:rsidRPr="00401352"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152935"/>
              <w:right w:val="nil"/>
            </w:tcBorders>
            <w:shd w:val="clear" w:color="auto" w:fill="E0E0E0"/>
          </w:tcPr>
          <w:p w14:paraId="0A415F00"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08E6470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53FFB6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029CCE8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54AAD8CB" w14:textId="77777777" w:rsidR="0015645B" w:rsidRPr="00401352" w:rsidRDefault="0015645B" w:rsidP="004C1EB7">
            <w:pPr>
              <w:autoSpaceDE w:val="0"/>
              <w:autoSpaceDN w:val="0"/>
              <w:adjustRightInd w:val="0"/>
              <w:rPr>
                <w:rFonts w:cs="Myanmar Text"/>
                <w:szCs w:val="24"/>
              </w:rPr>
            </w:pPr>
          </w:p>
        </w:tc>
      </w:tr>
    </w:tbl>
    <w:p w14:paraId="604FD497" w14:textId="77777777" w:rsidR="0015645B" w:rsidRPr="00401352" w:rsidRDefault="0015645B" w:rsidP="0015645B">
      <w:pPr>
        <w:autoSpaceDE w:val="0"/>
        <w:autoSpaceDN w:val="0"/>
        <w:adjustRightInd w:val="0"/>
        <w:rPr>
          <w:rFonts w:cs="Times New Roman"/>
          <w:szCs w:val="24"/>
        </w:rPr>
      </w:pPr>
    </w:p>
    <w:tbl>
      <w:tblPr>
        <w:tblW w:w="70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270"/>
        <w:gridCol w:w="1162"/>
        <w:gridCol w:w="1024"/>
        <w:gridCol w:w="1393"/>
        <w:gridCol w:w="1469"/>
      </w:tblGrid>
      <w:tr w:rsidR="0015645B" w:rsidRPr="00401352" w14:paraId="77EA86B8" w14:textId="77777777" w:rsidTr="004C1EB7">
        <w:trPr>
          <w:cantSplit/>
        </w:trPr>
        <w:tc>
          <w:tcPr>
            <w:tcW w:w="7052" w:type="dxa"/>
            <w:gridSpan w:val="6"/>
            <w:tcBorders>
              <w:top w:val="nil"/>
              <w:left w:val="nil"/>
              <w:bottom w:val="nil"/>
              <w:right w:val="nil"/>
            </w:tcBorders>
            <w:shd w:val="clear" w:color="auto" w:fill="FFFFFF"/>
            <w:vAlign w:val="center"/>
          </w:tcPr>
          <w:p w14:paraId="719B8FDA"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010205"/>
                <w:sz w:val="22"/>
              </w:rPr>
            </w:pPr>
            <w:r w:rsidRPr="00401352">
              <w:rPr>
                <w:rFonts w:ascii="Arial" w:hAnsi="Arial" w:cs="Arial"/>
                <w:b/>
                <w:bCs/>
                <w:color w:val="010205"/>
                <w:sz w:val="22"/>
              </w:rPr>
              <w:t>5.Frequency of using MMQR in restaurants</w:t>
            </w:r>
          </w:p>
        </w:tc>
      </w:tr>
      <w:tr w:rsidR="0015645B" w:rsidRPr="00401352" w14:paraId="7A2399DF" w14:textId="77777777" w:rsidTr="004C1EB7">
        <w:trPr>
          <w:cantSplit/>
        </w:trPr>
        <w:tc>
          <w:tcPr>
            <w:tcW w:w="2004" w:type="dxa"/>
            <w:gridSpan w:val="2"/>
            <w:tcBorders>
              <w:top w:val="nil"/>
              <w:left w:val="nil"/>
              <w:bottom w:val="single" w:sz="8" w:space="0" w:color="152935"/>
              <w:right w:val="nil"/>
            </w:tcBorders>
            <w:shd w:val="clear" w:color="auto" w:fill="FFFFFF"/>
            <w:vAlign w:val="bottom"/>
          </w:tcPr>
          <w:p w14:paraId="7B3F29AA" w14:textId="77777777" w:rsidR="0015645B" w:rsidRPr="00401352"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412E6375"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BAA4D5B"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Percent</w:t>
            </w:r>
          </w:p>
        </w:tc>
        <w:tc>
          <w:tcPr>
            <w:tcW w:w="1393" w:type="dxa"/>
            <w:tcBorders>
              <w:top w:val="nil"/>
              <w:left w:val="single" w:sz="8" w:space="0" w:color="E0E0E0"/>
              <w:bottom w:val="single" w:sz="8" w:space="0" w:color="152935"/>
              <w:right w:val="single" w:sz="8" w:space="0" w:color="E0E0E0"/>
            </w:tcBorders>
            <w:shd w:val="clear" w:color="auto" w:fill="FFFFFF"/>
            <w:vAlign w:val="bottom"/>
          </w:tcPr>
          <w:p w14:paraId="3F666B55"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Valid Percent</w:t>
            </w:r>
          </w:p>
        </w:tc>
        <w:tc>
          <w:tcPr>
            <w:tcW w:w="1469" w:type="dxa"/>
            <w:tcBorders>
              <w:top w:val="nil"/>
              <w:left w:val="single" w:sz="8" w:space="0" w:color="E0E0E0"/>
              <w:bottom w:val="single" w:sz="8" w:space="0" w:color="152935"/>
              <w:right w:val="nil"/>
            </w:tcBorders>
            <w:shd w:val="clear" w:color="auto" w:fill="FFFFFF"/>
            <w:vAlign w:val="bottom"/>
          </w:tcPr>
          <w:p w14:paraId="57307C76" w14:textId="77777777" w:rsidR="0015645B" w:rsidRPr="00401352"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401352">
              <w:rPr>
                <w:rFonts w:ascii="Arial" w:hAnsi="Arial" w:cs="Arial"/>
                <w:color w:val="264A60"/>
                <w:sz w:val="18"/>
                <w:szCs w:val="18"/>
              </w:rPr>
              <w:t>Cumulative Percent</w:t>
            </w:r>
          </w:p>
        </w:tc>
      </w:tr>
      <w:tr w:rsidR="0015645B" w:rsidRPr="00401352" w14:paraId="232583BF"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42D30C81"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Valid</w:t>
            </w:r>
          </w:p>
        </w:tc>
        <w:tc>
          <w:tcPr>
            <w:tcW w:w="1270" w:type="dxa"/>
            <w:tcBorders>
              <w:top w:val="single" w:sz="8" w:space="0" w:color="152935"/>
              <w:left w:val="nil"/>
              <w:bottom w:val="single" w:sz="8" w:space="0" w:color="AEAEAE"/>
              <w:right w:val="nil"/>
            </w:tcBorders>
            <w:shd w:val="clear" w:color="auto" w:fill="E0E0E0"/>
          </w:tcPr>
          <w:p w14:paraId="35937A85"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Always</w:t>
            </w:r>
          </w:p>
        </w:tc>
        <w:tc>
          <w:tcPr>
            <w:tcW w:w="1162" w:type="dxa"/>
            <w:tcBorders>
              <w:top w:val="single" w:sz="8" w:space="0" w:color="152935"/>
              <w:left w:val="nil"/>
              <w:bottom w:val="single" w:sz="8" w:space="0" w:color="AEAEAE"/>
              <w:right w:val="single" w:sz="8" w:space="0" w:color="E0E0E0"/>
            </w:tcBorders>
            <w:shd w:val="clear" w:color="auto" w:fill="FFFFFF"/>
          </w:tcPr>
          <w:p w14:paraId="75D008F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8F5FFD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c>
          <w:tcPr>
            <w:tcW w:w="1393" w:type="dxa"/>
            <w:tcBorders>
              <w:top w:val="single" w:sz="8" w:space="0" w:color="152935"/>
              <w:left w:val="single" w:sz="8" w:space="0" w:color="E0E0E0"/>
              <w:bottom w:val="single" w:sz="8" w:space="0" w:color="AEAEAE"/>
              <w:right w:val="single" w:sz="8" w:space="0" w:color="E0E0E0"/>
            </w:tcBorders>
            <w:shd w:val="clear" w:color="auto" w:fill="FFFFFF"/>
          </w:tcPr>
          <w:p w14:paraId="2063E565"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c>
          <w:tcPr>
            <w:tcW w:w="1469" w:type="dxa"/>
            <w:tcBorders>
              <w:top w:val="single" w:sz="8" w:space="0" w:color="152935"/>
              <w:left w:val="single" w:sz="8" w:space="0" w:color="E0E0E0"/>
              <w:bottom w:val="single" w:sz="8" w:space="0" w:color="AEAEAE"/>
              <w:right w:val="nil"/>
            </w:tcBorders>
            <w:shd w:val="clear" w:color="auto" w:fill="FFFFFF"/>
          </w:tcPr>
          <w:p w14:paraId="33641FD2"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3.5</w:t>
            </w:r>
          </w:p>
        </w:tc>
      </w:tr>
      <w:tr w:rsidR="0015645B" w:rsidRPr="00401352" w14:paraId="2EF6B953"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713C02A9" w14:textId="77777777" w:rsidR="0015645B" w:rsidRPr="00401352" w:rsidRDefault="0015645B" w:rsidP="004C1EB7">
            <w:pPr>
              <w:autoSpaceDE w:val="0"/>
              <w:autoSpaceDN w:val="0"/>
              <w:adjustRightInd w:val="0"/>
              <w:rPr>
                <w:rFonts w:ascii="Arial" w:hAnsi="Arial" w:cs="Arial"/>
                <w:color w:val="010205"/>
                <w:sz w:val="18"/>
                <w:szCs w:val="18"/>
              </w:rPr>
            </w:pPr>
          </w:p>
        </w:tc>
        <w:tc>
          <w:tcPr>
            <w:tcW w:w="1270" w:type="dxa"/>
            <w:tcBorders>
              <w:top w:val="single" w:sz="8" w:space="0" w:color="AEAEAE"/>
              <w:left w:val="nil"/>
              <w:bottom w:val="single" w:sz="8" w:space="0" w:color="AEAEAE"/>
              <w:right w:val="nil"/>
            </w:tcBorders>
            <w:shd w:val="clear" w:color="auto" w:fill="E0E0E0"/>
          </w:tcPr>
          <w:p w14:paraId="263F0A27"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Often</w:t>
            </w:r>
          </w:p>
        </w:tc>
        <w:tc>
          <w:tcPr>
            <w:tcW w:w="1162" w:type="dxa"/>
            <w:tcBorders>
              <w:top w:val="single" w:sz="8" w:space="0" w:color="AEAEAE"/>
              <w:left w:val="nil"/>
              <w:bottom w:val="single" w:sz="8" w:space="0" w:color="AEAEAE"/>
              <w:right w:val="single" w:sz="8" w:space="0" w:color="E0E0E0"/>
            </w:tcBorders>
            <w:shd w:val="clear" w:color="auto" w:fill="FFFFFF"/>
          </w:tcPr>
          <w:p w14:paraId="5B753E47"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BE307E7"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41.0</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0FB3082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41.0</w:t>
            </w:r>
          </w:p>
        </w:tc>
        <w:tc>
          <w:tcPr>
            <w:tcW w:w="1469" w:type="dxa"/>
            <w:tcBorders>
              <w:top w:val="single" w:sz="8" w:space="0" w:color="AEAEAE"/>
              <w:left w:val="single" w:sz="8" w:space="0" w:color="E0E0E0"/>
              <w:bottom w:val="single" w:sz="8" w:space="0" w:color="AEAEAE"/>
              <w:right w:val="nil"/>
            </w:tcBorders>
            <w:shd w:val="clear" w:color="auto" w:fill="FFFFFF"/>
          </w:tcPr>
          <w:p w14:paraId="624C94D6"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44.4</w:t>
            </w:r>
          </w:p>
        </w:tc>
      </w:tr>
      <w:tr w:rsidR="0015645B" w:rsidRPr="00401352" w14:paraId="19D15FB6"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4A3067FD" w14:textId="77777777" w:rsidR="0015645B" w:rsidRPr="00401352" w:rsidRDefault="0015645B" w:rsidP="004C1EB7">
            <w:pPr>
              <w:autoSpaceDE w:val="0"/>
              <w:autoSpaceDN w:val="0"/>
              <w:adjustRightInd w:val="0"/>
              <w:rPr>
                <w:rFonts w:ascii="Arial" w:hAnsi="Arial" w:cs="Arial"/>
                <w:color w:val="010205"/>
                <w:sz w:val="18"/>
                <w:szCs w:val="18"/>
              </w:rPr>
            </w:pPr>
          </w:p>
        </w:tc>
        <w:tc>
          <w:tcPr>
            <w:tcW w:w="1270" w:type="dxa"/>
            <w:tcBorders>
              <w:top w:val="single" w:sz="8" w:space="0" w:color="AEAEAE"/>
              <w:left w:val="nil"/>
              <w:bottom w:val="single" w:sz="8" w:space="0" w:color="AEAEAE"/>
              <w:right w:val="nil"/>
            </w:tcBorders>
            <w:shd w:val="clear" w:color="auto" w:fill="E0E0E0"/>
          </w:tcPr>
          <w:p w14:paraId="3E122FA6"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Rarely</w:t>
            </w:r>
          </w:p>
        </w:tc>
        <w:tc>
          <w:tcPr>
            <w:tcW w:w="1162" w:type="dxa"/>
            <w:tcBorders>
              <w:top w:val="single" w:sz="8" w:space="0" w:color="AEAEAE"/>
              <w:left w:val="nil"/>
              <w:bottom w:val="single" w:sz="8" w:space="0" w:color="AEAEAE"/>
              <w:right w:val="single" w:sz="8" w:space="0" w:color="E0E0E0"/>
            </w:tcBorders>
            <w:shd w:val="clear" w:color="auto" w:fill="FFFFFF"/>
          </w:tcPr>
          <w:p w14:paraId="5ABACBDE"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B2BF85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9.7</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70E1E7C8"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9.7</w:t>
            </w:r>
          </w:p>
        </w:tc>
        <w:tc>
          <w:tcPr>
            <w:tcW w:w="1469" w:type="dxa"/>
            <w:tcBorders>
              <w:top w:val="single" w:sz="8" w:space="0" w:color="AEAEAE"/>
              <w:left w:val="single" w:sz="8" w:space="0" w:color="E0E0E0"/>
              <w:bottom w:val="single" w:sz="8" w:space="0" w:color="AEAEAE"/>
              <w:right w:val="nil"/>
            </w:tcBorders>
            <w:shd w:val="clear" w:color="auto" w:fill="FFFFFF"/>
          </w:tcPr>
          <w:p w14:paraId="2585D1E1"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54.2</w:t>
            </w:r>
          </w:p>
        </w:tc>
      </w:tr>
      <w:tr w:rsidR="0015645B" w:rsidRPr="00401352" w14:paraId="3D3B591E"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10517AB9" w14:textId="77777777" w:rsidR="0015645B" w:rsidRPr="00401352" w:rsidRDefault="0015645B" w:rsidP="004C1EB7">
            <w:pPr>
              <w:autoSpaceDE w:val="0"/>
              <w:autoSpaceDN w:val="0"/>
              <w:adjustRightInd w:val="0"/>
              <w:rPr>
                <w:rFonts w:ascii="Arial" w:hAnsi="Arial" w:cs="Arial"/>
                <w:color w:val="010205"/>
                <w:sz w:val="18"/>
                <w:szCs w:val="18"/>
              </w:rPr>
            </w:pPr>
          </w:p>
        </w:tc>
        <w:tc>
          <w:tcPr>
            <w:tcW w:w="1270" w:type="dxa"/>
            <w:tcBorders>
              <w:top w:val="single" w:sz="8" w:space="0" w:color="AEAEAE"/>
              <w:left w:val="nil"/>
              <w:bottom w:val="single" w:sz="8" w:space="0" w:color="AEAEAE"/>
              <w:right w:val="nil"/>
            </w:tcBorders>
            <w:shd w:val="clear" w:color="auto" w:fill="E0E0E0"/>
          </w:tcPr>
          <w:p w14:paraId="20DDC820"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Sometimes</w:t>
            </w:r>
          </w:p>
        </w:tc>
        <w:tc>
          <w:tcPr>
            <w:tcW w:w="1162" w:type="dxa"/>
            <w:tcBorders>
              <w:top w:val="single" w:sz="8" w:space="0" w:color="AEAEAE"/>
              <w:left w:val="nil"/>
              <w:bottom w:val="single" w:sz="8" w:space="0" w:color="AEAEAE"/>
              <w:right w:val="single" w:sz="8" w:space="0" w:color="E0E0E0"/>
            </w:tcBorders>
            <w:shd w:val="clear" w:color="auto" w:fill="FFFFFF"/>
          </w:tcPr>
          <w:p w14:paraId="775340F3"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54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FEF958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37.5</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354726A5"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37.5</w:t>
            </w:r>
          </w:p>
        </w:tc>
        <w:tc>
          <w:tcPr>
            <w:tcW w:w="1469" w:type="dxa"/>
            <w:tcBorders>
              <w:top w:val="single" w:sz="8" w:space="0" w:color="AEAEAE"/>
              <w:left w:val="single" w:sz="8" w:space="0" w:color="E0E0E0"/>
              <w:bottom w:val="single" w:sz="8" w:space="0" w:color="AEAEAE"/>
              <w:right w:val="nil"/>
            </w:tcBorders>
            <w:shd w:val="clear" w:color="auto" w:fill="FFFFFF"/>
          </w:tcPr>
          <w:p w14:paraId="05A244F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91.7</w:t>
            </w:r>
          </w:p>
        </w:tc>
      </w:tr>
      <w:tr w:rsidR="0015645B" w:rsidRPr="00401352" w14:paraId="7CC3D4EE"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28D6BB00" w14:textId="77777777" w:rsidR="0015645B" w:rsidRPr="00401352" w:rsidRDefault="0015645B" w:rsidP="004C1EB7">
            <w:pPr>
              <w:autoSpaceDE w:val="0"/>
              <w:autoSpaceDN w:val="0"/>
              <w:adjustRightInd w:val="0"/>
              <w:rPr>
                <w:rFonts w:ascii="Arial" w:hAnsi="Arial" w:cs="Arial"/>
                <w:color w:val="010205"/>
                <w:sz w:val="18"/>
                <w:szCs w:val="18"/>
              </w:rPr>
            </w:pPr>
          </w:p>
        </w:tc>
        <w:tc>
          <w:tcPr>
            <w:tcW w:w="1270" w:type="dxa"/>
            <w:tcBorders>
              <w:top w:val="single" w:sz="8" w:space="0" w:color="AEAEAE"/>
              <w:left w:val="nil"/>
              <w:bottom w:val="single" w:sz="8" w:space="0" w:color="AEAEAE"/>
              <w:right w:val="nil"/>
            </w:tcBorders>
            <w:shd w:val="clear" w:color="auto" w:fill="E0E0E0"/>
          </w:tcPr>
          <w:p w14:paraId="50D0C671"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Very often</w:t>
            </w:r>
          </w:p>
        </w:tc>
        <w:tc>
          <w:tcPr>
            <w:tcW w:w="1162" w:type="dxa"/>
            <w:tcBorders>
              <w:top w:val="single" w:sz="8" w:space="0" w:color="AEAEAE"/>
              <w:left w:val="nil"/>
              <w:bottom w:val="single" w:sz="8" w:space="0" w:color="AEAEAE"/>
              <w:right w:val="single" w:sz="8" w:space="0" w:color="E0E0E0"/>
            </w:tcBorders>
            <w:shd w:val="clear" w:color="auto" w:fill="FFFFFF"/>
          </w:tcPr>
          <w:p w14:paraId="7459B5EA"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12</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0A4BC2F"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8.3</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3AD41963"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8.3</w:t>
            </w:r>
          </w:p>
        </w:tc>
        <w:tc>
          <w:tcPr>
            <w:tcW w:w="1469" w:type="dxa"/>
            <w:tcBorders>
              <w:top w:val="single" w:sz="8" w:space="0" w:color="AEAEAE"/>
              <w:left w:val="single" w:sz="8" w:space="0" w:color="E0E0E0"/>
              <w:bottom w:val="single" w:sz="8" w:space="0" w:color="AEAEAE"/>
              <w:right w:val="nil"/>
            </w:tcBorders>
            <w:shd w:val="clear" w:color="auto" w:fill="FFFFFF"/>
          </w:tcPr>
          <w:p w14:paraId="75DEBB49"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r>
      <w:tr w:rsidR="0015645B" w:rsidRPr="00401352" w14:paraId="73630803"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7FCCA093" w14:textId="77777777" w:rsidR="0015645B" w:rsidRPr="00401352" w:rsidRDefault="0015645B" w:rsidP="004C1EB7">
            <w:pPr>
              <w:autoSpaceDE w:val="0"/>
              <w:autoSpaceDN w:val="0"/>
              <w:adjustRightInd w:val="0"/>
              <w:rPr>
                <w:rFonts w:ascii="Arial" w:hAnsi="Arial" w:cs="Arial"/>
                <w:color w:val="010205"/>
                <w:sz w:val="18"/>
                <w:szCs w:val="18"/>
              </w:rPr>
            </w:pPr>
          </w:p>
        </w:tc>
        <w:tc>
          <w:tcPr>
            <w:tcW w:w="1270" w:type="dxa"/>
            <w:tcBorders>
              <w:top w:val="single" w:sz="8" w:space="0" w:color="AEAEAE"/>
              <w:left w:val="nil"/>
              <w:bottom w:val="single" w:sz="8" w:space="0" w:color="152935"/>
              <w:right w:val="nil"/>
            </w:tcBorders>
            <w:shd w:val="clear" w:color="auto" w:fill="E0E0E0"/>
          </w:tcPr>
          <w:p w14:paraId="683919D1" w14:textId="77777777" w:rsidR="0015645B" w:rsidRPr="00401352" w:rsidRDefault="0015645B" w:rsidP="004C1EB7">
            <w:pPr>
              <w:autoSpaceDE w:val="0"/>
              <w:autoSpaceDN w:val="0"/>
              <w:adjustRightInd w:val="0"/>
              <w:spacing w:line="320" w:lineRule="atLeast"/>
              <w:ind w:left="60" w:right="60"/>
              <w:rPr>
                <w:rFonts w:ascii="Arial" w:hAnsi="Arial" w:cs="Arial"/>
                <w:color w:val="264A60"/>
                <w:sz w:val="18"/>
                <w:szCs w:val="18"/>
              </w:rPr>
            </w:pPr>
            <w:r w:rsidRPr="00401352">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71A04ED9"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2DFDD890"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393" w:type="dxa"/>
            <w:tcBorders>
              <w:top w:val="single" w:sz="8" w:space="0" w:color="AEAEAE"/>
              <w:left w:val="single" w:sz="8" w:space="0" w:color="E0E0E0"/>
              <w:bottom w:val="single" w:sz="8" w:space="0" w:color="152935"/>
              <w:right w:val="single" w:sz="8" w:space="0" w:color="E0E0E0"/>
            </w:tcBorders>
            <w:shd w:val="clear" w:color="auto" w:fill="FFFFFF"/>
          </w:tcPr>
          <w:p w14:paraId="7E69DE5B" w14:textId="77777777" w:rsidR="0015645B" w:rsidRPr="00401352"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401352">
              <w:rPr>
                <w:rFonts w:ascii="Arial" w:hAnsi="Arial" w:cs="Arial"/>
                <w:color w:val="010205"/>
                <w:sz w:val="18"/>
                <w:szCs w:val="18"/>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3E84454A" w14:textId="77777777" w:rsidR="0015645B" w:rsidRPr="00401352" w:rsidRDefault="0015645B" w:rsidP="004C1EB7">
            <w:pPr>
              <w:autoSpaceDE w:val="0"/>
              <w:autoSpaceDN w:val="0"/>
              <w:adjustRightInd w:val="0"/>
              <w:rPr>
                <w:rFonts w:cs="Myanmar Text"/>
                <w:szCs w:val="24"/>
              </w:rPr>
            </w:pPr>
          </w:p>
        </w:tc>
      </w:tr>
    </w:tbl>
    <w:p w14:paraId="39375D04" w14:textId="77777777" w:rsidR="0015645B" w:rsidRPr="00681790" w:rsidRDefault="0015645B" w:rsidP="0015645B">
      <w:pPr>
        <w:autoSpaceDE w:val="0"/>
        <w:autoSpaceDN w:val="0"/>
        <w:adjustRightInd w:val="0"/>
        <w:rPr>
          <w:rFonts w:cs="Times New Roman"/>
          <w:szCs w:val="24"/>
        </w:rPr>
      </w:pPr>
    </w:p>
    <w:tbl>
      <w:tblPr>
        <w:tblW w:w="82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162"/>
        <w:gridCol w:w="1024"/>
        <w:gridCol w:w="1392"/>
        <w:gridCol w:w="1469"/>
      </w:tblGrid>
      <w:tr w:rsidR="0015645B" w:rsidRPr="00681790" w14:paraId="1CFFDCFD" w14:textId="77777777" w:rsidTr="004C1EB7">
        <w:trPr>
          <w:cantSplit/>
        </w:trPr>
        <w:tc>
          <w:tcPr>
            <w:tcW w:w="8226" w:type="dxa"/>
            <w:gridSpan w:val="6"/>
            <w:tcBorders>
              <w:top w:val="nil"/>
              <w:left w:val="nil"/>
              <w:bottom w:val="nil"/>
              <w:right w:val="nil"/>
            </w:tcBorders>
            <w:shd w:val="clear" w:color="auto" w:fill="FFFFFF"/>
            <w:vAlign w:val="center"/>
          </w:tcPr>
          <w:p w14:paraId="1BF83B19"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010205"/>
                <w:sz w:val="22"/>
              </w:rPr>
            </w:pPr>
            <w:r w:rsidRPr="00681790">
              <w:rPr>
                <w:rFonts w:ascii="Arial" w:hAnsi="Arial" w:cs="Arial"/>
                <w:b/>
                <w:bCs/>
                <w:color w:val="010205"/>
                <w:sz w:val="22"/>
              </w:rPr>
              <w:t xml:space="preserve"> 6.Monthly Income</w:t>
            </w:r>
          </w:p>
        </w:tc>
      </w:tr>
      <w:tr w:rsidR="0015645B" w:rsidRPr="00681790" w14:paraId="376D75CA" w14:textId="77777777" w:rsidTr="004C1EB7">
        <w:trPr>
          <w:cantSplit/>
        </w:trPr>
        <w:tc>
          <w:tcPr>
            <w:tcW w:w="3181" w:type="dxa"/>
            <w:gridSpan w:val="2"/>
            <w:tcBorders>
              <w:top w:val="nil"/>
              <w:left w:val="nil"/>
              <w:bottom w:val="single" w:sz="8" w:space="0" w:color="152935"/>
              <w:right w:val="nil"/>
            </w:tcBorders>
            <w:shd w:val="clear" w:color="auto" w:fill="FFFFFF"/>
            <w:vAlign w:val="bottom"/>
          </w:tcPr>
          <w:p w14:paraId="1ECDA483" w14:textId="77777777" w:rsidR="0015645B" w:rsidRPr="00681790"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522CFDD2"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3123F07"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Percent</w:t>
            </w:r>
          </w:p>
        </w:tc>
        <w:tc>
          <w:tcPr>
            <w:tcW w:w="1391" w:type="dxa"/>
            <w:tcBorders>
              <w:top w:val="nil"/>
              <w:left w:val="single" w:sz="8" w:space="0" w:color="E0E0E0"/>
              <w:bottom w:val="single" w:sz="8" w:space="0" w:color="152935"/>
              <w:right w:val="single" w:sz="8" w:space="0" w:color="E0E0E0"/>
            </w:tcBorders>
            <w:shd w:val="clear" w:color="auto" w:fill="FFFFFF"/>
            <w:vAlign w:val="bottom"/>
          </w:tcPr>
          <w:p w14:paraId="0E08ABF0"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7DB8D918"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Cumulative Percent</w:t>
            </w:r>
          </w:p>
        </w:tc>
      </w:tr>
      <w:tr w:rsidR="0015645B" w:rsidRPr="00681790" w14:paraId="351B3B65"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7D4C9AD3"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Valid</w:t>
            </w:r>
          </w:p>
        </w:tc>
        <w:tc>
          <w:tcPr>
            <w:tcW w:w="2447" w:type="dxa"/>
            <w:tcBorders>
              <w:top w:val="single" w:sz="8" w:space="0" w:color="152935"/>
              <w:left w:val="nil"/>
              <w:bottom w:val="single" w:sz="8" w:space="0" w:color="AEAEAE"/>
              <w:right w:val="nil"/>
            </w:tcBorders>
            <w:shd w:val="clear" w:color="auto" w:fill="E0E0E0"/>
          </w:tcPr>
          <w:p w14:paraId="7EDC85B0"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1,000,001 - 2,000,000 MMK</w:t>
            </w:r>
          </w:p>
        </w:tc>
        <w:tc>
          <w:tcPr>
            <w:tcW w:w="1162" w:type="dxa"/>
            <w:tcBorders>
              <w:top w:val="single" w:sz="8" w:space="0" w:color="152935"/>
              <w:left w:val="nil"/>
              <w:bottom w:val="single" w:sz="8" w:space="0" w:color="AEAEAE"/>
              <w:right w:val="single" w:sz="8" w:space="0" w:color="E0E0E0"/>
            </w:tcBorders>
            <w:shd w:val="clear" w:color="auto" w:fill="FFFFFF"/>
          </w:tcPr>
          <w:p w14:paraId="6D01A6A6"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736315ED"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10.4</w:t>
            </w:r>
          </w:p>
        </w:tc>
        <w:tc>
          <w:tcPr>
            <w:tcW w:w="1391" w:type="dxa"/>
            <w:tcBorders>
              <w:top w:val="single" w:sz="8" w:space="0" w:color="152935"/>
              <w:left w:val="single" w:sz="8" w:space="0" w:color="E0E0E0"/>
              <w:bottom w:val="single" w:sz="8" w:space="0" w:color="AEAEAE"/>
              <w:right w:val="single" w:sz="8" w:space="0" w:color="E0E0E0"/>
            </w:tcBorders>
            <w:shd w:val="clear" w:color="auto" w:fill="FFFFFF"/>
          </w:tcPr>
          <w:p w14:paraId="3B4D2D65"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10.4</w:t>
            </w:r>
          </w:p>
        </w:tc>
        <w:tc>
          <w:tcPr>
            <w:tcW w:w="1468" w:type="dxa"/>
            <w:tcBorders>
              <w:top w:val="single" w:sz="8" w:space="0" w:color="152935"/>
              <w:left w:val="single" w:sz="8" w:space="0" w:color="E0E0E0"/>
              <w:bottom w:val="single" w:sz="8" w:space="0" w:color="AEAEAE"/>
              <w:right w:val="nil"/>
            </w:tcBorders>
            <w:shd w:val="clear" w:color="auto" w:fill="FFFFFF"/>
          </w:tcPr>
          <w:p w14:paraId="1AD33EC1"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10.4</w:t>
            </w:r>
          </w:p>
        </w:tc>
      </w:tr>
      <w:tr w:rsidR="0015645B" w:rsidRPr="00681790" w14:paraId="6661BC9E"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70C25DE4" w14:textId="77777777" w:rsidR="0015645B" w:rsidRPr="00681790"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6B98E99D"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500,000 - 1,000,000 MMK</w:t>
            </w:r>
          </w:p>
        </w:tc>
        <w:tc>
          <w:tcPr>
            <w:tcW w:w="1162" w:type="dxa"/>
            <w:tcBorders>
              <w:top w:val="single" w:sz="8" w:space="0" w:color="AEAEAE"/>
              <w:left w:val="nil"/>
              <w:bottom w:val="single" w:sz="8" w:space="0" w:color="AEAEAE"/>
              <w:right w:val="single" w:sz="8" w:space="0" w:color="E0E0E0"/>
            </w:tcBorders>
            <w:shd w:val="clear" w:color="auto" w:fill="FFFFFF"/>
          </w:tcPr>
          <w:p w14:paraId="64471A8D"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87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6D2906E"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60.4</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26FB9372"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60.4</w:t>
            </w:r>
          </w:p>
        </w:tc>
        <w:tc>
          <w:tcPr>
            <w:tcW w:w="1468" w:type="dxa"/>
            <w:tcBorders>
              <w:top w:val="single" w:sz="8" w:space="0" w:color="AEAEAE"/>
              <w:left w:val="single" w:sz="8" w:space="0" w:color="E0E0E0"/>
              <w:bottom w:val="single" w:sz="8" w:space="0" w:color="AEAEAE"/>
              <w:right w:val="nil"/>
            </w:tcBorders>
            <w:shd w:val="clear" w:color="auto" w:fill="FFFFFF"/>
          </w:tcPr>
          <w:p w14:paraId="1C543AD5"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70.8</w:t>
            </w:r>
          </w:p>
        </w:tc>
      </w:tr>
      <w:tr w:rsidR="0015645B" w:rsidRPr="00681790" w14:paraId="6EA4514C"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4E8DDEED" w14:textId="77777777" w:rsidR="0015645B" w:rsidRPr="00681790"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33AE08A9"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Below 500,000 MMK</w:t>
            </w:r>
          </w:p>
        </w:tc>
        <w:tc>
          <w:tcPr>
            <w:tcW w:w="1162" w:type="dxa"/>
            <w:tcBorders>
              <w:top w:val="single" w:sz="8" w:space="0" w:color="AEAEAE"/>
              <w:left w:val="nil"/>
              <w:bottom w:val="single" w:sz="8" w:space="0" w:color="AEAEAE"/>
              <w:right w:val="single" w:sz="8" w:space="0" w:color="E0E0E0"/>
            </w:tcBorders>
            <w:shd w:val="clear" w:color="auto" w:fill="FFFFFF"/>
          </w:tcPr>
          <w:p w14:paraId="368EF7B6"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28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25C1E36D"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19.4</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1A3E8C11"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19.4</w:t>
            </w:r>
          </w:p>
        </w:tc>
        <w:tc>
          <w:tcPr>
            <w:tcW w:w="1468" w:type="dxa"/>
            <w:tcBorders>
              <w:top w:val="single" w:sz="8" w:space="0" w:color="AEAEAE"/>
              <w:left w:val="single" w:sz="8" w:space="0" w:color="E0E0E0"/>
              <w:bottom w:val="single" w:sz="8" w:space="0" w:color="AEAEAE"/>
              <w:right w:val="nil"/>
            </w:tcBorders>
            <w:shd w:val="clear" w:color="auto" w:fill="FFFFFF"/>
          </w:tcPr>
          <w:p w14:paraId="6C9015E1"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90.3</w:t>
            </w:r>
          </w:p>
        </w:tc>
      </w:tr>
      <w:tr w:rsidR="0015645B" w:rsidRPr="00681790" w14:paraId="1199F515"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30CFB47D" w14:textId="77777777" w:rsidR="0015645B" w:rsidRPr="00681790"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AEAEAE"/>
              <w:right w:val="nil"/>
            </w:tcBorders>
            <w:shd w:val="clear" w:color="auto" w:fill="E0E0E0"/>
          </w:tcPr>
          <w:p w14:paraId="2B4BFE32"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Over 2,000,000 MMK</w:t>
            </w:r>
          </w:p>
        </w:tc>
        <w:tc>
          <w:tcPr>
            <w:tcW w:w="1162" w:type="dxa"/>
            <w:tcBorders>
              <w:top w:val="single" w:sz="8" w:space="0" w:color="AEAEAE"/>
              <w:left w:val="nil"/>
              <w:bottom w:val="single" w:sz="8" w:space="0" w:color="AEAEAE"/>
              <w:right w:val="single" w:sz="8" w:space="0" w:color="E0E0E0"/>
            </w:tcBorders>
            <w:shd w:val="clear" w:color="auto" w:fill="FFFFFF"/>
          </w:tcPr>
          <w:p w14:paraId="1D639564"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14</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1066CCE9"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9.7</w:t>
            </w:r>
          </w:p>
        </w:tc>
        <w:tc>
          <w:tcPr>
            <w:tcW w:w="1391" w:type="dxa"/>
            <w:tcBorders>
              <w:top w:val="single" w:sz="8" w:space="0" w:color="AEAEAE"/>
              <w:left w:val="single" w:sz="8" w:space="0" w:color="E0E0E0"/>
              <w:bottom w:val="single" w:sz="8" w:space="0" w:color="AEAEAE"/>
              <w:right w:val="single" w:sz="8" w:space="0" w:color="E0E0E0"/>
            </w:tcBorders>
            <w:shd w:val="clear" w:color="auto" w:fill="FFFFFF"/>
          </w:tcPr>
          <w:p w14:paraId="52CFC73B"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9.7</w:t>
            </w:r>
          </w:p>
        </w:tc>
        <w:tc>
          <w:tcPr>
            <w:tcW w:w="1468" w:type="dxa"/>
            <w:tcBorders>
              <w:top w:val="single" w:sz="8" w:space="0" w:color="AEAEAE"/>
              <w:left w:val="single" w:sz="8" w:space="0" w:color="E0E0E0"/>
              <w:bottom w:val="single" w:sz="8" w:space="0" w:color="AEAEAE"/>
              <w:right w:val="nil"/>
            </w:tcBorders>
            <w:shd w:val="clear" w:color="auto" w:fill="FFFFFF"/>
          </w:tcPr>
          <w:p w14:paraId="081B124E"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r>
      <w:tr w:rsidR="0015645B" w:rsidRPr="00681790" w14:paraId="74E46502"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5A5BE9B0" w14:textId="77777777" w:rsidR="0015645B" w:rsidRPr="00681790" w:rsidRDefault="0015645B" w:rsidP="004C1EB7">
            <w:pPr>
              <w:autoSpaceDE w:val="0"/>
              <w:autoSpaceDN w:val="0"/>
              <w:adjustRightInd w:val="0"/>
              <w:rPr>
                <w:rFonts w:ascii="Arial" w:hAnsi="Arial" w:cs="Arial"/>
                <w:color w:val="010205"/>
                <w:sz w:val="18"/>
                <w:szCs w:val="18"/>
              </w:rPr>
            </w:pPr>
          </w:p>
        </w:tc>
        <w:tc>
          <w:tcPr>
            <w:tcW w:w="2447" w:type="dxa"/>
            <w:tcBorders>
              <w:top w:val="single" w:sz="8" w:space="0" w:color="AEAEAE"/>
              <w:left w:val="nil"/>
              <w:bottom w:val="single" w:sz="8" w:space="0" w:color="152935"/>
              <w:right w:val="nil"/>
            </w:tcBorders>
            <w:shd w:val="clear" w:color="auto" w:fill="E0E0E0"/>
          </w:tcPr>
          <w:p w14:paraId="1320F495"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7253C454"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129FC04E"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c>
          <w:tcPr>
            <w:tcW w:w="1391" w:type="dxa"/>
            <w:tcBorders>
              <w:top w:val="single" w:sz="8" w:space="0" w:color="AEAEAE"/>
              <w:left w:val="single" w:sz="8" w:space="0" w:color="E0E0E0"/>
              <w:bottom w:val="single" w:sz="8" w:space="0" w:color="152935"/>
              <w:right w:val="single" w:sz="8" w:space="0" w:color="E0E0E0"/>
            </w:tcBorders>
            <w:shd w:val="clear" w:color="auto" w:fill="FFFFFF"/>
          </w:tcPr>
          <w:p w14:paraId="15A1387F"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6501108A" w14:textId="77777777" w:rsidR="0015645B" w:rsidRPr="00681790" w:rsidRDefault="0015645B" w:rsidP="004C1EB7">
            <w:pPr>
              <w:autoSpaceDE w:val="0"/>
              <w:autoSpaceDN w:val="0"/>
              <w:adjustRightInd w:val="0"/>
              <w:rPr>
                <w:rFonts w:cs="Myanmar Text"/>
                <w:szCs w:val="24"/>
              </w:rPr>
            </w:pPr>
          </w:p>
        </w:tc>
      </w:tr>
    </w:tbl>
    <w:p w14:paraId="25B36D5B" w14:textId="77777777" w:rsidR="0015645B" w:rsidRPr="00681790" w:rsidRDefault="0015645B" w:rsidP="0015645B">
      <w:pPr>
        <w:autoSpaceDE w:val="0"/>
        <w:autoSpaceDN w:val="0"/>
        <w:adjustRightInd w:val="0"/>
        <w:rPr>
          <w:rFonts w:cs="Times New Roman"/>
          <w:szCs w:val="24"/>
        </w:rPr>
      </w:pPr>
    </w:p>
    <w:tbl>
      <w:tblPr>
        <w:tblW w:w="6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17"/>
        <w:gridCol w:w="1163"/>
        <w:gridCol w:w="1024"/>
        <w:gridCol w:w="1393"/>
        <w:gridCol w:w="1469"/>
      </w:tblGrid>
      <w:tr w:rsidR="0015645B" w:rsidRPr="00681790" w14:paraId="431A920F" w14:textId="77777777" w:rsidTr="004C1EB7">
        <w:trPr>
          <w:cantSplit/>
        </w:trPr>
        <w:tc>
          <w:tcPr>
            <w:tcW w:w="6697" w:type="dxa"/>
            <w:gridSpan w:val="6"/>
            <w:tcBorders>
              <w:top w:val="nil"/>
              <w:left w:val="nil"/>
              <w:bottom w:val="nil"/>
              <w:right w:val="nil"/>
            </w:tcBorders>
            <w:shd w:val="clear" w:color="auto" w:fill="FFFFFF"/>
            <w:vAlign w:val="center"/>
          </w:tcPr>
          <w:p w14:paraId="6F76FED1"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010205"/>
                <w:sz w:val="22"/>
              </w:rPr>
            </w:pPr>
            <w:r w:rsidRPr="00681790">
              <w:rPr>
                <w:rFonts w:ascii="Arial" w:hAnsi="Arial" w:cs="Arial"/>
                <w:b/>
                <w:bCs/>
                <w:color w:val="010205"/>
                <w:sz w:val="22"/>
              </w:rPr>
              <w:t>7.Marital Status</w:t>
            </w:r>
          </w:p>
        </w:tc>
      </w:tr>
      <w:tr w:rsidR="0015645B" w:rsidRPr="00681790" w14:paraId="50000D2D" w14:textId="77777777" w:rsidTr="004C1EB7">
        <w:trPr>
          <w:cantSplit/>
        </w:trPr>
        <w:tc>
          <w:tcPr>
            <w:tcW w:w="1651" w:type="dxa"/>
            <w:gridSpan w:val="2"/>
            <w:tcBorders>
              <w:top w:val="nil"/>
              <w:left w:val="nil"/>
              <w:bottom w:val="single" w:sz="8" w:space="0" w:color="152935"/>
              <w:right w:val="nil"/>
            </w:tcBorders>
            <w:shd w:val="clear" w:color="auto" w:fill="FFFFFF"/>
            <w:vAlign w:val="bottom"/>
          </w:tcPr>
          <w:p w14:paraId="6D622648" w14:textId="77777777" w:rsidR="0015645B" w:rsidRPr="00681790" w:rsidRDefault="0015645B" w:rsidP="004C1EB7">
            <w:pPr>
              <w:autoSpaceDE w:val="0"/>
              <w:autoSpaceDN w:val="0"/>
              <w:adjustRightInd w:val="0"/>
              <w:rPr>
                <w:rFonts w:cs="Myanmar Text"/>
                <w:szCs w:val="24"/>
              </w:rPr>
            </w:pPr>
          </w:p>
        </w:tc>
        <w:tc>
          <w:tcPr>
            <w:tcW w:w="1162" w:type="dxa"/>
            <w:tcBorders>
              <w:top w:val="nil"/>
              <w:left w:val="nil"/>
              <w:bottom w:val="single" w:sz="8" w:space="0" w:color="152935"/>
              <w:right w:val="single" w:sz="8" w:space="0" w:color="E0E0E0"/>
            </w:tcBorders>
            <w:shd w:val="clear" w:color="auto" w:fill="FFFFFF"/>
            <w:vAlign w:val="bottom"/>
          </w:tcPr>
          <w:p w14:paraId="69639A61"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2D266FC1"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Percent</w:t>
            </w:r>
          </w:p>
        </w:tc>
        <w:tc>
          <w:tcPr>
            <w:tcW w:w="1392" w:type="dxa"/>
            <w:tcBorders>
              <w:top w:val="nil"/>
              <w:left w:val="single" w:sz="8" w:space="0" w:color="E0E0E0"/>
              <w:bottom w:val="single" w:sz="8" w:space="0" w:color="152935"/>
              <w:right w:val="single" w:sz="8" w:space="0" w:color="E0E0E0"/>
            </w:tcBorders>
            <w:shd w:val="clear" w:color="auto" w:fill="FFFFFF"/>
            <w:vAlign w:val="bottom"/>
          </w:tcPr>
          <w:p w14:paraId="369A03E6"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Valid Percent</w:t>
            </w:r>
          </w:p>
        </w:tc>
        <w:tc>
          <w:tcPr>
            <w:tcW w:w="1468" w:type="dxa"/>
            <w:tcBorders>
              <w:top w:val="nil"/>
              <w:left w:val="single" w:sz="8" w:space="0" w:color="E0E0E0"/>
              <w:bottom w:val="single" w:sz="8" w:space="0" w:color="152935"/>
              <w:right w:val="nil"/>
            </w:tcBorders>
            <w:shd w:val="clear" w:color="auto" w:fill="FFFFFF"/>
            <w:vAlign w:val="bottom"/>
          </w:tcPr>
          <w:p w14:paraId="4D945EA7" w14:textId="77777777" w:rsidR="0015645B" w:rsidRPr="00681790" w:rsidRDefault="0015645B" w:rsidP="004C1EB7">
            <w:pPr>
              <w:autoSpaceDE w:val="0"/>
              <w:autoSpaceDN w:val="0"/>
              <w:adjustRightInd w:val="0"/>
              <w:spacing w:line="320" w:lineRule="atLeast"/>
              <w:ind w:left="60" w:right="60"/>
              <w:jc w:val="center"/>
              <w:rPr>
                <w:rFonts w:ascii="Arial" w:hAnsi="Arial" w:cs="Arial"/>
                <w:color w:val="264A60"/>
                <w:sz w:val="18"/>
                <w:szCs w:val="18"/>
              </w:rPr>
            </w:pPr>
            <w:r w:rsidRPr="00681790">
              <w:rPr>
                <w:rFonts w:ascii="Arial" w:hAnsi="Arial" w:cs="Arial"/>
                <w:color w:val="264A60"/>
                <w:sz w:val="18"/>
                <w:szCs w:val="18"/>
              </w:rPr>
              <w:t>Cumulative Percent</w:t>
            </w:r>
          </w:p>
        </w:tc>
      </w:tr>
      <w:tr w:rsidR="0015645B" w:rsidRPr="00681790" w14:paraId="17660939" w14:textId="77777777" w:rsidTr="004C1EB7">
        <w:trPr>
          <w:cantSplit/>
        </w:trPr>
        <w:tc>
          <w:tcPr>
            <w:tcW w:w="734" w:type="dxa"/>
            <w:vMerge w:val="restart"/>
            <w:tcBorders>
              <w:top w:val="single" w:sz="8" w:space="0" w:color="152935"/>
              <w:left w:val="nil"/>
              <w:bottom w:val="single" w:sz="8" w:space="0" w:color="152935"/>
              <w:right w:val="nil"/>
            </w:tcBorders>
            <w:shd w:val="clear" w:color="auto" w:fill="E0E0E0"/>
          </w:tcPr>
          <w:p w14:paraId="2D064F64"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Valid</w:t>
            </w:r>
          </w:p>
        </w:tc>
        <w:tc>
          <w:tcPr>
            <w:tcW w:w="917" w:type="dxa"/>
            <w:tcBorders>
              <w:top w:val="single" w:sz="8" w:space="0" w:color="152935"/>
              <w:left w:val="nil"/>
              <w:bottom w:val="single" w:sz="8" w:space="0" w:color="AEAEAE"/>
              <w:right w:val="nil"/>
            </w:tcBorders>
            <w:shd w:val="clear" w:color="auto" w:fill="E0E0E0"/>
          </w:tcPr>
          <w:p w14:paraId="66207336"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Married</w:t>
            </w:r>
          </w:p>
        </w:tc>
        <w:tc>
          <w:tcPr>
            <w:tcW w:w="1162" w:type="dxa"/>
            <w:tcBorders>
              <w:top w:val="single" w:sz="8" w:space="0" w:color="152935"/>
              <w:left w:val="nil"/>
              <w:bottom w:val="single" w:sz="8" w:space="0" w:color="AEAEAE"/>
              <w:right w:val="single" w:sz="8" w:space="0" w:color="E0E0E0"/>
            </w:tcBorders>
            <w:shd w:val="clear" w:color="auto" w:fill="FFFFFF"/>
          </w:tcPr>
          <w:p w14:paraId="05F0CE30"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75</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222CCAD"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52.1</w:t>
            </w:r>
          </w:p>
        </w:tc>
        <w:tc>
          <w:tcPr>
            <w:tcW w:w="1392" w:type="dxa"/>
            <w:tcBorders>
              <w:top w:val="single" w:sz="8" w:space="0" w:color="152935"/>
              <w:left w:val="single" w:sz="8" w:space="0" w:color="E0E0E0"/>
              <w:bottom w:val="single" w:sz="8" w:space="0" w:color="AEAEAE"/>
              <w:right w:val="single" w:sz="8" w:space="0" w:color="E0E0E0"/>
            </w:tcBorders>
            <w:shd w:val="clear" w:color="auto" w:fill="FFFFFF"/>
          </w:tcPr>
          <w:p w14:paraId="0C12B608"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52.1</w:t>
            </w:r>
          </w:p>
        </w:tc>
        <w:tc>
          <w:tcPr>
            <w:tcW w:w="1468" w:type="dxa"/>
            <w:tcBorders>
              <w:top w:val="single" w:sz="8" w:space="0" w:color="152935"/>
              <w:left w:val="single" w:sz="8" w:space="0" w:color="E0E0E0"/>
              <w:bottom w:val="single" w:sz="8" w:space="0" w:color="AEAEAE"/>
              <w:right w:val="nil"/>
            </w:tcBorders>
            <w:shd w:val="clear" w:color="auto" w:fill="FFFFFF"/>
          </w:tcPr>
          <w:p w14:paraId="44DE18B1"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52.1</w:t>
            </w:r>
          </w:p>
        </w:tc>
      </w:tr>
      <w:tr w:rsidR="0015645B" w:rsidRPr="00681790" w14:paraId="5C0A1B23"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407C8C79" w14:textId="77777777" w:rsidR="0015645B" w:rsidRPr="00681790" w:rsidRDefault="0015645B" w:rsidP="004C1EB7">
            <w:pPr>
              <w:autoSpaceDE w:val="0"/>
              <w:autoSpaceDN w:val="0"/>
              <w:adjustRightInd w:val="0"/>
              <w:rPr>
                <w:rFonts w:ascii="Arial" w:hAnsi="Arial" w:cs="Arial"/>
                <w:color w:val="010205"/>
                <w:sz w:val="18"/>
                <w:szCs w:val="18"/>
              </w:rPr>
            </w:pPr>
          </w:p>
        </w:tc>
        <w:tc>
          <w:tcPr>
            <w:tcW w:w="917" w:type="dxa"/>
            <w:tcBorders>
              <w:top w:val="single" w:sz="8" w:space="0" w:color="AEAEAE"/>
              <w:left w:val="nil"/>
              <w:bottom w:val="single" w:sz="8" w:space="0" w:color="AEAEAE"/>
              <w:right w:val="nil"/>
            </w:tcBorders>
            <w:shd w:val="clear" w:color="auto" w:fill="E0E0E0"/>
          </w:tcPr>
          <w:p w14:paraId="0525E3B7"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Single</w:t>
            </w:r>
          </w:p>
        </w:tc>
        <w:tc>
          <w:tcPr>
            <w:tcW w:w="1162" w:type="dxa"/>
            <w:tcBorders>
              <w:top w:val="single" w:sz="8" w:space="0" w:color="AEAEAE"/>
              <w:left w:val="nil"/>
              <w:bottom w:val="single" w:sz="8" w:space="0" w:color="AEAEAE"/>
              <w:right w:val="single" w:sz="8" w:space="0" w:color="E0E0E0"/>
            </w:tcBorders>
            <w:shd w:val="clear" w:color="auto" w:fill="FFFFFF"/>
          </w:tcPr>
          <w:p w14:paraId="199D8A39"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69</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4BCC5CA9"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47.9</w:t>
            </w:r>
          </w:p>
        </w:tc>
        <w:tc>
          <w:tcPr>
            <w:tcW w:w="1392" w:type="dxa"/>
            <w:tcBorders>
              <w:top w:val="single" w:sz="8" w:space="0" w:color="AEAEAE"/>
              <w:left w:val="single" w:sz="8" w:space="0" w:color="E0E0E0"/>
              <w:bottom w:val="single" w:sz="8" w:space="0" w:color="AEAEAE"/>
              <w:right w:val="single" w:sz="8" w:space="0" w:color="E0E0E0"/>
            </w:tcBorders>
            <w:shd w:val="clear" w:color="auto" w:fill="FFFFFF"/>
          </w:tcPr>
          <w:p w14:paraId="7A0BA2D2"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47.9</w:t>
            </w:r>
          </w:p>
        </w:tc>
        <w:tc>
          <w:tcPr>
            <w:tcW w:w="1468" w:type="dxa"/>
            <w:tcBorders>
              <w:top w:val="single" w:sz="8" w:space="0" w:color="AEAEAE"/>
              <w:left w:val="single" w:sz="8" w:space="0" w:color="E0E0E0"/>
              <w:bottom w:val="single" w:sz="8" w:space="0" w:color="AEAEAE"/>
              <w:right w:val="nil"/>
            </w:tcBorders>
            <w:shd w:val="clear" w:color="auto" w:fill="FFFFFF"/>
          </w:tcPr>
          <w:p w14:paraId="2B7253EB"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r>
      <w:tr w:rsidR="0015645B" w:rsidRPr="00681790" w14:paraId="4FFF7AB9" w14:textId="77777777" w:rsidTr="004C1EB7">
        <w:trPr>
          <w:cantSplit/>
        </w:trPr>
        <w:tc>
          <w:tcPr>
            <w:tcW w:w="734" w:type="dxa"/>
            <w:vMerge/>
            <w:tcBorders>
              <w:top w:val="single" w:sz="8" w:space="0" w:color="152935"/>
              <w:left w:val="nil"/>
              <w:bottom w:val="single" w:sz="8" w:space="0" w:color="152935"/>
              <w:right w:val="nil"/>
            </w:tcBorders>
            <w:shd w:val="clear" w:color="auto" w:fill="E0E0E0"/>
          </w:tcPr>
          <w:p w14:paraId="0ABFF379" w14:textId="77777777" w:rsidR="0015645B" w:rsidRPr="00681790" w:rsidRDefault="0015645B" w:rsidP="004C1EB7">
            <w:pPr>
              <w:autoSpaceDE w:val="0"/>
              <w:autoSpaceDN w:val="0"/>
              <w:adjustRightInd w:val="0"/>
              <w:rPr>
                <w:rFonts w:ascii="Arial" w:hAnsi="Arial" w:cs="Arial"/>
                <w:color w:val="010205"/>
                <w:sz w:val="18"/>
                <w:szCs w:val="18"/>
              </w:rPr>
            </w:pPr>
          </w:p>
        </w:tc>
        <w:tc>
          <w:tcPr>
            <w:tcW w:w="917" w:type="dxa"/>
            <w:tcBorders>
              <w:top w:val="single" w:sz="8" w:space="0" w:color="AEAEAE"/>
              <w:left w:val="nil"/>
              <w:bottom w:val="single" w:sz="8" w:space="0" w:color="152935"/>
              <w:right w:val="nil"/>
            </w:tcBorders>
            <w:shd w:val="clear" w:color="auto" w:fill="E0E0E0"/>
          </w:tcPr>
          <w:p w14:paraId="00EC0FB3" w14:textId="77777777" w:rsidR="0015645B" w:rsidRPr="00681790" w:rsidRDefault="0015645B" w:rsidP="004C1EB7">
            <w:pPr>
              <w:autoSpaceDE w:val="0"/>
              <w:autoSpaceDN w:val="0"/>
              <w:adjustRightInd w:val="0"/>
              <w:spacing w:line="320" w:lineRule="atLeast"/>
              <w:ind w:left="60" w:right="60"/>
              <w:rPr>
                <w:rFonts w:ascii="Arial" w:hAnsi="Arial" w:cs="Arial"/>
                <w:color w:val="264A60"/>
                <w:sz w:val="18"/>
                <w:szCs w:val="18"/>
              </w:rPr>
            </w:pPr>
            <w:r w:rsidRPr="00681790">
              <w:rPr>
                <w:rFonts w:ascii="Arial" w:hAnsi="Arial" w:cs="Arial"/>
                <w:color w:val="264A60"/>
                <w:sz w:val="18"/>
                <w:szCs w:val="18"/>
              </w:rPr>
              <w:t>Total</w:t>
            </w:r>
          </w:p>
        </w:tc>
        <w:tc>
          <w:tcPr>
            <w:tcW w:w="1162" w:type="dxa"/>
            <w:tcBorders>
              <w:top w:val="single" w:sz="8" w:space="0" w:color="AEAEAE"/>
              <w:left w:val="nil"/>
              <w:bottom w:val="single" w:sz="8" w:space="0" w:color="152935"/>
              <w:right w:val="single" w:sz="8" w:space="0" w:color="E0E0E0"/>
            </w:tcBorders>
            <w:shd w:val="clear" w:color="auto" w:fill="FFFFFF"/>
          </w:tcPr>
          <w:p w14:paraId="7B22F5FA"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144</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0743819E"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c>
          <w:tcPr>
            <w:tcW w:w="1392" w:type="dxa"/>
            <w:tcBorders>
              <w:top w:val="single" w:sz="8" w:space="0" w:color="AEAEAE"/>
              <w:left w:val="single" w:sz="8" w:space="0" w:color="E0E0E0"/>
              <w:bottom w:val="single" w:sz="8" w:space="0" w:color="152935"/>
              <w:right w:val="single" w:sz="8" w:space="0" w:color="E0E0E0"/>
            </w:tcBorders>
            <w:shd w:val="clear" w:color="auto" w:fill="FFFFFF"/>
          </w:tcPr>
          <w:p w14:paraId="43D04AE9" w14:textId="77777777" w:rsidR="0015645B" w:rsidRPr="00681790" w:rsidRDefault="0015645B" w:rsidP="004C1EB7">
            <w:pPr>
              <w:autoSpaceDE w:val="0"/>
              <w:autoSpaceDN w:val="0"/>
              <w:adjustRightInd w:val="0"/>
              <w:spacing w:line="320" w:lineRule="atLeast"/>
              <w:ind w:left="60" w:right="60"/>
              <w:jc w:val="right"/>
              <w:rPr>
                <w:rFonts w:ascii="Arial" w:hAnsi="Arial" w:cs="Arial"/>
                <w:color w:val="010205"/>
                <w:sz w:val="18"/>
                <w:szCs w:val="18"/>
              </w:rPr>
            </w:pPr>
            <w:r w:rsidRPr="00681790">
              <w:rPr>
                <w:rFonts w:ascii="Arial" w:hAnsi="Arial" w:cs="Arial"/>
                <w:color w:val="010205"/>
                <w:sz w:val="18"/>
                <w:szCs w:val="18"/>
              </w:rPr>
              <w:t>100.0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14:paraId="28D6B58C" w14:textId="77777777" w:rsidR="0015645B" w:rsidRPr="00681790" w:rsidRDefault="0015645B" w:rsidP="004C1EB7">
            <w:pPr>
              <w:autoSpaceDE w:val="0"/>
              <w:autoSpaceDN w:val="0"/>
              <w:adjustRightInd w:val="0"/>
              <w:rPr>
                <w:rFonts w:cs="Myanmar Text"/>
                <w:szCs w:val="24"/>
              </w:rPr>
            </w:pPr>
          </w:p>
        </w:tc>
      </w:tr>
    </w:tbl>
    <w:p w14:paraId="3DA7D187" w14:textId="77777777" w:rsidR="0015645B" w:rsidRDefault="0015645B" w:rsidP="0015645B">
      <w:pPr>
        <w:autoSpaceDE w:val="0"/>
        <w:autoSpaceDN w:val="0"/>
        <w:adjustRightInd w:val="0"/>
        <w:rPr>
          <w:rFonts w:cs="Times New Roman"/>
          <w:szCs w:val="24"/>
          <w:lang w:bidi="my-MM"/>
        </w:rPr>
      </w:pPr>
    </w:p>
    <w:p w14:paraId="0969A749" w14:textId="77777777" w:rsidR="007A3A88" w:rsidRDefault="007A3A88" w:rsidP="007A3A88"/>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705D33C6" w14:textId="77777777" w:rsidTr="004C1EB7">
        <w:trPr>
          <w:cantSplit/>
        </w:trPr>
        <w:tc>
          <w:tcPr>
            <w:tcW w:w="2707" w:type="dxa"/>
            <w:gridSpan w:val="2"/>
            <w:tcBorders>
              <w:top w:val="nil"/>
              <w:left w:val="nil"/>
              <w:bottom w:val="nil"/>
              <w:right w:val="nil"/>
            </w:tcBorders>
            <w:shd w:val="clear" w:color="auto" w:fill="FFFFFF"/>
            <w:vAlign w:val="center"/>
          </w:tcPr>
          <w:p w14:paraId="3543428F"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Reliability Statistics</w:t>
            </w:r>
          </w:p>
        </w:tc>
      </w:tr>
      <w:tr w:rsidR="007A3A88" w14:paraId="2C279E80" w14:textId="77777777" w:rsidTr="004C1EB7">
        <w:trPr>
          <w:cantSplit/>
        </w:trPr>
        <w:tc>
          <w:tcPr>
            <w:tcW w:w="1520" w:type="dxa"/>
            <w:tcBorders>
              <w:top w:val="nil"/>
              <w:left w:val="nil"/>
              <w:bottom w:val="single" w:sz="8" w:space="0" w:color="152935"/>
              <w:right w:val="single" w:sz="8" w:space="0" w:color="E0E0E0"/>
            </w:tcBorders>
            <w:shd w:val="clear" w:color="auto" w:fill="FFFFFF"/>
            <w:vAlign w:val="bottom"/>
          </w:tcPr>
          <w:p w14:paraId="42982C3D"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62E5FCFF"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2ECD0F76" w14:textId="77777777" w:rsidTr="004C1EB7">
        <w:trPr>
          <w:cantSplit/>
        </w:trPr>
        <w:tc>
          <w:tcPr>
            <w:tcW w:w="1520" w:type="dxa"/>
            <w:tcBorders>
              <w:top w:val="single" w:sz="8" w:space="0" w:color="152935"/>
              <w:left w:val="nil"/>
              <w:bottom w:val="single" w:sz="8" w:space="0" w:color="152935"/>
              <w:right w:val="single" w:sz="8" w:space="0" w:color="E0E0E0"/>
            </w:tcBorders>
            <w:shd w:val="clear" w:color="auto" w:fill="FFFFFF"/>
          </w:tcPr>
          <w:p w14:paraId="06F8628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.827</w:t>
            </w:r>
          </w:p>
        </w:tc>
        <w:tc>
          <w:tcPr>
            <w:tcW w:w="1187" w:type="dxa"/>
            <w:tcBorders>
              <w:top w:val="single" w:sz="8" w:space="0" w:color="152935"/>
              <w:left w:val="single" w:sz="8" w:space="0" w:color="E0E0E0"/>
              <w:bottom w:val="single" w:sz="8" w:space="0" w:color="152935"/>
              <w:right w:val="nil"/>
            </w:tcBorders>
            <w:shd w:val="clear" w:color="auto" w:fill="FFFFFF"/>
          </w:tcPr>
          <w:p w14:paraId="01E7A5B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0BD6DB45" w14:textId="77777777" w:rsidR="007A3A88" w:rsidRDefault="007A3A88" w:rsidP="007A3A88">
      <w:pPr>
        <w:spacing w:line="400" w:lineRule="atLeast"/>
        <w:rPr>
          <w:rFonts w:cs="Times New Roman"/>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1040"/>
        <w:gridCol w:w="1460"/>
        <w:gridCol w:w="1040"/>
      </w:tblGrid>
      <w:tr w:rsidR="007A3A88" w14:paraId="2CD92CA1" w14:textId="77777777" w:rsidTr="004C1EB7">
        <w:trPr>
          <w:cantSplit/>
        </w:trPr>
        <w:tc>
          <w:tcPr>
            <w:tcW w:w="6025" w:type="dxa"/>
            <w:gridSpan w:val="4"/>
            <w:tcBorders>
              <w:top w:val="nil"/>
              <w:left w:val="nil"/>
              <w:bottom w:val="nil"/>
              <w:right w:val="nil"/>
            </w:tcBorders>
            <w:shd w:val="clear" w:color="auto" w:fill="FFFFFF"/>
            <w:vAlign w:val="center"/>
          </w:tcPr>
          <w:p w14:paraId="4CA68F6D"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lastRenderedPageBreak/>
              <w:t>Item Statistics</w:t>
            </w:r>
          </w:p>
        </w:tc>
      </w:tr>
      <w:tr w:rsidR="007A3A88" w14:paraId="261EA1F8" w14:textId="77777777" w:rsidTr="004C1EB7">
        <w:trPr>
          <w:cantSplit/>
        </w:trPr>
        <w:tc>
          <w:tcPr>
            <w:tcW w:w="2485" w:type="dxa"/>
            <w:tcBorders>
              <w:top w:val="nil"/>
              <w:left w:val="nil"/>
              <w:bottom w:val="single" w:sz="8" w:space="0" w:color="152935"/>
              <w:right w:val="nil"/>
            </w:tcBorders>
            <w:shd w:val="clear" w:color="auto" w:fill="FFFFFF"/>
            <w:vAlign w:val="bottom"/>
          </w:tcPr>
          <w:p w14:paraId="2291E2C6" w14:textId="77777777" w:rsidR="007A3A88" w:rsidRDefault="007A3A88" w:rsidP="004C1EB7">
            <w:pPr>
              <w:rPr>
                <w:rFonts w:cs="Myanmar Text"/>
                <w:szCs w:val="24"/>
              </w:rPr>
            </w:pPr>
          </w:p>
        </w:tc>
        <w:tc>
          <w:tcPr>
            <w:tcW w:w="1040" w:type="dxa"/>
            <w:tcBorders>
              <w:top w:val="nil"/>
              <w:left w:val="nil"/>
              <w:bottom w:val="single" w:sz="8" w:space="0" w:color="152935"/>
              <w:right w:val="single" w:sz="8" w:space="0" w:color="E0E0E0"/>
            </w:tcBorders>
            <w:shd w:val="clear" w:color="auto" w:fill="FFFFFF"/>
            <w:vAlign w:val="bottom"/>
          </w:tcPr>
          <w:p w14:paraId="51B587F1"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tcBorders>
              <w:top w:val="nil"/>
              <w:left w:val="single" w:sz="8" w:space="0" w:color="E0E0E0"/>
              <w:bottom w:val="single" w:sz="8" w:space="0" w:color="152935"/>
              <w:right w:val="single" w:sz="8" w:space="0" w:color="E0E0E0"/>
            </w:tcBorders>
            <w:shd w:val="clear" w:color="auto" w:fill="FFFFFF"/>
            <w:vAlign w:val="bottom"/>
          </w:tcPr>
          <w:p w14:paraId="3C2D035D"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tcBorders>
              <w:top w:val="nil"/>
              <w:left w:val="single" w:sz="8" w:space="0" w:color="E0E0E0"/>
              <w:bottom w:val="single" w:sz="8" w:space="0" w:color="152935"/>
              <w:right w:val="nil"/>
            </w:tcBorders>
            <w:shd w:val="clear" w:color="auto" w:fill="FFFFFF"/>
            <w:vAlign w:val="bottom"/>
          </w:tcPr>
          <w:p w14:paraId="25E6E652"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355132D5" w14:textId="77777777" w:rsidTr="004C1EB7">
        <w:trPr>
          <w:cantSplit/>
        </w:trPr>
        <w:tc>
          <w:tcPr>
            <w:tcW w:w="2485" w:type="dxa"/>
            <w:tcBorders>
              <w:top w:val="single" w:sz="8" w:space="0" w:color="152935"/>
              <w:left w:val="nil"/>
              <w:bottom w:val="single" w:sz="8" w:space="0" w:color="AEAEAE"/>
              <w:right w:val="nil"/>
            </w:tcBorders>
            <w:shd w:val="clear" w:color="auto" w:fill="E0E0E0"/>
          </w:tcPr>
          <w:p w14:paraId="00387A3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MMQR helps me complete restaurant payments more efficiently.</w:t>
            </w:r>
          </w:p>
        </w:tc>
        <w:tc>
          <w:tcPr>
            <w:tcW w:w="1040" w:type="dxa"/>
            <w:tcBorders>
              <w:top w:val="single" w:sz="8" w:space="0" w:color="152935"/>
              <w:left w:val="nil"/>
              <w:bottom w:val="single" w:sz="8" w:space="0" w:color="AEAEAE"/>
              <w:right w:val="single" w:sz="8" w:space="0" w:color="E0E0E0"/>
            </w:tcBorders>
            <w:shd w:val="clear" w:color="auto" w:fill="FFFFFF"/>
          </w:tcPr>
          <w:p w14:paraId="11B46E2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3.91</w:t>
            </w:r>
          </w:p>
        </w:tc>
        <w:tc>
          <w:tcPr>
            <w:tcW w:w="1460" w:type="dxa"/>
            <w:tcBorders>
              <w:top w:val="single" w:sz="8" w:space="0" w:color="152935"/>
              <w:left w:val="single" w:sz="8" w:space="0" w:color="E0E0E0"/>
              <w:bottom w:val="single" w:sz="8" w:space="0" w:color="AEAEAE"/>
              <w:right w:val="single" w:sz="8" w:space="0" w:color="E0E0E0"/>
            </w:tcBorders>
            <w:shd w:val="clear" w:color="auto" w:fill="FFFFFF"/>
          </w:tcPr>
          <w:p w14:paraId="51F2015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.658</w:t>
            </w:r>
          </w:p>
        </w:tc>
        <w:tc>
          <w:tcPr>
            <w:tcW w:w="1040" w:type="dxa"/>
            <w:tcBorders>
              <w:top w:val="single" w:sz="8" w:space="0" w:color="152935"/>
              <w:left w:val="single" w:sz="8" w:space="0" w:color="E0E0E0"/>
              <w:bottom w:val="single" w:sz="8" w:space="0" w:color="AEAEAE"/>
              <w:right w:val="nil"/>
            </w:tcBorders>
            <w:shd w:val="clear" w:color="auto" w:fill="FFFFFF"/>
          </w:tcPr>
          <w:p w14:paraId="4C2B546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3266CCEF"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0717D931"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MMQR improves my overall payment experience in restaurants.</w:t>
            </w:r>
          </w:p>
        </w:tc>
        <w:tc>
          <w:tcPr>
            <w:tcW w:w="1040" w:type="dxa"/>
            <w:tcBorders>
              <w:top w:val="single" w:sz="8" w:space="0" w:color="AEAEAE"/>
              <w:left w:val="nil"/>
              <w:bottom w:val="single" w:sz="8" w:space="0" w:color="AEAEAE"/>
              <w:right w:val="single" w:sz="8" w:space="0" w:color="E0E0E0"/>
            </w:tcBorders>
            <w:shd w:val="clear" w:color="auto" w:fill="FFFFFF"/>
          </w:tcPr>
          <w:p w14:paraId="38F3EF0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3.80</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01261BF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.705</w:t>
            </w:r>
          </w:p>
        </w:tc>
        <w:tc>
          <w:tcPr>
            <w:tcW w:w="1040" w:type="dxa"/>
            <w:tcBorders>
              <w:top w:val="single" w:sz="8" w:space="0" w:color="AEAEAE"/>
              <w:left w:val="single" w:sz="8" w:space="0" w:color="E0E0E0"/>
              <w:bottom w:val="single" w:sz="8" w:space="0" w:color="AEAEAE"/>
              <w:right w:val="nil"/>
            </w:tcBorders>
            <w:shd w:val="clear" w:color="auto" w:fill="FFFFFF"/>
          </w:tcPr>
          <w:p w14:paraId="2E0C8C1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4F424274"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2CD0C0DC"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3.    MMQR is accepted in most restaurants.</w:t>
            </w:r>
          </w:p>
        </w:tc>
        <w:tc>
          <w:tcPr>
            <w:tcW w:w="1040" w:type="dxa"/>
            <w:tcBorders>
              <w:top w:val="single" w:sz="8" w:space="0" w:color="AEAEAE"/>
              <w:left w:val="nil"/>
              <w:bottom w:val="single" w:sz="8" w:space="0" w:color="AEAEAE"/>
              <w:right w:val="single" w:sz="8" w:space="0" w:color="E0E0E0"/>
            </w:tcBorders>
            <w:shd w:val="clear" w:color="auto" w:fill="FFFFFF"/>
          </w:tcPr>
          <w:p w14:paraId="5F83737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4.14</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50F0FBD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.686</w:t>
            </w:r>
          </w:p>
        </w:tc>
        <w:tc>
          <w:tcPr>
            <w:tcW w:w="1040" w:type="dxa"/>
            <w:tcBorders>
              <w:top w:val="single" w:sz="8" w:space="0" w:color="AEAEAE"/>
              <w:left w:val="single" w:sz="8" w:space="0" w:color="E0E0E0"/>
              <w:bottom w:val="single" w:sz="8" w:space="0" w:color="AEAEAE"/>
              <w:right w:val="nil"/>
            </w:tcBorders>
            <w:shd w:val="clear" w:color="auto" w:fill="FFFFFF"/>
          </w:tcPr>
          <w:p w14:paraId="47F9A52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103D7EC4"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3BFC423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MMQR saves me time when making payments in restaurants.</w:t>
            </w:r>
          </w:p>
        </w:tc>
        <w:tc>
          <w:tcPr>
            <w:tcW w:w="1040" w:type="dxa"/>
            <w:tcBorders>
              <w:top w:val="single" w:sz="8" w:space="0" w:color="AEAEAE"/>
              <w:left w:val="nil"/>
              <w:bottom w:val="single" w:sz="8" w:space="0" w:color="AEAEAE"/>
              <w:right w:val="single" w:sz="8" w:space="0" w:color="E0E0E0"/>
            </w:tcBorders>
            <w:shd w:val="clear" w:color="auto" w:fill="FFFFFF"/>
          </w:tcPr>
          <w:p w14:paraId="57843AC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3.98</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06CFAA2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.674</w:t>
            </w:r>
          </w:p>
        </w:tc>
        <w:tc>
          <w:tcPr>
            <w:tcW w:w="1040" w:type="dxa"/>
            <w:tcBorders>
              <w:top w:val="single" w:sz="8" w:space="0" w:color="AEAEAE"/>
              <w:left w:val="single" w:sz="8" w:space="0" w:color="E0E0E0"/>
              <w:bottom w:val="single" w:sz="8" w:space="0" w:color="AEAEAE"/>
              <w:right w:val="nil"/>
            </w:tcBorders>
            <w:shd w:val="clear" w:color="auto" w:fill="FFFFFF"/>
          </w:tcPr>
          <w:p w14:paraId="67BE728D"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3E4DE9BA" w14:textId="77777777" w:rsidTr="004C1EB7">
        <w:trPr>
          <w:cantSplit/>
        </w:trPr>
        <w:tc>
          <w:tcPr>
            <w:tcW w:w="2485" w:type="dxa"/>
            <w:tcBorders>
              <w:top w:val="single" w:sz="8" w:space="0" w:color="AEAEAE"/>
              <w:left w:val="nil"/>
              <w:bottom w:val="single" w:sz="8" w:space="0" w:color="152935"/>
              <w:right w:val="nil"/>
            </w:tcBorders>
            <w:shd w:val="clear" w:color="auto" w:fill="E0E0E0"/>
          </w:tcPr>
          <w:p w14:paraId="2234DC21"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5.    MMQR is useful when making payments at restaurants.</w:t>
            </w:r>
          </w:p>
        </w:tc>
        <w:tc>
          <w:tcPr>
            <w:tcW w:w="1040" w:type="dxa"/>
            <w:tcBorders>
              <w:top w:val="single" w:sz="8" w:space="0" w:color="AEAEAE"/>
              <w:left w:val="nil"/>
              <w:bottom w:val="single" w:sz="8" w:space="0" w:color="152935"/>
              <w:right w:val="single" w:sz="8" w:space="0" w:color="E0E0E0"/>
            </w:tcBorders>
            <w:shd w:val="clear" w:color="auto" w:fill="FFFFFF"/>
          </w:tcPr>
          <w:p w14:paraId="60ED96E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4.04</w:t>
            </w:r>
          </w:p>
        </w:tc>
        <w:tc>
          <w:tcPr>
            <w:tcW w:w="1460" w:type="dxa"/>
            <w:tcBorders>
              <w:top w:val="single" w:sz="8" w:space="0" w:color="AEAEAE"/>
              <w:left w:val="single" w:sz="8" w:space="0" w:color="E0E0E0"/>
              <w:bottom w:val="single" w:sz="8" w:space="0" w:color="152935"/>
              <w:right w:val="single" w:sz="8" w:space="0" w:color="E0E0E0"/>
            </w:tcBorders>
            <w:shd w:val="clear" w:color="auto" w:fill="FFFFFF"/>
          </w:tcPr>
          <w:p w14:paraId="15C42A7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.835</w:t>
            </w:r>
          </w:p>
        </w:tc>
        <w:tc>
          <w:tcPr>
            <w:tcW w:w="1040" w:type="dxa"/>
            <w:tcBorders>
              <w:top w:val="single" w:sz="8" w:space="0" w:color="AEAEAE"/>
              <w:left w:val="single" w:sz="8" w:space="0" w:color="E0E0E0"/>
              <w:bottom w:val="single" w:sz="8" w:space="0" w:color="152935"/>
              <w:right w:val="nil"/>
            </w:tcBorders>
            <w:shd w:val="clear" w:color="auto" w:fill="FFFFFF"/>
          </w:tcPr>
          <w:p w14:paraId="219DD05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bl>
    <w:p w14:paraId="4E0C5BC9" w14:textId="77777777" w:rsidR="007A3A88" w:rsidRDefault="007A3A88" w:rsidP="007A3A88">
      <w:pPr>
        <w:spacing w:line="400" w:lineRule="atLeast"/>
        <w:rPr>
          <w:rFonts w:cs="Times New Roman"/>
          <w:szCs w:val="24"/>
        </w:rPr>
      </w:pPr>
    </w:p>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28F4B825" w14:textId="77777777" w:rsidTr="004C1EB7">
        <w:trPr>
          <w:cantSplit/>
        </w:trPr>
        <w:tc>
          <w:tcPr>
            <w:tcW w:w="2706" w:type="dxa"/>
            <w:gridSpan w:val="2"/>
            <w:tcBorders>
              <w:top w:val="nil"/>
              <w:left w:val="nil"/>
              <w:bottom w:val="nil"/>
              <w:right w:val="nil"/>
            </w:tcBorders>
            <w:shd w:val="clear" w:color="auto" w:fill="FFFFFF"/>
            <w:vAlign w:val="center"/>
          </w:tcPr>
          <w:p w14:paraId="4B2A1858"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Reliability Statistics</w:t>
            </w:r>
          </w:p>
        </w:tc>
      </w:tr>
      <w:tr w:rsidR="007A3A88" w14:paraId="2287527D" w14:textId="77777777" w:rsidTr="004C1EB7">
        <w:trPr>
          <w:cantSplit/>
        </w:trPr>
        <w:tc>
          <w:tcPr>
            <w:tcW w:w="1519" w:type="dxa"/>
            <w:tcBorders>
              <w:top w:val="nil"/>
              <w:left w:val="nil"/>
              <w:bottom w:val="single" w:sz="8" w:space="0" w:color="152935"/>
              <w:right w:val="single" w:sz="8" w:space="0" w:color="E0E0E0"/>
            </w:tcBorders>
            <w:shd w:val="clear" w:color="auto" w:fill="FFFFFF"/>
            <w:vAlign w:val="bottom"/>
          </w:tcPr>
          <w:p w14:paraId="4F49248E"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440C2F81"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2848518A" w14:textId="77777777" w:rsidTr="004C1EB7">
        <w:trPr>
          <w:cantSplit/>
        </w:trPr>
        <w:tc>
          <w:tcPr>
            <w:tcW w:w="1519" w:type="dxa"/>
            <w:tcBorders>
              <w:top w:val="single" w:sz="8" w:space="0" w:color="152935"/>
              <w:left w:val="nil"/>
              <w:bottom w:val="single" w:sz="8" w:space="0" w:color="152935"/>
              <w:right w:val="single" w:sz="8" w:space="0" w:color="E0E0E0"/>
            </w:tcBorders>
            <w:shd w:val="clear" w:color="auto" w:fill="FFFFFF"/>
          </w:tcPr>
          <w:p w14:paraId="3C744B1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.879</w:t>
            </w:r>
          </w:p>
        </w:tc>
        <w:tc>
          <w:tcPr>
            <w:tcW w:w="1187" w:type="dxa"/>
            <w:tcBorders>
              <w:top w:val="single" w:sz="8" w:space="0" w:color="152935"/>
              <w:left w:val="single" w:sz="8" w:space="0" w:color="E0E0E0"/>
              <w:bottom w:val="single" w:sz="8" w:space="0" w:color="152935"/>
              <w:right w:val="nil"/>
            </w:tcBorders>
            <w:shd w:val="clear" w:color="auto" w:fill="FFFFFF"/>
          </w:tcPr>
          <w:p w14:paraId="5471AEB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796CD14E" w14:textId="77777777" w:rsidR="007A3A88" w:rsidRDefault="007A3A88" w:rsidP="007A3A88">
      <w:pPr>
        <w:spacing w:line="400" w:lineRule="atLeast"/>
        <w:rPr>
          <w:rFonts w:cs="Times New Roman"/>
          <w:szCs w:val="24"/>
        </w:rPr>
      </w:pPr>
    </w:p>
    <w:p w14:paraId="5EA683B0" w14:textId="77777777" w:rsidR="007A3A88" w:rsidRDefault="007A3A88" w:rsidP="007A3A88">
      <w:pPr>
        <w:spacing w:line="400" w:lineRule="atLeast"/>
        <w:rPr>
          <w:rFonts w:cs="Times New Roman"/>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1040"/>
        <w:gridCol w:w="1460"/>
        <w:gridCol w:w="1040"/>
      </w:tblGrid>
      <w:tr w:rsidR="007A3A88" w14:paraId="480C2BB0" w14:textId="77777777" w:rsidTr="004C1EB7">
        <w:trPr>
          <w:cantSplit/>
        </w:trPr>
        <w:tc>
          <w:tcPr>
            <w:tcW w:w="6025" w:type="dxa"/>
            <w:gridSpan w:val="4"/>
            <w:tcBorders>
              <w:top w:val="nil"/>
              <w:left w:val="nil"/>
              <w:bottom w:val="nil"/>
              <w:right w:val="nil"/>
            </w:tcBorders>
            <w:shd w:val="clear" w:color="auto" w:fill="FFFFFF"/>
            <w:vAlign w:val="center"/>
          </w:tcPr>
          <w:p w14:paraId="3516D593"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Item Statistics</w:t>
            </w:r>
          </w:p>
        </w:tc>
      </w:tr>
      <w:tr w:rsidR="007A3A88" w14:paraId="35450583" w14:textId="77777777" w:rsidTr="004C1EB7">
        <w:trPr>
          <w:cantSplit/>
        </w:trPr>
        <w:tc>
          <w:tcPr>
            <w:tcW w:w="2485" w:type="dxa"/>
            <w:tcBorders>
              <w:top w:val="nil"/>
              <w:left w:val="nil"/>
              <w:bottom w:val="single" w:sz="8" w:space="0" w:color="152935"/>
              <w:right w:val="nil"/>
            </w:tcBorders>
            <w:shd w:val="clear" w:color="auto" w:fill="FFFFFF"/>
            <w:vAlign w:val="bottom"/>
          </w:tcPr>
          <w:p w14:paraId="15F4DD20" w14:textId="77777777" w:rsidR="007A3A88" w:rsidRDefault="007A3A88" w:rsidP="004C1EB7">
            <w:pPr>
              <w:rPr>
                <w:rFonts w:cs="Myanmar Text"/>
                <w:szCs w:val="24"/>
              </w:rPr>
            </w:pPr>
          </w:p>
        </w:tc>
        <w:tc>
          <w:tcPr>
            <w:tcW w:w="1040" w:type="dxa"/>
            <w:tcBorders>
              <w:top w:val="nil"/>
              <w:left w:val="nil"/>
              <w:bottom w:val="single" w:sz="8" w:space="0" w:color="152935"/>
              <w:right w:val="single" w:sz="8" w:space="0" w:color="E0E0E0"/>
            </w:tcBorders>
            <w:shd w:val="clear" w:color="auto" w:fill="FFFFFF"/>
            <w:vAlign w:val="bottom"/>
          </w:tcPr>
          <w:p w14:paraId="6DD3D476"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tcBorders>
              <w:top w:val="nil"/>
              <w:left w:val="single" w:sz="8" w:space="0" w:color="E0E0E0"/>
              <w:bottom w:val="single" w:sz="8" w:space="0" w:color="152935"/>
              <w:right w:val="single" w:sz="8" w:space="0" w:color="E0E0E0"/>
            </w:tcBorders>
            <w:shd w:val="clear" w:color="auto" w:fill="FFFFFF"/>
            <w:vAlign w:val="bottom"/>
          </w:tcPr>
          <w:p w14:paraId="728AA9C7"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tcBorders>
              <w:top w:val="nil"/>
              <w:left w:val="single" w:sz="8" w:space="0" w:color="E0E0E0"/>
              <w:bottom w:val="single" w:sz="8" w:space="0" w:color="152935"/>
              <w:right w:val="nil"/>
            </w:tcBorders>
            <w:shd w:val="clear" w:color="auto" w:fill="FFFFFF"/>
            <w:vAlign w:val="bottom"/>
          </w:tcPr>
          <w:p w14:paraId="4CA01B52"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5F76AC7A" w14:textId="77777777" w:rsidTr="004C1EB7">
        <w:trPr>
          <w:cantSplit/>
        </w:trPr>
        <w:tc>
          <w:tcPr>
            <w:tcW w:w="2485" w:type="dxa"/>
            <w:tcBorders>
              <w:top w:val="single" w:sz="8" w:space="0" w:color="152935"/>
              <w:left w:val="nil"/>
              <w:bottom w:val="single" w:sz="8" w:space="0" w:color="AEAEAE"/>
              <w:right w:val="nil"/>
            </w:tcBorders>
            <w:shd w:val="clear" w:color="auto" w:fill="E0E0E0"/>
          </w:tcPr>
          <w:p w14:paraId="33F13B9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MMQR allows me to pay quickly in restaurants.</w:t>
            </w:r>
          </w:p>
        </w:tc>
        <w:tc>
          <w:tcPr>
            <w:tcW w:w="1040" w:type="dxa"/>
            <w:tcBorders>
              <w:top w:val="single" w:sz="8" w:space="0" w:color="152935"/>
              <w:left w:val="nil"/>
              <w:bottom w:val="single" w:sz="8" w:space="0" w:color="AEAEAE"/>
              <w:right w:val="single" w:sz="8" w:space="0" w:color="E0E0E0"/>
            </w:tcBorders>
            <w:shd w:val="clear" w:color="auto" w:fill="FFFFFF"/>
          </w:tcPr>
          <w:p w14:paraId="488726B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4.24</w:t>
            </w:r>
          </w:p>
        </w:tc>
        <w:tc>
          <w:tcPr>
            <w:tcW w:w="1460" w:type="dxa"/>
            <w:tcBorders>
              <w:top w:val="single" w:sz="8" w:space="0" w:color="152935"/>
              <w:left w:val="single" w:sz="8" w:space="0" w:color="E0E0E0"/>
              <w:bottom w:val="single" w:sz="8" w:space="0" w:color="AEAEAE"/>
              <w:right w:val="single" w:sz="8" w:space="0" w:color="E0E0E0"/>
            </w:tcBorders>
            <w:shd w:val="clear" w:color="auto" w:fill="FFFFFF"/>
          </w:tcPr>
          <w:p w14:paraId="03E5B3D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.669</w:t>
            </w:r>
          </w:p>
        </w:tc>
        <w:tc>
          <w:tcPr>
            <w:tcW w:w="1040" w:type="dxa"/>
            <w:tcBorders>
              <w:top w:val="single" w:sz="8" w:space="0" w:color="152935"/>
              <w:left w:val="single" w:sz="8" w:space="0" w:color="E0E0E0"/>
              <w:bottom w:val="single" w:sz="8" w:space="0" w:color="AEAEAE"/>
              <w:right w:val="nil"/>
            </w:tcBorders>
            <w:shd w:val="clear" w:color="auto" w:fill="FFFFFF"/>
          </w:tcPr>
          <w:p w14:paraId="1E312C2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65601F5D"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66C3B0E4"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MMQR makes restaurant payments more convenient.</w:t>
            </w:r>
          </w:p>
        </w:tc>
        <w:tc>
          <w:tcPr>
            <w:tcW w:w="1040" w:type="dxa"/>
            <w:tcBorders>
              <w:top w:val="single" w:sz="8" w:space="0" w:color="AEAEAE"/>
              <w:left w:val="nil"/>
              <w:bottom w:val="single" w:sz="8" w:space="0" w:color="AEAEAE"/>
              <w:right w:val="single" w:sz="8" w:space="0" w:color="E0E0E0"/>
            </w:tcBorders>
            <w:shd w:val="clear" w:color="auto" w:fill="FFFFFF"/>
          </w:tcPr>
          <w:p w14:paraId="7C65FC3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3.91</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6F8A68B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.689</w:t>
            </w:r>
          </w:p>
        </w:tc>
        <w:tc>
          <w:tcPr>
            <w:tcW w:w="1040" w:type="dxa"/>
            <w:tcBorders>
              <w:top w:val="single" w:sz="8" w:space="0" w:color="AEAEAE"/>
              <w:left w:val="single" w:sz="8" w:space="0" w:color="E0E0E0"/>
              <w:bottom w:val="single" w:sz="8" w:space="0" w:color="AEAEAE"/>
              <w:right w:val="nil"/>
            </w:tcBorders>
            <w:shd w:val="clear" w:color="auto" w:fill="FFFFFF"/>
          </w:tcPr>
          <w:p w14:paraId="2BE0AD2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552E989C"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33A01D56"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3.    I can complete transactions easily using MMQR.</w:t>
            </w:r>
          </w:p>
        </w:tc>
        <w:tc>
          <w:tcPr>
            <w:tcW w:w="1040" w:type="dxa"/>
            <w:tcBorders>
              <w:top w:val="single" w:sz="8" w:space="0" w:color="AEAEAE"/>
              <w:left w:val="nil"/>
              <w:bottom w:val="single" w:sz="8" w:space="0" w:color="AEAEAE"/>
              <w:right w:val="single" w:sz="8" w:space="0" w:color="E0E0E0"/>
            </w:tcBorders>
            <w:shd w:val="clear" w:color="auto" w:fill="FFFFFF"/>
          </w:tcPr>
          <w:p w14:paraId="20922AF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4.13</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2286D41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.741</w:t>
            </w:r>
          </w:p>
        </w:tc>
        <w:tc>
          <w:tcPr>
            <w:tcW w:w="1040" w:type="dxa"/>
            <w:tcBorders>
              <w:top w:val="single" w:sz="8" w:space="0" w:color="AEAEAE"/>
              <w:left w:val="single" w:sz="8" w:space="0" w:color="E0E0E0"/>
              <w:bottom w:val="single" w:sz="8" w:space="0" w:color="AEAEAE"/>
              <w:right w:val="nil"/>
            </w:tcBorders>
            <w:shd w:val="clear" w:color="auto" w:fill="FFFFFF"/>
          </w:tcPr>
          <w:p w14:paraId="298457F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4A1A9CD1"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77A16D43"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MMQR reducing the need to carry cash.</w:t>
            </w:r>
          </w:p>
        </w:tc>
        <w:tc>
          <w:tcPr>
            <w:tcW w:w="1040" w:type="dxa"/>
            <w:tcBorders>
              <w:top w:val="single" w:sz="8" w:space="0" w:color="AEAEAE"/>
              <w:left w:val="nil"/>
              <w:bottom w:val="single" w:sz="8" w:space="0" w:color="AEAEAE"/>
              <w:right w:val="single" w:sz="8" w:space="0" w:color="E0E0E0"/>
            </w:tcBorders>
            <w:shd w:val="clear" w:color="auto" w:fill="FFFFFF"/>
          </w:tcPr>
          <w:p w14:paraId="06E9A65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4.26</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4C9E386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.677</w:t>
            </w:r>
          </w:p>
        </w:tc>
        <w:tc>
          <w:tcPr>
            <w:tcW w:w="1040" w:type="dxa"/>
            <w:tcBorders>
              <w:top w:val="single" w:sz="8" w:space="0" w:color="AEAEAE"/>
              <w:left w:val="single" w:sz="8" w:space="0" w:color="E0E0E0"/>
              <w:bottom w:val="single" w:sz="8" w:space="0" w:color="AEAEAE"/>
              <w:right w:val="nil"/>
            </w:tcBorders>
            <w:shd w:val="clear" w:color="auto" w:fill="FFFFFF"/>
          </w:tcPr>
          <w:p w14:paraId="6CE5E1F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558F4BC" w14:textId="77777777" w:rsidTr="004C1EB7">
        <w:trPr>
          <w:cantSplit/>
        </w:trPr>
        <w:tc>
          <w:tcPr>
            <w:tcW w:w="2485" w:type="dxa"/>
            <w:tcBorders>
              <w:top w:val="single" w:sz="8" w:space="0" w:color="AEAEAE"/>
              <w:left w:val="nil"/>
              <w:bottom w:val="single" w:sz="8" w:space="0" w:color="152935"/>
              <w:right w:val="nil"/>
            </w:tcBorders>
            <w:shd w:val="clear" w:color="auto" w:fill="E0E0E0"/>
          </w:tcPr>
          <w:p w14:paraId="79FEE0E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5.    MMQR is more convenient because I can use any mobile wallet to make payments.</w:t>
            </w:r>
          </w:p>
        </w:tc>
        <w:tc>
          <w:tcPr>
            <w:tcW w:w="1040" w:type="dxa"/>
            <w:tcBorders>
              <w:top w:val="single" w:sz="8" w:space="0" w:color="AEAEAE"/>
              <w:left w:val="nil"/>
              <w:bottom w:val="single" w:sz="8" w:space="0" w:color="152935"/>
              <w:right w:val="single" w:sz="8" w:space="0" w:color="E0E0E0"/>
            </w:tcBorders>
            <w:shd w:val="clear" w:color="auto" w:fill="FFFFFF"/>
          </w:tcPr>
          <w:p w14:paraId="4206FC1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3.95</w:t>
            </w:r>
          </w:p>
        </w:tc>
        <w:tc>
          <w:tcPr>
            <w:tcW w:w="1460" w:type="dxa"/>
            <w:tcBorders>
              <w:top w:val="single" w:sz="8" w:space="0" w:color="AEAEAE"/>
              <w:left w:val="single" w:sz="8" w:space="0" w:color="E0E0E0"/>
              <w:bottom w:val="single" w:sz="8" w:space="0" w:color="152935"/>
              <w:right w:val="single" w:sz="8" w:space="0" w:color="E0E0E0"/>
            </w:tcBorders>
            <w:shd w:val="clear" w:color="auto" w:fill="FFFFFF"/>
          </w:tcPr>
          <w:p w14:paraId="2102206D"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.618</w:t>
            </w:r>
          </w:p>
        </w:tc>
        <w:tc>
          <w:tcPr>
            <w:tcW w:w="1040" w:type="dxa"/>
            <w:tcBorders>
              <w:top w:val="single" w:sz="8" w:space="0" w:color="AEAEAE"/>
              <w:left w:val="single" w:sz="8" w:space="0" w:color="E0E0E0"/>
              <w:bottom w:val="single" w:sz="8" w:space="0" w:color="152935"/>
              <w:right w:val="nil"/>
            </w:tcBorders>
            <w:shd w:val="clear" w:color="auto" w:fill="FFFFFF"/>
          </w:tcPr>
          <w:p w14:paraId="69A2CB2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bl>
    <w:p w14:paraId="60B1880B" w14:textId="77777777" w:rsidR="007A3A88" w:rsidRDefault="007A3A88" w:rsidP="007A3A88">
      <w:pPr>
        <w:spacing w:line="400" w:lineRule="atLeast"/>
        <w:rPr>
          <w:rFonts w:cs="Times New Roman"/>
          <w:szCs w:val="24"/>
        </w:rPr>
      </w:pPr>
    </w:p>
    <w:p w14:paraId="355DEE5B" w14:textId="77777777" w:rsidR="00CF746F" w:rsidRDefault="00CF746F" w:rsidP="007A3A88">
      <w:pPr>
        <w:spacing w:line="400" w:lineRule="atLeast"/>
        <w:rPr>
          <w:rFonts w:cs="Times New Roman"/>
          <w:szCs w:val="24"/>
        </w:rPr>
      </w:pPr>
    </w:p>
    <w:p w14:paraId="31A3EAA3" w14:textId="77777777" w:rsidR="00CF746F" w:rsidRDefault="00CF746F" w:rsidP="007A3A88">
      <w:pPr>
        <w:spacing w:line="400" w:lineRule="atLeast"/>
        <w:rPr>
          <w:rFonts w:cs="Times New Roman"/>
          <w:szCs w:val="24"/>
        </w:rPr>
      </w:pPr>
    </w:p>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0BE5C51B" w14:textId="77777777" w:rsidTr="004C1EB7">
        <w:trPr>
          <w:cantSplit/>
        </w:trPr>
        <w:tc>
          <w:tcPr>
            <w:tcW w:w="2706" w:type="dxa"/>
            <w:gridSpan w:val="2"/>
            <w:tcBorders>
              <w:top w:val="nil"/>
              <w:left w:val="nil"/>
              <w:bottom w:val="nil"/>
              <w:right w:val="nil"/>
            </w:tcBorders>
            <w:shd w:val="clear" w:color="auto" w:fill="FFFFFF"/>
            <w:vAlign w:val="center"/>
          </w:tcPr>
          <w:p w14:paraId="15BCED3C"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lastRenderedPageBreak/>
              <w:t>Reliability Statistics</w:t>
            </w:r>
          </w:p>
        </w:tc>
      </w:tr>
      <w:tr w:rsidR="007A3A88" w14:paraId="33D140FA" w14:textId="77777777" w:rsidTr="004C1EB7">
        <w:trPr>
          <w:cantSplit/>
        </w:trPr>
        <w:tc>
          <w:tcPr>
            <w:tcW w:w="1519" w:type="dxa"/>
            <w:tcBorders>
              <w:top w:val="nil"/>
              <w:left w:val="nil"/>
              <w:bottom w:val="single" w:sz="8" w:space="0" w:color="152935"/>
              <w:right w:val="single" w:sz="8" w:space="0" w:color="E0E0E0"/>
            </w:tcBorders>
            <w:shd w:val="clear" w:color="auto" w:fill="FFFFFF"/>
            <w:vAlign w:val="bottom"/>
          </w:tcPr>
          <w:p w14:paraId="08C75A07"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62D58161"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3B62DE80" w14:textId="77777777" w:rsidTr="004C1EB7">
        <w:trPr>
          <w:cantSplit/>
        </w:trPr>
        <w:tc>
          <w:tcPr>
            <w:tcW w:w="1519" w:type="dxa"/>
            <w:tcBorders>
              <w:top w:val="single" w:sz="8" w:space="0" w:color="152935"/>
              <w:left w:val="nil"/>
              <w:bottom w:val="single" w:sz="8" w:space="0" w:color="152935"/>
              <w:right w:val="single" w:sz="8" w:space="0" w:color="E0E0E0"/>
            </w:tcBorders>
            <w:shd w:val="clear" w:color="auto" w:fill="FFFFFF"/>
          </w:tcPr>
          <w:p w14:paraId="7DB68F6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.924</w:t>
            </w:r>
          </w:p>
        </w:tc>
        <w:tc>
          <w:tcPr>
            <w:tcW w:w="1187" w:type="dxa"/>
            <w:tcBorders>
              <w:top w:val="single" w:sz="8" w:space="0" w:color="152935"/>
              <w:left w:val="single" w:sz="8" w:space="0" w:color="E0E0E0"/>
              <w:bottom w:val="single" w:sz="8" w:space="0" w:color="152935"/>
              <w:right w:val="nil"/>
            </w:tcBorders>
            <w:shd w:val="clear" w:color="auto" w:fill="FFFFFF"/>
          </w:tcPr>
          <w:p w14:paraId="5FA7974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75CC8449" w14:textId="77777777" w:rsidR="007A3A88" w:rsidRDefault="007A3A88" w:rsidP="007A3A88">
      <w:pPr>
        <w:spacing w:line="400" w:lineRule="atLeast"/>
        <w:rPr>
          <w:rFonts w:cs="Times New Roman"/>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1040"/>
        <w:gridCol w:w="1460"/>
        <w:gridCol w:w="1040"/>
      </w:tblGrid>
      <w:tr w:rsidR="007A3A88" w14:paraId="763D8DA4" w14:textId="77777777" w:rsidTr="004C1EB7">
        <w:trPr>
          <w:cantSplit/>
        </w:trPr>
        <w:tc>
          <w:tcPr>
            <w:tcW w:w="6025" w:type="dxa"/>
            <w:gridSpan w:val="4"/>
            <w:tcBorders>
              <w:top w:val="nil"/>
              <w:left w:val="nil"/>
              <w:bottom w:val="nil"/>
              <w:right w:val="nil"/>
            </w:tcBorders>
            <w:shd w:val="clear" w:color="auto" w:fill="FFFFFF"/>
            <w:vAlign w:val="center"/>
          </w:tcPr>
          <w:p w14:paraId="41FBDC41"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Item Statistics</w:t>
            </w:r>
          </w:p>
        </w:tc>
      </w:tr>
      <w:tr w:rsidR="007A3A88" w14:paraId="4A9C1A14" w14:textId="77777777" w:rsidTr="004C1EB7">
        <w:trPr>
          <w:cantSplit/>
        </w:trPr>
        <w:tc>
          <w:tcPr>
            <w:tcW w:w="2485" w:type="dxa"/>
            <w:tcBorders>
              <w:top w:val="nil"/>
              <w:left w:val="nil"/>
              <w:bottom w:val="single" w:sz="8" w:space="0" w:color="152935"/>
              <w:right w:val="nil"/>
            </w:tcBorders>
            <w:shd w:val="clear" w:color="auto" w:fill="FFFFFF"/>
            <w:vAlign w:val="bottom"/>
          </w:tcPr>
          <w:p w14:paraId="326FB93A" w14:textId="77777777" w:rsidR="007A3A88" w:rsidRDefault="007A3A88" w:rsidP="004C1EB7">
            <w:pPr>
              <w:rPr>
                <w:rFonts w:cs="Myanmar Text"/>
                <w:szCs w:val="24"/>
              </w:rPr>
            </w:pPr>
          </w:p>
        </w:tc>
        <w:tc>
          <w:tcPr>
            <w:tcW w:w="1040" w:type="dxa"/>
            <w:tcBorders>
              <w:top w:val="nil"/>
              <w:left w:val="nil"/>
              <w:bottom w:val="single" w:sz="8" w:space="0" w:color="152935"/>
              <w:right w:val="single" w:sz="8" w:space="0" w:color="E0E0E0"/>
            </w:tcBorders>
            <w:shd w:val="clear" w:color="auto" w:fill="FFFFFF"/>
            <w:vAlign w:val="bottom"/>
          </w:tcPr>
          <w:p w14:paraId="0321A83C"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tcBorders>
              <w:top w:val="nil"/>
              <w:left w:val="single" w:sz="8" w:space="0" w:color="E0E0E0"/>
              <w:bottom w:val="single" w:sz="8" w:space="0" w:color="152935"/>
              <w:right w:val="single" w:sz="8" w:space="0" w:color="E0E0E0"/>
            </w:tcBorders>
            <w:shd w:val="clear" w:color="auto" w:fill="FFFFFF"/>
            <w:vAlign w:val="bottom"/>
          </w:tcPr>
          <w:p w14:paraId="3D3FC82F"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tcBorders>
              <w:top w:val="nil"/>
              <w:left w:val="single" w:sz="8" w:space="0" w:color="E0E0E0"/>
              <w:bottom w:val="single" w:sz="8" w:space="0" w:color="152935"/>
              <w:right w:val="nil"/>
            </w:tcBorders>
            <w:shd w:val="clear" w:color="auto" w:fill="FFFFFF"/>
            <w:vAlign w:val="bottom"/>
          </w:tcPr>
          <w:p w14:paraId="52EF8A5E"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0F28A220" w14:textId="77777777" w:rsidTr="004C1EB7">
        <w:trPr>
          <w:cantSplit/>
        </w:trPr>
        <w:tc>
          <w:tcPr>
            <w:tcW w:w="2485" w:type="dxa"/>
            <w:tcBorders>
              <w:top w:val="single" w:sz="8" w:space="0" w:color="152935"/>
              <w:left w:val="nil"/>
              <w:bottom w:val="single" w:sz="8" w:space="0" w:color="AEAEAE"/>
              <w:right w:val="nil"/>
            </w:tcBorders>
            <w:shd w:val="clear" w:color="auto" w:fill="E0E0E0"/>
          </w:tcPr>
          <w:p w14:paraId="61A15A9D"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Learning to use MMQR was easy for me.</w:t>
            </w:r>
          </w:p>
        </w:tc>
        <w:tc>
          <w:tcPr>
            <w:tcW w:w="1040" w:type="dxa"/>
            <w:tcBorders>
              <w:top w:val="single" w:sz="8" w:space="0" w:color="152935"/>
              <w:left w:val="nil"/>
              <w:bottom w:val="single" w:sz="8" w:space="0" w:color="AEAEAE"/>
              <w:right w:val="single" w:sz="8" w:space="0" w:color="E0E0E0"/>
            </w:tcBorders>
            <w:shd w:val="clear" w:color="auto" w:fill="FFFFFF"/>
          </w:tcPr>
          <w:p w14:paraId="061E21B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4.18</w:t>
            </w:r>
          </w:p>
        </w:tc>
        <w:tc>
          <w:tcPr>
            <w:tcW w:w="1460" w:type="dxa"/>
            <w:tcBorders>
              <w:top w:val="single" w:sz="8" w:space="0" w:color="152935"/>
              <w:left w:val="single" w:sz="8" w:space="0" w:color="E0E0E0"/>
              <w:bottom w:val="single" w:sz="8" w:space="0" w:color="AEAEAE"/>
              <w:right w:val="single" w:sz="8" w:space="0" w:color="E0E0E0"/>
            </w:tcBorders>
            <w:shd w:val="clear" w:color="auto" w:fill="FFFFFF"/>
          </w:tcPr>
          <w:p w14:paraId="4D00137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.599</w:t>
            </w:r>
          </w:p>
        </w:tc>
        <w:tc>
          <w:tcPr>
            <w:tcW w:w="1040" w:type="dxa"/>
            <w:tcBorders>
              <w:top w:val="single" w:sz="8" w:space="0" w:color="152935"/>
              <w:left w:val="single" w:sz="8" w:space="0" w:color="E0E0E0"/>
              <w:bottom w:val="single" w:sz="8" w:space="0" w:color="AEAEAE"/>
              <w:right w:val="nil"/>
            </w:tcBorders>
            <w:shd w:val="clear" w:color="auto" w:fill="FFFFFF"/>
          </w:tcPr>
          <w:p w14:paraId="16F6A51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E9B5F45"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24E06AA3"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The MMQR payment process is easy to understand.</w:t>
            </w:r>
          </w:p>
        </w:tc>
        <w:tc>
          <w:tcPr>
            <w:tcW w:w="1040" w:type="dxa"/>
            <w:tcBorders>
              <w:top w:val="single" w:sz="8" w:space="0" w:color="AEAEAE"/>
              <w:left w:val="nil"/>
              <w:bottom w:val="single" w:sz="8" w:space="0" w:color="AEAEAE"/>
              <w:right w:val="single" w:sz="8" w:space="0" w:color="E0E0E0"/>
            </w:tcBorders>
            <w:shd w:val="clear" w:color="auto" w:fill="FFFFFF"/>
          </w:tcPr>
          <w:p w14:paraId="5067ADD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4.09</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34857EB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.647</w:t>
            </w:r>
          </w:p>
        </w:tc>
        <w:tc>
          <w:tcPr>
            <w:tcW w:w="1040" w:type="dxa"/>
            <w:tcBorders>
              <w:top w:val="single" w:sz="8" w:space="0" w:color="AEAEAE"/>
              <w:left w:val="single" w:sz="8" w:space="0" w:color="E0E0E0"/>
              <w:bottom w:val="single" w:sz="8" w:space="0" w:color="AEAEAE"/>
              <w:right w:val="nil"/>
            </w:tcBorders>
            <w:shd w:val="clear" w:color="auto" w:fill="FFFFFF"/>
          </w:tcPr>
          <w:p w14:paraId="005A988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165454A0"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19A2B230"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3.    Scanning and paying with MMQR is simple.</w:t>
            </w:r>
          </w:p>
        </w:tc>
        <w:tc>
          <w:tcPr>
            <w:tcW w:w="1040" w:type="dxa"/>
            <w:tcBorders>
              <w:top w:val="single" w:sz="8" w:space="0" w:color="AEAEAE"/>
              <w:left w:val="nil"/>
              <w:bottom w:val="single" w:sz="8" w:space="0" w:color="AEAEAE"/>
              <w:right w:val="single" w:sz="8" w:space="0" w:color="E0E0E0"/>
            </w:tcBorders>
            <w:shd w:val="clear" w:color="auto" w:fill="FFFFFF"/>
          </w:tcPr>
          <w:p w14:paraId="119A8E5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4.24</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715279B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.594</w:t>
            </w:r>
          </w:p>
        </w:tc>
        <w:tc>
          <w:tcPr>
            <w:tcW w:w="1040" w:type="dxa"/>
            <w:tcBorders>
              <w:top w:val="single" w:sz="8" w:space="0" w:color="AEAEAE"/>
              <w:left w:val="single" w:sz="8" w:space="0" w:color="E0E0E0"/>
              <w:bottom w:val="single" w:sz="8" w:space="0" w:color="AEAEAE"/>
              <w:right w:val="nil"/>
            </w:tcBorders>
            <w:shd w:val="clear" w:color="auto" w:fill="FFFFFF"/>
          </w:tcPr>
          <w:p w14:paraId="0414357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73AD2A1C"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3C3F46A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I can use MMQR without assistance.</w:t>
            </w:r>
          </w:p>
        </w:tc>
        <w:tc>
          <w:tcPr>
            <w:tcW w:w="1040" w:type="dxa"/>
            <w:tcBorders>
              <w:top w:val="single" w:sz="8" w:space="0" w:color="AEAEAE"/>
              <w:left w:val="nil"/>
              <w:bottom w:val="single" w:sz="8" w:space="0" w:color="AEAEAE"/>
              <w:right w:val="single" w:sz="8" w:space="0" w:color="E0E0E0"/>
            </w:tcBorders>
            <w:shd w:val="clear" w:color="auto" w:fill="FFFFFF"/>
          </w:tcPr>
          <w:p w14:paraId="62866E4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4.19</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5A416C1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.689</w:t>
            </w:r>
          </w:p>
        </w:tc>
        <w:tc>
          <w:tcPr>
            <w:tcW w:w="1040" w:type="dxa"/>
            <w:tcBorders>
              <w:top w:val="single" w:sz="8" w:space="0" w:color="AEAEAE"/>
              <w:left w:val="single" w:sz="8" w:space="0" w:color="E0E0E0"/>
              <w:bottom w:val="single" w:sz="8" w:space="0" w:color="AEAEAE"/>
              <w:right w:val="nil"/>
            </w:tcBorders>
            <w:shd w:val="clear" w:color="auto" w:fill="FFFFFF"/>
          </w:tcPr>
          <w:p w14:paraId="1ADB8C9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1D207E68" w14:textId="77777777" w:rsidTr="004C1EB7">
        <w:trPr>
          <w:cantSplit/>
        </w:trPr>
        <w:tc>
          <w:tcPr>
            <w:tcW w:w="2485" w:type="dxa"/>
            <w:tcBorders>
              <w:top w:val="single" w:sz="8" w:space="0" w:color="AEAEAE"/>
              <w:left w:val="nil"/>
              <w:bottom w:val="single" w:sz="8" w:space="0" w:color="152935"/>
              <w:right w:val="nil"/>
            </w:tcBorders>
            <w:shd w:val="clear" w:color="auto" w:fill="E0E0E0"/>
          </w:tcPr>
          <w:p w14:paraId="55356949"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5.    MMQR is user-friendly.</w:t>
            </w:r>
          </w:p>
        </w:tc>
        <w:tc>
          <w:tcPr>
            <w:tcW w:w="1040" w:type="dxa"/>
            <w:tcBorders>
              <w:top w:val="single" w:sz="8" w:space="0" w:color="AEAEAE"/>
              <w:left w:val="nil"/>
              <w:bottom w:val="single" w:sz="8" w:space="0" w:color="152935"/>
              <w:right w:val="single" w:sz="8" w:space="0" w:color="E0E0E0"/>
            </w:tcBorders>
            <w:shd w:val="clear" w:color="auto" w:fill="FFFFFF"/>
          </w:tcPr>
          <w:p w14:paraId="7D14EBC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4.29</w:t>
            </w:r>
          </w:p>
        </w:tc>
        <w:tc>
          <w:tcPr>
            <w:tcW w:w="1460" w:type="dxa"/>
            <w:tcBorders>
              <w:top w:val="single" w:sz="8" w:space="0" w:color="AEAEAE"/>
              <w:left w:val="single" w:sz="8" w:space="0" w:color="E0E0E0"/>
              <w:bottom w:val="single" w:sz="8" w:space="0" w:color="152935"/>
              <w:right w:val="single" w:sz="8" w:space="0" w:color="E0E0E0"/>
            </w:tcBorders>
            <w:shd w:val="clear" w:color="auto" w:fill="FFFFFF"/>
          </w:tcPr>
          <w:p w14:paraId="26A5744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.728</w:t>
            </w:r>
          </w:p>
        </w:tc>
        <w:tc>
          <w:tcPr>
            <w:tcW w:w="1040" w:type="dxa"/>
            <w:tcBorders>
              <w:top w:val="single" w:sz="8" w:space="0" w:color="AEAEAE"/>
              <w:left w:val="single" w:sz="8" w:space="0" w:color="E0E0E0"/>
              <w:bottom w:val="single" w:sz="8" w:space="0" w:color="152935"/>
              <w:right w:val="nil"/>
            </w:tcBorders>
            <w:shd w:val="clear" w:color="auto" w:fill="FFFFFF"/>
          </w:tcPr>
          <w:p w14:paraId="346B8D8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bl>
    <w:p w14:paraId="029E2EE1" w14:textId="77777777" w:rsidR="007A3A88" w:rsidRDefault="007A3A88" w:rsidP="007A3A88">
      <w:pPr>
        <w:spacing w:line="400" w:lineRule="atLeast"/>
        <w:rPr>
          <w:rFonts w:cs="Times New Roman"/>
          <w:szCs w:val="24"/>
        </w:rPr>
      </w:pPr>
    </w:p>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0982CF8F" w14:textId="77777777" w:rsidTr="004C1EB7">
        <w:trPr>
          <w:cantSplit/>
        </w:trPr>
        <w:tc>
          <w:tcPr>
            <w:tcW w:w="2707" w:type="dxa"/>
            <w:gridSpan w:val="2"/>
            <w:tcBorders>
              <w:top w:val="nil"/>
              <w:left w:val="nil"/>
              <w:bottom w:val="nil"/>
              <w:right w:val="nil"/>
            </w:tcBorders>
            <w:shd w:val="clear" w:color="auto" w:fill="FFFFFF"/>
            <w:vAlign w:val="center"/>
          </w:tcPr>
          <w:p w14:paraId="09793214"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Reliability Statistics</w:t>
            </w:r>
          </w:p>
        </w:tc>
      </w:tr>
      <w:tr w:rsidR="007A3A88" w14:paraId="06FB06E9" w14:textId="77777777" w:rsidTr="004C1EB7">
        <w:trPr>
          <w:cantSplit/>
        </w:trPr>
        <w:tc>
          <w:tcPr>
            <w:tcW w:w="1520" w:type="dxa"/>
            <w:tcBorders>
              <w:top w:val="nil"/>
              <w:left w:val="nil"/>
              <w:bottom w:val="single" w:sz="8" w:space="0" w:color="152935"/>
              <w:right w:val="single" w:sz="8" w:space="0" w:color="E0E0E0"/>
            </w:tcBorders>
            <w:shd w:val="clear" w:color="auto" w:fill="FFFFFF"/>
            <w:vAlign w:val="bottom"/>
          </w:tcPr>
          <w:p w14:paraId="7A616472"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0557739D"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62B229C2" w14:textId="77777777" w:rsidTr="004C1EB7">
        <w:trPr>
          <w:cantSplit/>
        </w:trPr>
        <w:tc>
          <w:tcPr>
            <w:tcW w:w="1520" w:type="dxa"/>
            <w:tcBorders>
              <w:top w:val="single" w:sz="8" w:space="0" w:color="152935"/>
              <w:left w:val="nil"/>
              <w:bottom w:val="single" w:sz="8" w:space="0" w:color="152935"/>
              <w:right w:val="single" w:sz="8" w:space="0" w:color="E0E0E0"/>
            </w:tcBorders>
            <w:shd w:val="clear" w:color="auto" w:fill="FFFFFF"/>
          </w:tcPr>
          <w:p w14:paraId="6744C6F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.901</w:t>
            </w:r>
          </w:p>
        </w:tc>
        <w:tc>
          <w:tcPr>
            <w:tcW w:w="1187" w:type="dxa"/>
            <w:tcBorders>
              <w:top w:val="single" w:sz="8" w:space="0" w:color="152935"/>
              <w:left w:val="single" w:sz="8" w:space="0" w:color="E0E0E0"/>
              <w:bottom w:val="single" w:sz="8" w:space="0" w:color="152935"/>
              <w:right w:val="nil"/>
            </w:tcBorders>
            <w:shd w:val="clear" w:color="auto" w:fill="FFFFFF"/>
          </w:tcPr>
          <w:p w14:paraId="54913BD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4FA5608C" w14:textId="77777777" w:rsidR="007A3A88" w:rsidRDefault="007A3A88" w:rsidP="007A3A88">
      <w:pPr>
        <w:spacing w:line="400" w:lineRule="atLeast"/>
        <w:rPr>
          <w:rFonts w:cs="Times New Roman"/>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1040"/>
        <w:gridCol w:w="1460"/>
        <w:gridCol w:w="1040"/>
      </w:tblGrid>
      <w:tr w:rsidR="007A3A88" w14:paraId="3AE75C9E" w14:textId="77777777" w:rsidTr="004C1EB7">
        <w:trPr>
          <w:cantSplit/>
        </w:trPr>
        <w:tc>
          <w:tcPr>
            <w:tcW w:w="6025" w:type="dxa"/>
            <w:gridSpan w:val="4"/>
            <w:tcBorders>
              <w:top w:val="nil"/>
              <w:left w:val="nil"/>
              <w:bottom w:val="nil"/>
              <w:right w:val="nil"/>
            </w:tcBorders>
            <w:shd w:val="clear" w:color="auto" w:fill="FFFFFF"/>
            <w:vAlign w:val="center"/>
          </w:tcPr>
          <w:p w14:paraId="1675A92A"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Item Statistics</w:t>
            </w:r>
          </w:p>
        </w:tc>
      </w:tr>
      <w:tr w:rsidR="007A3A88" w14:paraId="7AA685F0" w14:textId="77777777" w:rsidTr="004C1EB7">
        <w:trPr>
          <w:cantSplit/>
        </w:trPr>
        <w:tc>
          <w:tcPr>
            <w:tcW w:w="2485" w:type="dxa"/>
            <w:tcBorders>
              <w:top w:val="nil"/>
              <w:left w:val="nil"/>
              <w:bottom w:val="single" w:sz="8" w:space="0" w:color="152935"/>
              <w:right w:val="nil"/>
            </w:tcBorders>
            <w:shd w:val="clear" w:color="auto" w:fill="FFFFFF"/>
            <w:vAlign w:val="bottom"/>
          </w:tcPr>
          <w:p w14:paraId="58D8E141" w14:textId="77777777" w:rsidR="007A3A88" w:rsidRDefault="007A3A88" w:rsidP="004C1EB7">
            <w:pPr>
              <w:rPr>
                <w:rFonts w:cs="Myanmar Text"/>
                <w:szCs w:val="24"/>
              </w:rPr>
            </w:pPr>
          </w:p>
        </w:tc>
        <w:tc>
          <w:tcPr>
            <w:tcW w:w="1040" w:type="dxa"/>
            <w:tcBorders>
              <w:top w:val="nil"/>
              <w:left w:val="nil"/>
              <w:bottom w:val="single" w:sz="8" w:space="0" w:color="152935"/>
              <w:right w:val="single" w:sz="8" w:space="0" w:color="E0E0E0"/>
            </w:tcBorders>
            <w:shd w:val="clear" w:color="auto" w:fill="FFFFFF"/>
            <w:vAlign w:val="bottom"/>
          </w:tcPr>
          <w:p w14:paraId="13465BE0"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tcBorders>
              <w:top w:val="nil"/>
              <w:left w:val="single" w:sz="8" w:space="0" w:color="E0E0E0"/>
              <w:bottom w:val="single" w:sz="8" w:space="0" w:color="152935"/>
              <w:right w:val="single" w:sz="8" w:space="0" w:color="E0E0E0"/>
            </w:tcBorders>
            <w:shd w:val="clear" w:color="auto" w:fill="FFFFFF"/>
            <w:vAlign w:val="bottom"/>
          </w:tcPr>
          <w:p w14:paraId="0D3F4B03"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tcBorders>
              <w:top w:val="nil"/>
              <w:left w:val="single" w:sz="8" w:space="0" w:color="E0E0E0"/>
              <w:bottom w:val="single" w:sz="8" w:space="0" w:color="152935"/>
              <w:right w:val="nil"/>
            </w:tcBorders>
            <w:shd w:val="clear" w:color="auto" w:fill="FFFFFF"/>
            <w:vAlign w:val="bottom"/>
          </w:tcPr>
          <w:p w14:paraId="502D7320"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3F613FC5" w14:textId="77777777" w:rsidTr="004C1EB7">
        <w:trPr>
          <w:cantSplit/>
        </w:trPr>
        <w:tc>
          <w:tcPr>
            <w:tcW w:w="2485" w:type="dxa"/>
            <w:tcBorders>
              <w:top w:val="single" w:sz="8" w:space="0" w:color="152935"/>
              <w:left w:val="nil"/>
              <w:bottom w:val="single" w:sz="8" w:space="0" w:color="AEAEAE"/>
              <w:right w:val="nil"/>
            </w:tcBorders>
            <w:shd w:val="clear" w:color="auto" w:fill="E0E0E0"/>
          </w:tcPr>
          <w:p w14:paraId="616D36EE"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I trust MMQR when making restaurant payments because it usually works without issues.</w:t>
            </w:r>
          </w:p>
        </w:tc>
        <w:tc>
          <w:tcPr>
            <w:tcW w:w="1040" w:type="dxa"/>
            <w:tcBorders>
              <w:top w:val="single" w:sz="8" w:space="0" w:color="152935"/>
              <w:left w:val="nil"/>
              <w:bottom w:val="single" w:sz="8" w:space="0" w:color="AEAEAE"/>
              <w:right w:val="single" w:sz="8" w:space="0" w:color="E0E0E0"/>
            </w:tcBorders>
            <w:shd w:val="clear" w:color="auto" w:fill="FFFFFF"/>
          </w:tcPr>
          <w:p w14:paraId="35E1344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3.99</w:t>
            </w:r>
          </w:p>
        </w:tc>
        <w:tc>
          <w:tcPr>
            <w:tcW w:w="1460" w:type="dxa"/>
            <w:tcBorders>
              <w:top w:val="single" w:sz="8" w:space="0" w:color="152935"/>
              <w:left w:val="single" w:sz="8" w:space="0" w:color="E0E0E0"/>
              <w:bottom w:val="single" w:sz="8" w:space="0" w:color="AEAEAE"/>
              <w:right w:val="single" w:sz="8" w:space="0" w:color="E0E0E0"/>
            </w:tcBorders>
            <w:shd w:val="clear" w:color="auto" w:fill="FFFFFF"/>
          </w:tcPr>
          <w:p w14:paraId="1B9F969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.689</w:t>
            </w:r>
          </w:p>
        </w:tc>
        <w:tc>
          <w:tcPr>
            <w:tcW w:w="1040" w:type="dxa"/>
            <w:tcBorders>
              <w:top w:val="single" w:sz="8" w:space="0" w:color="152935"/>
              <w:left w:val="single" w:sz="8" w:space="0" w:color="E0E0E0"/>
              <w:bottom w:val="single" w:sz="8" w:space="0" w:color="AEAEAE"/>
              <w:right w:val="nil"/>
            </w:tcBorders>
            <w:shd w:val="clear" w:color="auto" w:fill="FFFFFF"/>
          </w:tcPr>
          <w:p w14:paraId="54619A1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5C6EBE54"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10D83320"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MMQR performs transactions reliably during my actual payment experience.</w:t>
            </w:r>
          </w:p>
        </w:tc>
        <w:tc>
          <w:tcPr>
            <w:tcW w:w="1040" w:type="dxa"/>
            <w:tcBorders>
              <w:top w:val="single" w:sz="8" w:space="0" w:color="AEAEAE"/>
              <w:left w:val="nil"/>
              <w:bottom w:val="single" w:sz="8" w:space="0" w:color="AEAEAE"/>
              <w:right w:val="single" w:sz="8" w:space="0" w:color="E0E0E0"/>
            </w:tcBorders>
            <w:shd w:val="clear" w:color="auto" w:fill="FFFFFF"/>
          </w:tcPr>
          <w:p w14:paraId="512DFBD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3.76</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6C2316D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.682</w:t>
            </w:r>
          </w:p>
        </w:tc>
        <w:tc>
          <w:tcPr>
            <w:tcW w:w="1040" w:type="dxa"/>
            <w:tcBorders>
              <w:top w:val="single" w:sz="8" w:space="0" w:color="AEAEAE"/>
              <w:left w:val="single" w:sz="8" w:space="0" w:color="E0E0E0"/>
              <w:bottom w:val="single" w:sz="8" w:space="0" w:color="AEAEAE"/>
              <w:right w:val="nil"/>
            </w:tcBorders>
            <w:shd w:val="clear" w:color="auto" w:fill="FFFFFF"/>
          </w:tcPr>
          <w:p w14:paraId="192FDE4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0C75907A"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1F887E60"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3.    I believe MMQR works as expected when I use it in restaurants.</w:t>
            </w:r>
          </w:p>
        </w:tc>
        <w:tc>
          <w:tcPr>
            <w:tcW w:w="1040" w:type="dxa"/>
            <w:tcBorders>
              <w:top w:val="single" w:sz="8" w:space="0" w:color="AEAEAE"/>
              <w:left w:val="nil"/>
              <w:bottom w:val="single" w:sz="8" w:space="0" w:color="AEAEAE"/>
              <w:right w:val="single" w:sz="8" w:space="0" w:color="E0E0E0"/>
            </w:tcBorders>
            <w:shd w:val="clear" w:color="auto" w:fill="FFFFFF"/>
          </w:tcPr>
          <w:p w14:paraId="5264E4E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3.88</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03ADEBA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.657</w:t>
            </w:r>
          </w:p>
        </w:tc>
        <w:tc>
          <w:tcPr>
            <w:tcW w:w="1040" w:type="dxa"/>
            <w:tcBorders>
              <w:top w:val="single" w:sz="8" w:space="0" w:color="AEAEAE"/>
              <w:left w:val="single" w:sz="8" w:space="0" w:color="E0E0E0"/>
              <w:bottom w:val="single" w:sz="8" w:space="0" w:color="AEAEAE"/>
              <w:right w:val="nil"/>
            </w:tcBorders>
            <w:shd w:val="clear" w:color="auto" w:fill="FFFFFF"/>
          </w:tcPr>
          <w:p w14:paraId="4235291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340D9DFB"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1534523E"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I feel confident that MMQR will complete my transactions without problems.</w:t>
            </w:r>
          </w:p>
        </w:tc>
        <w:tc>
          <w:tcPr>
            <w:tcW w:w="1040" w:type="dxa"/>
            <w:tcBorders>
              <w:top w:val="single" w:sz="8" w:space="0" w:color="AEAEAE"/>
              <w:left w:val="nil"/>
              <w:bottom w:val="single" w:sz="8" w:space="0" w:color="AEAEAE"/>
              <w:right w:val="single" w:sz="8" w:space="0" w:color="E0E0E0"/>
            </w:tcBorders>
            <w:shd w:val="clear" w:color="auto" w:fill="FFFFFF"/>
          </w:tcPr>
          <w:p w14:paraId="1343D7A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3.95</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2CB53EA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.703</w:t>
            </w:r>
          </w:p>
        </w:tc>
        <w:tc>
          <w:tcPr>
            <w:tcW w:w="1040" w:type="dxa"/>
            <w:tcBorders>
              <w:top w:val="single" w:sz="8" w:space="0" w:color="AEAEAE"/>
              <w:left w:val="single" w:sz="8" w:space="0" w:color="E0E0E0"/>
              <w:bottom w:val="single" w:sz="8" w:space="0" w:color="AEAEAE"/>
              <w:right w:val="nil"/>
            </w:tcBorders>
            <w:shd w:val="clear" w:color="auto" w:fill="FFFFFF"/>
          </w:tcPr>
          <w:p w14:paraId="4031080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843282C" w14:textId="77777777" w:rsidTr="004C1EB7">
        <w:trPr>
          <w:cantSplit/>
        </w:trPr>
        <w:tc>
          <w:tcPr>
            <w:tcW w:w="2485" w:type="dxa"/>
            <w:tcBorders>
              <w:top w:val="single" w:sz="8" w:space="0" w:color="AEAEAE"/>
              <w:left w:val="nil"/>
              <w:bottom w:val="single" w:sz="8" w:space="0" w:color="152935"/>
              <w:right w:val="nil"/>
            </w:tcBorders>
            <w:shd w:val="clear" w:color="auto" w:fill="E0E0E0"/>
          </w:tcPr>
          <w:p w14:paraId="09726AD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5.    MMQR is a trustworthy payment method based on my experience in restaurants.</w:t>
            </w:r>
          </w:p>
        </w:tc>
        <w:tc>
          <w:tcPr>
            <w:tcW w:w="1040" w:type="dxa"/>
            <w:tcBorders>
              <w:top w:val="single" w:sz="8" w:space="0" w:color="AEAEAE"/>
              <w:left w:val="nil"/>
              <w:bottom w:val="single" w:sz="8" w:space="0" w:color="152935"/>
              <w:right w:val="single" w:sz="8" w:space="0" w:color="E0E0E0"/>
            </w:tcBorders>
            <w:shd w:val="clear" w:color="auto" w:fill="FFFFFF"/>
          </w:tcPr>
          <w:p w14:paraId="0578BC7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3.83</w:t>
            </w:r>
          </w:p>
        </w:tc>
        <w:tc>
          <w:tcPr>
            <w:tcW w:w="1460" w:type="dxa"/>
            <w:tcBorders>
              <w:top w:val="single" w:sz="8" w:space="0" w:color="AEAEAE"/>
              <w:left w:val="single" w:sz="8" w:space="0" w:color="E0E0E0"/>
              <w:bottom w:val="single" w:sz="8" w:space="0" w:color="152935"/>
              <w:right w:val="single" w:sz="8" w:space="0" w:color="E0E0E0"/>
            </w:tcBorders>
            <w:shd w:val="clear" w:color="auto" w:fill="FFFFFF"/>
          </w:tcPr>
          <w:p w14:paraId="03E2708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.787</w:t>
            </w:r>
          </w:p>
        </w:tc>
        <w:tc>
          <w:tcPr>
            <w:tcW w:w="1040" w:type="dxa"/>
            <w:tcBorders>
              <w:top w:val="single" w:sz="8" w:space="0" w:color="AEAEAE"/>
              <w:left w:val="single" w:sz="8" w:space="0" w:color="E0E0E0"/>
              <w:bottom w:val="single" w:sz="8" w:space="0" w:color="152935"/>
              <w:right w:val="nil"/>
            </w:tcBorders>
            <w:shd w:val="clear" w:color="auto" w:fill="FFFFFF"/>
          </w:tcPr>
          <w:p w14:paraId="2103C25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bl>
    <w:p w14:paraId="3368EC0A" w14:textId="77777777" w:rsidR="007A3A88" w:rsidRDefault="007A3A88" w:rsidP="007A3A88">
      <w:pPr>
        <w:spacing w:line="400" w:lineRule="atLeast"/>
        <w:rPr>
          <w:rFonts w:cs="Times New Roman"/>
          <w:szCs w:val="24"/>
        </w:rPr>
      </w:pPr>
    </w:p>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74825EA8" w14:textId="77777777" w:rsidTr="004C1EB7">
        <w:trPr>
          <w:cantSplit/>
        </w:trPr>
        <w:tc>
          <w:tcPr>
            <w:tcW w:w="2707" w:type="dxa"/>
            <w:gridSpan w:val="2"/>
            <w:tcBorders>
              <w:top w:val="nil"/>
              <w:left w:val="nil"/>
              <w:bottom w:val="nil"/>
              <w:right w:val="nil"/>
            </w:tcBorders>
            <w:shd w:val="clear" w:color="auto" w:fill="FFFFFF"/>
            <w:vAlign w:val="center"/>
          </w:tcPr>
          <w:p w14:paraId="5B33FD1E"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Reliability Statistics</w:t>
            </w:r>
          </w:p>
        </w:tc>
      </w:tr>
      <w:tr w:rsidR="007A3A88" w14:paraId="63EC1A8F" w14:textId="77777777" w:rsidTr="004C1EB7">
        <w:trPr>
          <w:cantSplit/>
        </w:trPr>
        <w:tc>
          <w:tcPr>
            <w:tcW w:w="1520" w:type="dxa"/>
            <w:tcBorders>
              <w:top w:val="nil"/>
              <w:left w:val="nil"/>
              <w:bottom w:val="single" w:sz="8" w:space="0" w:color="152935"/>
              <w:right w:val="single" w:sz="8" w:space="0" w:color="E0E0E0"/>
            </w:tcBorders>
            <w:shd w:val="clear" w:color="auto" w:fill="FFFFFF"/>
            <w:vAlign w:val="bottom"/>
          </w:tcPr>
          <w:p w14:paraId="48764F69"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7DD15D10"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16FC9342" w14:textId="77777777" w:rsidTr="004C1EB7">
        <w:trPr>
          <w:cantSplit/>
        </w:trPr>
        <w:tc>
          <w:tcPr>
            <w:tcW w:w="1520" w:type="dxa"/>
            <w:tcBorders>
              <w:top w:val="single" w:sz="8" w:space="0" w:color="152935"/>
              <w:left w:val="nil"/>
              <w:bottom w:val="single" w:sz="8" w:space="0" w:color="152935"/>
              <w:right w:val="single" w:sz="8" w:space="0" w:color="E0E0E0"/>
            </w:tcBorders>
            <w:shd w:val="clear" w:color="auto" w:fill="FFFFFF"/>
          </w:tcPr>
          <w:p w14:paraId="73C3C19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.891</w:t>
            </w:r>
          </w:p>
        </w:tc>
        <w:tc>
          <w:tcPr>
            <w:tcW w:w="1187" w:type="dxa"/>
            <w:tcBorders>
              <w:top w:val="single" w:sz="8" w:space="0" w:color="152935"/>
              <w:left w:val="single" w:sz="8" w:space="0" w:color="E0E0E0"/>
              <w:bottom w:val="single" w:sz="8" w:space="0" w:color="152935"/>
              <w:right w:val="nil"/>
            </w:tcBorders>
            <w:shd w:val="clear" w:color="auto" w:fill="FFFFFF"/>
          </w:tcPr>
          <w:p w14:paraId="37E63E9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7F0394C4" w14:textId="77777777" w:rsidR="007A3A88" w:rsidRDefault="007A3A88" w:rsidP="007A3A88">
      <w:pPr>
        <w:spacing w:line="400" w:lineRule="atLeast"/>
        <w:rPr>
          <w:rFonts w:cs="Times New Roman"/>
          <w:szCs w:val="24"/>
        </w:rPr>
      </w:pPr>
    </w:p>
    <w:tbl>
      <w:tblPr>
        <w:tblW w:w="60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7"/>
        <w:gridCol w:w="1040"/>
        <w:gridCol w:w="1460"/>
        <w:gridCol w:w="1040"/>
      </w:tblGrid>
      <w:tr w:rsidR="007A3A88" w14:paraId="0C88EBB9" w14:textId="77777777" w:rsidTr="004C1EB7">
        <w:trPr>
          <w:cantSplit/>
        </w:trPr>
        <w:tc>
          <w:tcPr>
            <w:tcW w:w="6025" w:type="dxa"/>
            <w:gridSpan w:val="4"/>
            <w:tcBorders>
              <w:top w:val="nil"/>
              <w:left w:val="nil"/>
              <w:bottom w:val="nil"/>
              <w:right w:val="nil"/>
            </w:tcBorders>
            <w:shd w:val="clear" w:color="auto" w:fill="FFFFFF"/>
            <w:vAlign w:val="center"/>
          </w:tcPr>
          <w:p w14:paraId="476F1BC3"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Item Statistics</w:t>
            </w:r>
          </w:p>
        </w:tc>
      </w:tr>
      <w:tr w:rsidR="007A3A88" w14:paraId="63E21A71" w14:textId="77777777" w:rsidTr="004C1EB7">
        <w:trPr>
          <w:cantSplit/>
        </w:trPr>
        <w:tc>
          <w:tcPr>
            <w:tcW w:w="2485" w:type="dxa"/>
            <w:tcBorders>
              <w:top w:val="nil"/>
              <w:left w:val="nil"/>
              <w:bottom w:val="single" w:sz="8" w:space="0" w:color="152935"/>
              <w:right w:val="nil"/>
            </w:tcBorders>
            <w:shd w:val="clear" w:color="auto" w:fill="FFFFFF"/>
            <w:vAlign w:val="bottom"/>
          </w:tcPr>
          <w:p w14:paraId="7BC7D08D" w14:textId="77777777" w:rsidR="007A3A88" w:rsidRDefault="007A3A88" w:rsidP="004C1EB7">
            <w:pPr>
              <w:rPr>
                <w:rFonts w:cs="Myanmar Text"/>
                <w:szCs w:val="24"/>
              </w:rPr>
            </w:pPr>
          </w:p>
        </w:tc>
        <w:tc>
          <w:tcPr>
            <w:tcW w:w="1040" w:type="dxa"/>
            <w:tcBorders>
              <w:top w:val="nil"/>
              <w:left w:val="nil"/>
              <w:bottom w:val="single" w:sz="8" w:space="0" w:color="152935"/>
              <w:right w:val="single" w:sz="8" w:space="0" w:color="E0E0E0"/>
            </w:tcBorders>
            <w:shd w:val="clear" w:color="auto" w:fill="FFFFFF"/>
            <w:vAlign w:val="bottom"/>
          </w:tcPr>
          <w:p w14:paraId="3B98A1D7"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tcBorders>
              <w:top w:val="nil"/>
              <w:left w:val="single" w:sz="8" w:space="0" w:color="E0E0E0"/>
              <w:bottom w:val="single" w:sz="8" w:space="0" w:color="152935"/>
              <w:right w:val="single" w:sz="8" w:space="0" w:color="E0E0E0"/>
            </w:tcBorders>
            <w:shd w:val="clear" w:color="auto" w:fill="FFFFFF"/>
            <w:vAlign w:val="bottom"/>
          </w:tcPr>
          <w:p w14:paraId="69858F3E"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tcBorders>
              <w:top w:val="nil"/>
              <w:left w:val="single" w:sz="8" w:space="0" w:color="E0E0E0"/>
              <w:bottom w:val="single" w:sz="8" w:space="0" w:color="152935"/>
              <w:right w:val="nil"/>
            </w:tcBorders>
            <w:shd w:val="clear" w:color="auto" w:fill="FFFFFF"/>
            <w:vAlign w:val="bottom"/>
          </w:tcPr>
          <w:p w14:paraId="43D52B12"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0E86B2D8" w14:textId="77777777" w:rsidTr="004C1EB7">
        <w:trPr>
          <w:cantSplit/>
        </w:trPr>
        <w:tc>
          <w:tcPr>
            <w:tcW w:w="2485" w:type="dxa"/>
            <w:tcBorders>
              <w:top w:val="single" w:sz="8" w:space="0" w:color="152935"/>
              <w:left w:val="nil"/>
              <w:bottom w:val="single" w:sz="8" w:space="0" w:color="AEAEAE"/>
              <w:right w:val="nil"/>
            </w:tcBorders>
            <w:shd w:val="clear" w:color="auto" w:fill="E0E0E0"/>
          </w:tcPr>
          <w:p w14:paraId="741D5723"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I believe my payment information is secure when using MMQR.</w:t>
            </w:r>
          </w:p>
        </w:tc>
        <w:tc>
          <w:tcPr>
            <w:tcW w:w="1040" w:type="dxa"/>
            <w:tcBorders>
              <w:top w:val="single" w:sz="8" w:space="0" w:color="152935"/>
              <w:left w:val="nil"/>
              <w:bottom w:val="single" w:sz="8" w:space="0" w:color="AEAEAE"/>
              <w:right w:val="single" w:sz="8" w:space="0" w:color="E0E0E0"/>
            </w:tcBorders>
            <w:shd w:val="clear" w:color="auto" w:fill="FFFFFF"/>
          </w:tcPr>
          <w:p w14:paraId="24A4BDB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3.76</w:t>
            </w:r>
          </w:p>
        </w:tc>
        <w:tc>
          <w:tcPr>
            <w:tcW w:w="1460" w:type="dxa"/>
            <w:tcBorders>
              <w:top w:val="single" w:sz="8" w:space="0" w:color="152935"/>
              <w:left w:val="single" w:sz="8" w:space="0" w:color="E0E0E0"/>
              <w:bottom w:val="single" w:sz="8" w:space="0" w:color="AEAEAE"/>
              <w:right w:val="single" w:sz="8" w:space="0" w:color="E0E0E0"/>
            </w:tcBorders>
            <w:shd w:val="clear" w:color="auto" w:fill="FFFFFF"/>
          </w:tcPr>
          <w:p w14:paraId="5F100EB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.617</w:t>
            </w:r>
          </w:p>
        </w:tc>
        <w:tc>
          <w:tcPr>
            <w:tcW w:w="1040" w:type="dxa"/>
            <w:tcBorders>
              <w:top w:val="single" w:sz="8" w:space="0" w:color="152935"/>
              <w:left w:val="single" w:sz="8" w:space="0" w:color="E0E0E0"/>
              <w:bottom w:val="single" w:sz="8" w:space="0" w:color="AEAEAE"/>
              <w:right w:val="nil"/>
            </w:tcBorders>
            <w:shd w:val="clear" w:color="auto" w:fill="FFFFFF"/>
          </w:tcPr>
          <w:p w14:paraId="06127E5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4BE74228"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6087C203"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MMQR provides adequate protection for my transactions during payments.</w:t>
            </w:r>
          </w:p>
        </w:tc>
        <w:tc>
          <w:tcPr>
            <w:tcW w:w="1040" w:type="dxa"/>
            <w:tcBorders>
              <w:top w:val="single" w:sz="8" w:space="0" w:color="AEAEAE"/>
              <w:left w:val="nil"/>
              <w:bottom w:val="single" w:sz="8" w:space="0" w:color="AEAEAE"/>
              <w:right w:val="single" w:sz="8" w:space="0" w:color="E0E0E0"/>
            </w:tcBorders>
            <w:shd w:val="clear" w:color="auto" w:fill="FFFFFF"/>
          </w:tcPr>
          <w:p w14:paraId="532ADA1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3.81</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2DFE490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.618</w:t>
            </w:r>
          </w:p>
        </w:tc>
        <w:tc>
          <w:tcPr>
            <w:tcW w:w="1040" w:type="dxa"/>
            <w:tcBorders>
              <w:top w:val="single" w:sz="8" w:space="0" w:color="AEAEAE"/>
              <w:left w:val="single" w:sz="8" w:space="0" w:color="E0E0E0"/>
              <w:bottom w:val="single" w:sz="8" w:space="0" w:color="AEAEAE"/>
              <w:right w:val="nil"/>
            </w:tcBorders>
            <w:shd w:val="clear" w:color="auto" w:fill="FFFFFF"/>
          </w:tcPr>
          <w:p w14:paraId="0F4457C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EE0F4A5"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01E1D77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3.    I am not worried about losing money when using MMQR.</w:t>
            </w:r>
          </w:p>
        </w:tc>
        <w:tc>
          <w:tcPr>
            <w:tcW w:w="1040" w:type="dxa"/>
            <w:tcBorders>
              <w:top w:val="single" w:sz="8" w:space="0" w:color="AEAEAE"/>
              <w:left w:val="nil"/>
              <w:bottom w:val="single" w:sz="8" w:space="0" w:color="AEAEAE"/>
              <w:right w:val="single" w:sz="8" w:space="0" w:color="E0E0E0"/>
            </w:tcBorders>
            <w:shd w:val="clear" w:color="auto" w:fill="FFFFFF"/>
          </w:tcPr>
          <w:p w14:paraId="5013CF6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3.88</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2307FD0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.620</w:t>
            </w:r>
          </w:p>
        </w:tc>
        <w:tc>
          <w:tcPr>
            <w:tcW w:w="1040" w:type="dxa"/>
            <w:tcBorders>
              <w:top w:val="single" w:sz="8" w:space="0" w:color="AEAEAE"/>
              <w:left w:val="single" w:sz="8" w:space="0" w:color="E0E0E0"/>
              <w:bottom w:val="single" w:sz="8" w:space="0" w:color="AEAEAE"/>
              <w:right w:val="nil"/>
            </w:tcBorders>
            <w:shd w:val="clear" w:color="auto" w:fill="FFFFFF"/>
          </w:tcPr>
          <w:p w14:paraId="0482F44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46E714C1" w14:textId="77777777" w:rsidTr="004C1EB7">
        <w:trPr>
          <w:cantSplit/>
        </w:trPr>
        <w:tc>
          <w:tcPr>
            <w:tcW w:w="2485" w:type="dxa"/>
            <w:tcBorders>
              <w:top w:val="single" w:sz="8" w:space="0" w:color="AEAEAE"/>
              <w:left w:val="nil"/>
              <w:bottom w:val="single" w:sz="8" w:space="0" w:color="AEAEAE"/>
              <w:right w:val="nil"/>
            </w:tcBorders>
            <w:shd w:val="clear" w:color="auto" w:fill="E0E0E0"/>
          </w:tcPr>
          <w:p w14:paraId="07163D0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I believe MMQR protects my personal information during transactions.</w:t>
            </w:r>
          </w:p>
        </w:tc>
        <w:tc>
          <w:tcPr>
            <w:tcW w:w="1040" w:type="dxa"/>
            <w:tcBorders>
              <w:top w:val="single" w:sz="8" w:space="0" w:color="AEAEAE"/>
              <w:left w:val="nil"/>
              <w:bottom w:val="single" w:sz="8" w:space="0" w:color="AEAEAE"/>
              <w:right w:val="single" w:sz="8" w:space="0" w:color="E0E0E0"/>
            </w:tcBorders>
            <w:shd w:val="clear" w:color="auto" w:fill="FFFFFF"/>
          </w:tcPr>
          <w:p w14:paraId="7B2FFC4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3.71</w:t>
            </w:r>
          </w:p>
        </w:tc>
        <w:tc>
          <w:tcPr>
            <w:tcW w:w="1460" w:type="dxa"/>
            <w:tcBorders>
              <w:top w:val="single" w:sz="8" w:space="0" w:color="AEAEAE"/>
              <w:left w:val="single" w:sz="8" w:space="0" w:color="E0E0E0"/>
              <w:bottom w:val="single" w:sz="8" w:space="0" w:color="AEAEAE"/>
              <w:right w:val="single" w:sz="8" w:space="0" w:color="E0E0E0"/>
            </w:tcBorders>
            <w:shd w:val="clear" w:color="auto" w:fill="FFFFFF"/>
          </w:tcPr>
          <w:p w14:paraId="7AEDF54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.688</w:t>
            </w:r>
          </w:p>
        </w:tc>
        <w:tc>
          <w:tcPr>
            <w:tcW w:w="1040" w:type="dxa"/>
            <w:tcBorders>
              <w:top w:val="single" w:sz="8" w:space="0" w:color="AEAEAE"/>
              <w:left w:val="single" w:sz="8" w:space="0" w:color="E0E0E0"/>
              <w:bottom w:val="single" w:sz="8" w:space="0" w:color="AEAEAE"/>
              <w:right w:val="nil"/>
            </w:tcBorders>
            <w:shd w:val="clear" w:color="auto" w:fill="FFFFFF"/>
          </w:tcPr>
          <w:p w14:paraId="15E680C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A433DAC" w14:textId="77777777" w:rsidTr="004C1EB7">
        <w:trPr>
          <w:cantSplit/>
        </w:trPr>
        <w:tc>
          <w:tcPr>
            <w:tcW w:w="2485" w:type="dxa"/>
            <w:tcBorders>
              <w:top w:val="single" w:sz="8" w:space="0" w:color="AEAEAE"/>
              <w:left w:val="nil"/>
              <w:bottom w:val="single" w:sz="8" w:space="0" w:color="152935"/>
              <w:right w:val="nil"/>
            </w:tcBorders>
            <w:shd w:val="clear" w:color="auto" w:fill="E0E0E0"/>
          </w:tcPr>
          <w:p w14:paraId="2A140E60"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5.    I feel that MMQR is a safe payment.</w:t>
            </w:r>
          </w:p>
        </w:tc>
        <w:tc>
          <w:tcPr>
            <w:tcW w:w="1040" w:type="dxa"/>
            <w:tcBorders>
              <w:top w:val="single" w:sz="8" w:space="0" w:color="AEAEAE"/>
              <w:left w:val="nil"/>
              <w:bottom w:val="single" w:sz="8" w:space="0" w:color="152935"/>
              <w:right w:val="single" w:sz="8" w:space="0" w:color="E0E0E0"/>
            </w:tcBorders>
            <w:shd w:val="clear" w:color="auto" w:fill="FFFFFF"/>
          </w:tcPr>
          <w:p w14:paraId="5E783FA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3.76</w:t>
            </w:r>
          </w:p>
        </w:tc>
        <w:tc>
          <w:tcPr>
            <w:tcW w:w="1460" w:type="dxa"/>
            <w:tcBorders>
              <w:top w:val="single" w:sz="8" w:space="0" w:color="AEAEAE"/>
              <w:left w:val="single" w:sz="8" w:space="0" w:color="E0E0E0"/>
              <w:bottom w:val="single" w:sz="8" w:space="0" w:color="152935"/>
              <w:right w:val="single" w:sz="8" w:space="0" w:color="E0E0E0"/>
            </w:tcBorders>
            <w:shd w:val="clear" w:color="auto" w:fill="FFFFFF"/>
          </w:tcPr>
          <w:p w14:paraId="462FE90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.626</w:t>
            </w:r>
          </w:p>
        </w:tc>
        <w:tc>
          <w:tcPr>
            <w:tcW w:w="1040" w:type="dxa"/>
            <w:tcBorders>
              <w:top w:val="single" w:sz="8" w:space="0" w:color="AEAEAE"/>
              <w:left w:val="single" w:sz="8" w:space="0" w:color="E0E0E0"/>
              <w:bottom w:val="single" w:sz="8" w:space="0" w:color="152935"/>
              <w:right w:val="nil"/>
            </w:tcBorders>
            <w:shd w:val="clear" w:color="auto" w:fill="FFFFFF"/>
          </w:tcPr>
          <w:p w14:paraId="370A895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bl>
    <w:p w14:paraId="70A1C75F" w14:textId="77777777" w:rsidR="007A3A88" w:rsidRDefault="007A3A88" w:rsidP="007A3A88">
      <w:pPr>
        <w:spacing w:line="400" w:lineRule="atLeast"/>
        <w:rPr>
          <w:rFonts w:cs="Times New Roman"/>
          <w:szCs w:val="24"/>
        </w:rPr>
      </w:pPr>
    </w:p>
    <w:tbl>
      <w:tblPr>
        <w:tblW w:w="2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0"/>
        <w:gridCol w:w="1187"/>
      </w:tblGrid>
      <w:tr w:rsidR="007A3A88" w14:paraId="574424E2" w14:textId="77777777" w:rsidTr="004C1EB7">
        <w:trPr>
          <w:cantSplit/>
        </w:trPr>
        <w:tc>
          <w:tcPr>
            <w:tcW w:w="2707" w:type="dxa"/>
            <w:gridSpan w:val="2"/>
            <w:tcBorders>
              <w:top w:val="nil"/>
              <w:left w:val="nil"/>
              <w:bottom w:val="nil"/>
              <w:right w:val="nil"/>
            </w:tcBorders>
            <w:shd w:val="clear" w:color="auto" w:fill="FFFFFF"/>
            <w:vAlign w:val="center"/>
          </w:tcPr>
          <w:p w14:paraId="096A8A31"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Reliability Statistics</w:t>
            </w:r>
          </w:p>
        </w:tc>
      </w:tr>
      <w:tr w:rsidR="007A3A88" w14:paraId="02037F5B" w14:textId="77777777" w:rsidTr="004C1EB7">
        <w:trPr>
          <w:cantSplit/>
        </w:trPr>
        <w:tc>
          <w:tcPr>
            <w:tcW w:w="1520" w:type="dxa"/>
            <w:tcBorders>
              <w:top w:val="nil"/>
              <w:left w:val="nil"/>
              <w:bottom w:val="single" w:sz="8" w:space="0" w:color="152935"/>
              <w:right w:val="single" w:sz="8" w:space="0" w:color="E0E0E0"/>
            </w:tcBorders>
            <w:shd w:val="clear" w:color="auto" w:fill="FFFFFF"/>
            <w:vAlign w:val="bottom"/>
          </w:tcPr>
          <w:p w14:paraId="6C47DCF2"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Cronbach's Alpha</w:t>
            </w:r>
          </w:p>
        </w:tc>
        <w:tc>
          <w:tcPr>
            <w:tcW w:w="1187" w:type="dxa"/>
            <w:tcBorders>
              <w:top w:val="nil"/>
              <w:left w:val="single" w:sz="8" w:space="0" w:color="E0E0E0"/>
              <w:bottom w:val="single" w:sz="8" w:space="0" w:color="152935"/>
              <w:right w:val="nil"/>
            </w:tcBorders>
            <w:shd w:val="clear" w:color="auto" w:fill="FFFFFF"/>
            <w:vAlign w:val="bottom"/>
          </w:tcPr>
          <w:p w14:paraId="1BF430DE"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 of Items</w:t>
            </w:r>
          </w:p>
        </w:tc>
      </w:tr>
      <w:tr w:rsidR="007A3A88" w14:paraId="5A607A16" w14:textId="77777777" w:rsidTr="004C1EB7">
        <w:trPr>
          <w:cantSplit/>
        </w:trPr>
        <w:tc>
          <w:tcPr>
            <w:tcW w:w="1520" w:type="dxa"/>
            <w:tcBorders>
              <w:top w:val="single" w:sz="8" w:space="0" w:color="152935"/>
              <w:left w:val="nil"/>
              <w:bottom w:val="single" w:sz="8" w:space="0" w:color="152935"/>
              <w:right w:val="single" w:sz="8" w:space="0" w:color="E0E0E0"/>
            </w:tcBorders>
            <w:shd w:val="clear" w:color="auto" w:fill="FFFFFF"/>
          </w:tcPr>
          <w:p w14:paraId="5B397D3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.841</w:t>
            </w:r>
          </w:p>
        </w:tc>
        <w:tc>
          <w:tcPr>
            <w:tcW w:w="1187" w:type="dxa"/>
            <w:tcBorders>
              <w:top w:val="single" w:sz="8" w:space="0" w:color="152935"/>
              <w:left w:val="single" w:sz="8" w:space="0" w:color="E0E0E0"/>
              <w:bottom w:val="single" w:sz="8" w:space="0" w:color="152935"/>
              <w:right w:val="nil"/>
            </w:tcBorders>
            <w:shd w:val="clear" w:color="auto" w:fill="FFFFFF"/>
          </w:tcPr>
          <w:p w14:paraId="4785281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r>
    </w:tbl>
    <w:p w14:paraId="42387582" w14:textId="77777777" w:rsidR="007A3A88" w:rsidRDefault="007A3A88" w:rsidP="007A3A88">
      <w:pPr>
        <w:spacing w:line="400" w:lineRule="atLeast"/>
        <w:rPr>
          <w:rFonts w:cs="Times New Roman"/>
          <w:szCs w:val="24"/>
        </w:rPr>
      </w:pPr>
    </w:p>
    <w:p w14:paraId="0B00DC10" w14:textId="77777777" w:rsidR="007A3A88" w:rsidRDefault="007A3A88" w:rsidP="007A3A88">
      <w:pPr>
        <w:spacing w:line="400" w:lineRule="atLeast"/>
        <w:rPr>
          <w:rFonts w:cs="Times New Roman"/>
          <w:szCs w:val="24"/>
        </w:rPr>
      </w:pPr>
    </w:p>
    <w:tbl>
      <w:tblPr>
        <w:tblW w:w="87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02"/>
        <w:gridCol w:w="885"/>
        <w:gridCol w:w="542"/>
        <w:gridCol w:w="498"/>
        <w:gridCol w:w="556"/>
        <w:gridCol w:w="904"/>
        <w:gridCol w:w="150"/>
        <w:gridCol w:w="890"/>
        <w:gridCol w:w="153"/>
        <w:gridCol w:w="735"/>
        <w:gridCol w:w="735"/>
        <w:gridCol w:w="1054"/>
      </w:tblGrid>
      <w:tr w:rsidR="007A3A88" w14:paraId="1937447A" w14:textId="77777777" w:rsidTr="004C1EB7">
        <w:trPr>
          <w:gridAfter w:val="4"/>
          <w:wAfter w:w="2677" w:type="dxa"/>
          <w:cantSplit/>
        </w:trPr>
        <w:tc>
          <w:tcPr>
            <w:tcW w:w="6027" w:type="dxa"/>
            <w:gridSpan w:val="8"/>
            <w:tcBorders>
              <w:top w:val="nil"/>
              <w:left w:val="nil"/>
              <w:bottom w:val="nil"/>
              <w:right w:val="nil"/>
            </w:tcBorders>
            <w:shd w:val="clear" w:color="auto" w:fill="FFFFFF"/>
            <w:vAlign w:val="center"/>
          </w:tcPr>
          <w:p w14:paraId="3B071181"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Item Statistics</w:t>
            </w:r>
          </w:p>
        </w:tc>
      </w:tr>
      <w:tr w:rsidR="007A3A88" w14:paraId="27BD6F8B" w14:textId="77777777" w:rsidTr="004C1EB7">
        <w:trPr>
          <w:gridAfter w:val="4"/>
          <w:wAfter w:w="2677" w:type="dxa"/>
          <w:cantSplit/>
        </w:trPr>
        <w:tc>
          <w:tcPr>
            <w:tcW w:w="2487" w:type="dxa"/>
            <w:gridSpan w:val="2"/>
            <w:tcBorders>
              <w:top w:val="nil"/>
              <w:left w:val="nil"/>
              <w:bottom w:val="single" w:sz="8" w:space="0" w:color="152935"/>
              <w:right w:val="nil"/>
            </w:tcBorders>
            <w:shd w:val="clear" w:color="auto" w:fill="FFFFFF"/>
            <w:vAlign w:val="bottom"/>
          </w:tcPr>
          <w:p w14:paraId="784AC226" w14:textId="77777777" w:rsidR="007A3A88" w:rsidRDefault="007A3A88" w:rsidP="004C1EB7">
            <w:pPr>
              <w:rPr>
                <w:rFonts w:cs="Myanmar Text"/>
                <w:szCs w:val="24"/>
              </w:rPr>
            </w:pPr>
          </w:p>
        </w:tc>
        <w:tc>
          <w:tcPr>
            <w:tcW w:w="1040" w:type="dxa"/>
            <w:gridSpan w:val="2"/>
            <w:tcBorders>
              <w:top w:val="nil"/>
              <w:left w:val="nil"/>
              <w:bottom w:val="single" w:sz="8" w:space="0" w:color="152935"/>
              <w:right w:val="single" w:sz="8" w:space="0" w:color="E0E0E0"/>
            </w:tcBorders>
            <w:shd w:val="clear" w:color="auto" w:fill="FFFFFF"/>
            <w:vAlign w:val="bottom"/>
          </w:tcPr>
          <w:p w14:paraId="67073718"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w:t>
            </w:r>
          </w:p>
        </w:tc>
        <w:tc>
          <w:tcPr>
            <w:tcW w:w="1460" w:type="dxa"/>
            <w:gridSpan w:val="2"/>
            <w:tcBorders>
              <w:top w:val="nil"/>
              <w:left w:val="single" w:sz="8" w:space="0" w:color="E0E0E0"/>
              <w:bottom w:val="single" w:sz="8" w:space="0" w:color="152935"/>
              <w:right w:val="single" w:sz="8" w:space="0" w:color="E0E0E0"/>
            </w:tcBorders>
            <w:shd w:val="clear" w:color="auto" w:fill="FFFFFF"/>
            <w:vAlign w:val="bottom"/>
          </w:tcPr>
          <w:p w14:paraId="1AD98756"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Deviation</w:t>
            </w:r>
          </w:p>
        </w:tc>
        <w:tc>
          <w:tcPr>
            <w:tcW w:w="1040" w:type="dxa"/>
            <w:gridSpan w:val="2"/>
            <w:tcBorders>
              <w:top w:val="nil"/>
              <w:left w:val="single" w:sz="8" w:space="0" w:color="E0E0E0"/>
              <w:bottom w:val="single" w:sz="8" w:space="0" w:color="152935"/>
              <w:right w:val="nil"/>
            </w:tcBorders>
            <w:shd w:val="clear" w:color="auto" w:fill="FFFFFF"/>
            <w:vAlign w:val="bottom"/>
          </w:tcPr>
          <w:p w14:paraId="2629AC23"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N</w:t>
            </w:r>
          </w:p>
        </w:tc>
      </w:tr>
      <w:tr w:rsidR="007A3A88" w14:paraId="3225A8C3" w14:textId="77777777" w:rsidTr="004C1EB7">
        <w:trPr>
          <w:gridAfter w:val="4"/>
          <w:wAfter w:w="2677" w:type="dxa"/>
          <w:cantSplit/>
        </w:trPr>
        <w:tc>
          <w:tcPr>
            <w:tcW w:w="2487" w:type="dxa"/>
            <w:gridSpan w:val="2"/>
            <w:tcBorders>
              <w:top w:val="single" w:sz="8" w:space="0" w:color="152935"/>
              <w:left w:val="nil"/>
              <w:bottom w:val="single" w:sz="8" w:space="0" w:color="AEAEAE"/>
              <w:right w:val="nil"/>
            </w:tcBorders>
            <w:shd w:val="clear" w:color="auto" w:fill="E0E0E0"/>
          </w:tcPr>
          <w:p w14:paraId="296CDD25"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    I prefer MMQR over cash when paying in restaurants.</w:t>
            </w:r>
          </w:p>
        </w:tc>
        <w:tc>
          <w:tcPr>
            <w:tcW w:w="1040" w:type="dxa"/>
            <w:gridSpan w:val="2"/>
            <w:tcBorders>
              <w:top w:val="single" w:sz="8" w:space="0" w:color="152935"/>
              <w:left w:val="nil"/>
              <w:bottom w:val="single" w:sz="8" w:space="0" w:color="AEAEAE"/>
              <w:right w:val="single" w:sz="8" w:space="0" w:color="E0E0E0"/>
            </w:tcBorders>
            <w:shd w:val="clear" w:color="auto" w:fill="FFFFFF"/>
          </w:tcPr>
          <w:p w14:paraId="506CB06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4.22</w:t>
            </w:r>
          </w:p>
        </w:tc>
        <w:tc>
          <w:tcPr>
            <w:tcW w:w="1460" w:type="dxa"/>
            <w:gridSpan w:val="2"/>
            <w:tcBorders>
              <w:top w:val="single" w:sz="8" w:space="0" w:color="152935"/>
              <w:left w:val="single" w:sz="8" w:space="0" w:color="E0E0E0"/>
              <w:bottom w:val="single" w:sz="8" w:space="0" w:color="AEAEAE"/>
              <w:right w:val="single" w:sz="8" w:space="0" w:color="E0E0E0"/>
            </w:tcBorders>
            <w:shd w:val="clear" w:color="auto" w:fill="FFFFFF"/>
          </w:tcPr>
          <w:p w14:paraId="74B74E3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.786</w:t>
            </w:r>
          </w:p>
        </w:tc>
        <w:tc>
          <w:tcPr>
            <w:tcW w:w="1040" w:type="dxa"/>
            <w:gridSpan w:val="2"/>
            <w:tcBorders>
              <w:top w:val="single" w:sz="8" w:space="0" w:color="152935"/>
              <w:left w:val="single" w:sz="8" w:space="0" w:color="E0E0E0"/>
              <w:bottom w:val="single" w:sz="8" w:space="0" w:color="AEAEAE"/>
              <w:right w:val="nil"/>
            </w:tcBorders>
            <w:shd w:val="clear" w:color="auto" w:fill="FFFFFF"/>
          </w:tcPr>
          <w:p w14:paraId="3740205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770884F3" w14:textId="77777777" w:rsidTr="004C1EB7">
        <w:trPr>
          <w:gridAfter w:val="4"/>
          <w:wAfter w:w="2677" w:type="dxa"/>
          <w:cantSplit/>
        </w:trPr>
        <w:tc>
          <w:tcPr>
            <w:tcW w:w="2487" w:type="dxa"/>
            <w:gridSpan w:val="2"/>
            <w:tcBorders>
              <w:top w:val="single" w:sz="8" w:space="0" w:color="AEAEAE"/>
              <w:left w:val="nil"/>
              <w:bottom w:val="single" w:sz="8" w:space="0" w:color="AEAEAE"/>
              <w:right w:val="nil"/>
            </w:tcBorders>
            <w:shd w:val="clear" w:color="auto" w:fill="E0E0E0"/>
          </w:tcPr>
          <w:p w14:paraId="69C7FDAE"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2.    I regularly use MMQR when it is available.</w:t>
            </w:r>
          </w:p>
        </w:tc>
        <w:tc>
          <w:tcPr>
            <w:tcW w:w="1040" w:type="dxa"/>
            <w:gridSpan w:val="2"/>
            <w:tcBorders>
              <w:top w:val="single" w:sz="8" w:space="0" w:color="AEAEAE"/>
              <w:left w:val="nil"/>
              <w:bottom w:val="single" w:sz="8" w:space="0" w:color="AEAEAE"/>
              <w:right w:val="single" w:sz="8" w:space="0" w:color="E0E0E0"/>
            </w:tcBorders>
            <w:shd w:val="clear" w:color="auto" w:fill="FFFFFF"/>
          </w:tcPr>
          <w:p w14:paraId="385BE8E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4.52</w:t>
            </w:r>
          </w:p>
        </w:tc>
        <w:tc>
          <w:tcPr>
            <w:tcW w:w="1460" w:type="dxa"/>
            <w:gridSpan w:val="2"/>
            <w:tcBorders>
              <w:top w:val="single" w:sz="8" w:space="0" w:color="AEAEAE"/>
              <w:left w:val="single" w:sz="8" w:space="0" w:color="E0E0E0"/>
              <w:bottom w:val="single" w:sz="8" w:space="0" w:color="AEAEAE"/>
              <w:right w:val="single" w:sz="8" w:space="0" w:color="E0E0E0"/>
            </w:tcBorders>
            <w:shd w:val="clear" w:color="auto" w:fill="FFFFFF"/>
          </w:tcPr>
          <w:p w14:paraId="3903E1C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.637</w:t>
            </w:r>
          </w:p>
        </w:tc>
        <w:tc>
          <w:tcPr>
            <w:tcW w:w="1040" w:type="dxa"/>
            <w:gridSpan w:val="2"/>
            <w:tcBorders>
              <w:top w:val="single" w:sz="8" w:space="0" w:color="AEAEAE"/>
              <w:left w:val="single" w:sz="8" w:space="0" w:color="E0E0E0"/>
              <w:bottom w:val="single" w:sz="8" w:space="0" w:color="AEAEAE"/>
              <w:right w:val="nil"/>
            </w:tcBorders>
            <w:shd w:val="clear" w:color="auto" w:fill="FFFFFF"/>
          </w:tcPr>
          <w:p w14:paraId="64FA728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58AADFDB" w14:textId="77777777" w:rsidTr="004C1EB7">
        <w:trPr>
          <w:gridAfter w:val="4"/>
          <w:wAfter w:w="2677" w:type="dxa"/>
          <w:cantSplit/>
        </w:trPr>
        <w:tc>
          <w:tcPr>
            <w:tcW w:w="2487" w:type="dxa"/>
            <w:gridSpan w:val="2"/>
            <w:tcBorders>
              <w:top w:val="single" w:sz="8" w:space="0" w:color="AEAEAE"/>
              <w:left w:val="nil"/>
              <w:bottom w:val="single" w:sz="8" w:space="0" w:color="AEAEAE"/>
              <w:right w:val="nil"/>
            </w:tcBorders>
            <w:shd w:val="clear" w:color="auto" w:fill="E0E0E0"/>
          </w:tcPr>
          <w:p w14:paraId="1CE14B4D"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lastRenderedPageBreak/>
              <w:t>3.    I intend to continue using MMQR in restaurants.</w:t>
            </w:r>
          </w:p>
        </w:tc>
        <w:tc>
          <w:tcPr>
            <w:tcW w:w="1040" w:type="dxa"/>
            <w:gridSpan w:val="2"/>
            <w:tcBorders>
              <w:top w:val="single" w:sz="8" w:space="0" w:color="AEAEAE"/>
              <w:left w:val="nil"/>
              <w:bottom w:val="single" w:sz="8" w:space="0" w:color="AEAEAE"/>
              <w:right w:val="single" w:sz="8" w:space="0" w:color="E0E0E0"/>
            </w:tcBorders>
            <w:shd w:val="clear" w:color="auto" w:fill="FFFFFF"/>
          </w:tcPr>
          <w:p w14:paraId="0A12878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4.25</w:t>
            </w:r>
          </w:p>
        </w:tc>
        <w:tc>
          <w:tcPr>
            <w:tcW w:w="1460" w:type="dxa"/>
            <w:gridSpan w:val="2"/>
            <w:tcBorders>
              <w:top w:val="single" w:sz="8" w:space="0" w:color="AEAEAE"/>
              <w:left w:val="single" w:sz="8" w:space="0" w:color="E0E0E0"/>
              <w:bottom w:val="single" w:sz="8" w:space="0" w:color="AEAEAE"/>
              <w:right w:val="single" w:sz="8" w:space="0" w:color="E0E0E0"/>
            </w:tcBorders>
            <w:shd w:val="clear" w:color="auto" w:fill="FFFFFF"/>
          </w:tcPr>
          <w:p w14:paraId="03E6865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.798</w:t>
            </w:r>
          </w:p>
        </w:tc>
        <w:tc>
          <w:tcPr>
            <w:tcW w:w="1040" w:type="dxa"/>
            <w:gridSpan w:val="2"/>
            <w:tcBorders>
              <w:top w:val="single" w:sz="8" w:space="0" w:color="AEAEAE"/>
              <w:left w:val="single" w:sz="8" w:space="0" w:color="E0E0E0"/>
              <w:bottom w:val="single" w:sz="8" w:space="0" w:color="AEAEAE"/>
              <w:right w:val="nil"/>
            </w:tcBorders>
            <w:shd w:val="clear" w:color="auto" w:fill="FFFFFF"/>
          </w:tcPr>
          <w:p w14:paraId="3DBB61F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235BEAD4" w14:textId="77777777" w:rsidTr="004C1EB7">
        <w:trPr>
          <w:gridAfter w:val="4"/>
          <w:wAfter w:w="2677" w:type="dxa"/>
          <w:cantSplit/>
        </w:trPr>
        <w:tc>
          <w:tcPr>
            <w:tcW w:w="2487" w:type="dxa"/>
            <w:gridSpan w:val="2"/>
            <w:tcBorders>
              <w:top w:val="single" w:sz="8" w:space="0" w:color="AEAEAE"/>
              <w:left w:val="nil"/>
              <w:bottom w:val="single" w:sz="8" w:space="0" w:color="AEAEAE"/>
              <w:right w:val="nil"/>
            </w:tcBorders>
            <w:shd w:val="clear" w:color="auto" w:fill="E0E0E0"/>
          </w:tcPr>
          <w:p w14:paraId="2E5AB033"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4.    I prefer restaurants that offer MMQR payment options.</w:t>
            </w:r>
          </w:p>
        </w:tc>
        <w:tc>
          <w:tcPr>
            <w:tcW w:w="1040" w:type="dxa"/>
            <w:gridSpan w:val="2"/>
            <w:tcBorders>
              <w:top w:val="single" w:sz="8" w:space="0" w:color="AEAEAE"/>
              <w:left w:val="nil"/>
              <w:bottom w:val="single" w:sz="8" w:space="0" w:color="AEAEAE"/>
              <w:right w:val="single" w:sz="8" w:space="0" w:color="E0E0E0"/>
            </w:tcBorders>
            <w:shd w:val="clear" w:color="auto" w:fill="FFFFFF"/>
          </w:tcPr>
          <w:p w14:paraId="68264D9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4.42</w:t>
            </w:r>
          </w:p>
        </w:tc>
        <w:tc>
          <w:tcPr>
            <w:tcW w:w="1460" w:type="dxa"/>
            <w:gridSpan w:val="2"/>
            <w:tcBorders>
              <w:top w:val="single" w:sz="8" w:space="0" w:color="AEAEAE"/>
              <w:left w:val="single" w:sz="8" w:space="0" w:color="E0E0E0"/>
              <w:bottom w:val="single" w:sz="8" w:space="0" w:color="AEAEAE"/>
              <w:right w:val="single" w:sz="8" w:space="0" w:color="E0E0E0"/>
            </w:tcBorders>
            <w:shd w:val="clear" w:color="auto" w:fill="FFFFFF"/>
          </w:tcPr>
          <w:p w14:paraId="207CB65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.585</w:t>
            </w:r>
          </w:p>
        </w:tc>
        <w:tc>
          <w:tcPr>
            <w:tcW w:w="1040" w:type="dxa"/>
            <w:gridSpan w:val="2"/>
            <w:tcBorders>
              <w:top w:val="single" w:sz="8" w:space="0" w:color="AEAEAE"/>
              <w:left w:val="single" w:sz="8" w:space="0" w:color="E0E0E0"/>
              <w:bottom w:val="single" w:sz="8" w:space="0" w:color="AEAEAE"/>
              <w:right w:val="nil"/>
            </w:tcBorders>
            <w:shd w:val="clear" w:color="auto" w:fill="FFFFFF"/>
          </w:tcPr>
          <w:p w14:paraId="6B6BD87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0C100F43" w14:textId="77777777" w:rsidTr="004C1EB7">
        <w:trPr>
          <w:gridAfter w:val="4"/>
          <w:wAfter w:w="2677" w:type="dxa"/>
          <w:cantSplit/>
        </w:trPr>
        <w:tc>
          <w:tcPr>
            <w:tcW w:w="2487" w:type="dxa"/>
            <w:gridSpan w:val="2"/>
            <w:tcBorders>
              <w:top w:val="single" w:sz="8" w:space="0" w:color="AEAEAE"/>
              <w:left w:val="nil"/>
              <w:bottom w:val="single" w:sz="8" w:space="0" w:color="152935"/>
              <w:right w:val="nil"/>
            </w:tcBorders>
            <w:shd w:val="clear" w:color="auto" w:fill="E0E0E0"/>
          </w:tcPr>
          <w:p w14:paraId="184C9744"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5.    I am satisfied with my experience using MMQR in restaurants and intend to continue using it.</w:t>
            </w:r>
          </w:p>
        </w:tc>
        <w:tc>
          <w:tcPr>
            <w:tcW w:w="1040" w:type="dxa"/>
            <w:gridSpan w:val="2"/>
            <w:tcBorders>
              <w:top w:val="single" w:sz="8" w:space="0" w:color="AEAEAE"/>
              <w:left w:val="nil"/>
              <w:bottom w:val="single" w:sz="8" w:space="0" w:color="152935"/>
              <w:right w:val="single" w:sz="8" w:space="0" w:color="E0E0E0"/>
            </w:tcBorders>
            <w:shd w:val="clear" w:color="auto" w:fill="FFFFFF"/>
          </w:tcPr>
          <w:p w14:paraId="4D53D3C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4.65</w:t>
            </w:r>
          </w:p>
        </w:tc>
        <w:tc>
          <w:tcPr>
            <w:tcW w:w="1460" w:type="dxa"/>
            <w:gridSpan w:val="2"/>
            <w:tcBorders>
              <w:top w:val="single" w:sz="8" w:space="0" w:color="AEAEAE"/>
              <w:left w:val="single" w:sz="8" w:space="0" w:color="E0E0E0"/>
              <w:bottom w:val="single" w:sz="8" w:space="0" w:color="152935"/>
              <w:right w:val="single" w:sz="8" w:space="0" w:color="E0E0E0"/>
            </w:tcBorders>
            <w:shd w:val="clear" w:color="auto" w:fill="FFFFFF"/>
          </w:tcPr>
          <w:p w14:paraId="23F095D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.535</w:t>
            </w:r>
          </w:p>
        </w:tc>
        <w:tc>
          <w:tcPr>
            <w:tcW w:w="1040" w:type="dxa"/>
            <w:gridSpan w:val="2"/>
            <w:tcBorders>
              <w:top w:val="single" w:sz="8" w:space="0" w:color="AEAEAE"/>
              <w:left w:val="single" w:sz="8" w:space="0" w:color="E0E0E0"/>
              <w:bottom w:val="single" w:sz="8" w:space="0" w:color="152935"/>
              <w:right w:val="nil"/>
            </w:tcBorders>
            <w:shd w:val="clear" w:color="auto" w:fill="FFFFFF"/>
          </w:tcPr>
          <w:p w14:paraId="5FB05DE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r>
      <w:tr w:rsidR="007A3A88" w14:paraId="76867E36" w14:textId="77777777" w:rsidTr="004C1EB7">
        <w:trPr>
          <w:cantSplit/>
        </w:trPr>
        <w:tc>
          <w:tcPr>
            <w:tcW w:w="8704" w:type="dxa"/>
            <w:gridSpan w:val="12"/>
            <w:tcBorders>
              <w:top w:val="nil"/>
              <w:left w:val="nil"/>
              <w:bottom w:val="nil"/>
              <w:right w:val="nil"/>
            </w:tcBorders>
            <w:shd w:val="clear" w:color="auto" w:fill="FFFFFF"/>
            <w:vAlign w:val="center"/>
          </w:tcPr>
          <w:p w14:paraId="5F263FBA" w14:textId="77777777" w:rsidR="007A3A88" w:rsidRDefault="007A3A88" w:rsidP="004C1EB7">
            <w:pPr>
              <w:spacing w:line="320" w:lineRule="atLeast"/>
              <w:ind w:left="60" w:right="60"/>
              <w:jc w:val="center"/>
              <w:rPr>
                <w:rFonts w:ascii="Arial" w:hAnsi="Arial" w:cs="Arial"/>
                <w:b/>
                <w:bCs/>
                <w:color w:val="010205"/>
                <w:sz w:val="22"/>
                <w:szCs w:val="22"/>
              </w:rPr>
            </w:pPr>
          </w:p>
          <w:p w14:paraId="596799DC"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t>Correlations</w:t>
            </w:r>
          </w:p>
        </w:tc>
      </w:tr>
      <w:tr w:rsidR="007A3A88" w14:paraId="0B6ECAF9" w14:textId="77777777" w:rsidTr="004C1EB7">
        <w:trPr>
          <w:cantSplit/>
        </w:trPr>
        <w:tc>
          <w:tcPr>
            <w:tcW w:w="3029" w:type="dxa"/>
            <w:gridSpan w:val="3"/>
            <w:tcBorders>
              <w:top w:val="nil"/>
              <w:left w:val="nil"/>
              <w:bottom w:val="single" w:sz="8" w:space="0" w:color="152935"/>
              <w:right w:val="nil"/>
            </w:tcBorders>
            <w:shd w:val="clear" w:color="auto" w:fill="FFFFFF"/>
            <w:vAlign w:val="bottom"/>
          </w:tcPr>
          <w:p w14:paraId="20A4D009" w14:textId="77777777" w:rsidR="007A3A88" w:rsidRDefault="007A3A88" w:rsidP="004C1EB7">
            <w:pPr>
              <w:rPr>
                <w:rFonts w:cs="Myanmar Text"/>
                <w:szCs w:val="24"/>
              </w:rPr>
            </w:pPr>
          </w:p>
        </w:tc>
        <w:tc>
          <w:tcPr>
            <w:tcW w:w="1054" w:type="dxa"/>
            <w:gridSpan w:val="2"/>
            <w:tcBorders>
              <w:top w:val="nil"/>
              <w:left w:val="nil"/>
              <w:bottom w:val="single" w:sz="8" w:space="0" w:color="152935"/>
              <w:right w:val="single" w:sz="8" w:space="0" w:color="E0E0E0"/>
            </w:tcBorders>
            <w:shd w:val="clear" w:color="auto" w:fill="FFFFFF"/>
            <w:vAlign w:val="bottom"/>
          </w:tcPr>
          <w:p w14:paraId="6DCDAAD4" w14:textId="77777777" w:rsidR="007A3A88" w:rsidRDefault="007A3A88" w:rsidP="004C1EB7">
            <w:pPr>
              <w:spacing w:line="320" w:lineRule="atLeast"/>
              <w:ind w:left="60" w:right="60"/>
              <w:jc w:val="center"/>
              <w:rPr>
                <w:rFonts w:ascii="Arial" w:hAnsi="Arial" w:cs="Arial"/>
                <w:color w:val="264A60"/>
                <w:sz w:val="18"/>
                <w:szCs w:val="18"/>
              </w:rPr>
            </w:pPr>
            <w:proofErr w:type="spellStart"/>
            <w:r>
              <w:rPr>
                <w:rFonts w:ascii="Arial" w:hAnsi="Arial" w:cs="Arial"/>
                <w:color w:val="264A60"/>
                <w:sz w:val="18"/>
                <w:szCs w:val="18"/>
              </w:rPr>
              <w:t>Perceived_Usefulness</w:t>
            </w:r>
            <w:proofErr w:type="spellEnd"/>
          </w:p>
        </w:tc>
        <w:tc>
          <w:tcPr>
            <w:tcW w:w="1054" w:type="dxa"/>
            <w:gridSpan w:val="2"/>
            <w:tcBorders>
              <w:top w:val="nil"/>
              <w:left w:val="single" w:sz="8" w:space="0" w:color="E0E0E0"/>
              <w:bottom w:val="single" w:sz="8" w:space="0" w:color="152935"/>
              <w:right w:val="single" w:sz="8" w:space="0" w:color="E0E0E0"/>
            </w:tcBorders>
            <w:shd w:val="clear" w:color="auto" w:fill="FFFFFF"/>
            <w:vAlign w:val="bottom"/>
          </w:tcPr>
          <w:p w14:paraId="061F84C0" w14:textId="77777777" w:rsidR="007A3A88" w:rsidRDefault="007A3A88" w:rsidP="004C1EB7">
            <w:pPr>
              <w:spacing w:line="320" w:lineRule="atLeast"/>
              <w:ind w:left="60" w:right="60"/>
              <w:jc w:val="center"/>
              <w:rPr>
                <w:rFonts w:ascii="Arial" w:hAnsi="Arial" w:cs="Arial"/>
                <w:color w:val="264A60"/>
                <w:sz w:val="18"/>
                <w:szCs w:val="18"/>
              </w:rPr>
            </w:pPr>
            <w:proofErr w:type="spellStart"/>
            <w:r>
              <w:rPr>
                <w:rFonts w:ascii="Arial" w:hAnsi="Arial" w:cs="Arial"/>
                <w:color w:val="264A60"/>
                <w:sz w:val="18"/>
                <w:szCs w:val="18"/>
              </w:rPr>
              <w:t>Payment_Convenience</w:t>
            </w:r>
            <w:proofErr w:type="spellEnd"/>
          </w:p>
        </w:tc>
        <w:tc>
          <w:tcPr>
            <w:tcW w:w="1043" w:type="dxa"/>
            <w:gridSpan w:val="2"/>
            <w:tcBorders>
              <w:top w:val="nil"/>
              <w:left w:val="single" w:sz="8" w:space="0" w:color="E0E0E0"/>
              <w:bottom w:val="single" w:sz="8" w:space="0" w:color="152935"/>
              <w:right w:val="nil"/>
            </w:tcBorders>
            <w:shd w:val="clear" w:color="auto" w:fill="FFFFFF"/>
            <w:vAlign w:val="bottom"/>
          </w:tcPr>
          <w:p w14:paraId="02346570" w14:textId="77777777" w:rsidR="007A3A88" w:rsidRDefault="007A3A88" w:rsidP="004C1EB7">
            <w:pPr>
              <w:spacing w:line="320" w:lineRule="atLeast"/>
              <w:ind w:left="60" w:right="60"/>
              <w:jc w:val="center"/>
              <w:rPr>
                <w:rFonts w:ascii="Arial" w:hAnsi="Arial" w:cs="Arial"/>
                <w:color w:val="264A60"/>
                <w:sz w:val="18"/>
                <w:szCs w:val="18"/>
              </w:rPr>
            </w:pPr>
            <w:proofErr w:type="spellStart"/>
            <w:r>
              <w:rPr>
                <w:rFonts w:ascii="Arial" w:hAnsi="Arial" w:cs="Arial"/>
                <w:color w:val="264A60"/>
                <w:sz w:val="18"/>
                <w:szCs w:val="18"/>
              </w:rPr>
              <w:t>Ease_of_Use</w:t>
            </w:r>
            <w:proofErr w:type="spellEnd"/>
          </w:p>
        </w:tc>
        <w:tc>
          <w:tcPr>
            <w:tcW w:w="735" w:type="dxa"/>
          </w:tcPr>
          <w:p w14:paraId="2F242932" w14:textId="77777777" w:rsidR="007A3A88" w:rsidRDefault="007A3A88" w:rsidP="004C1EB7">
            <w:pPr>
              <w:rPr>
                <w:rFonts w:ascii="Arial" w:hAnsi="Arial" w:cs="Arial"/>
                <w:color w:val="264A60"/>
                <w:sz w:val="18"/>
                <w:szCs w:val="18"/>
              </w:rPr>
            </w:pPr>
          </w:p>
        </w:tc>
        <w:tc>
          <w:tcPr>
            <w:tcW w:w="735" w:type="dxa"/>
          </w:tcPr>
          <w:p w14:paraId="194D1CCA" w14:textId="77777777" w:rsidR="007A3A88" w:rsidRDefault="007A3A88" w:rsidP="004C1EB7">
            <w:pPr>
              <w:rPr>
                <w:rFonts w:ascii="Arial" w:hAnsi="Arial" w:cs="Arial"/>
                <w:color w:val="264A60"/>
                <w:sz w:val="18"/>
                <w:szCs w:val="18"/>
              </w:rPr>
            </w:pPr>
          </w:p>
        </w:tc>
        <w:tc>
          <w:tcPr>
            <w:tcW w:w="1054" w:type="dxa"/>
          </w:tcPr>
          <w:p w14:paraId="3E562FA6" w14:textId="77777777" w:rsidR="007A3A88" w:rsidRDefault="007A3A88" w:rsidP="004C1EB7">
            <w:pPr>
              <w:rPr>
                <w:rFonts w:ascii="Arial" w:hAnsi="Arial" w:cs="Arial"/>
                <w:color w:val="264A60"/>
                <w:sz w:val="18"/>
                <w:szCs w:val="18"/>
              </w:rPr>
            </w:pPr>
          </w:p>
        </w:tc>
      </w:tr>
      <w:tr w:rsidR="007A3A88" w14:paraId="580CE7FE" w14:textId="77777777" w:rsidTr="004C1EB7">
        <w:trPr>
          <w:cantSplit/>
        </w:trPr>
        <w:tc>
          <w:tcPr>
            <w:tcW w:w="1602" w:type="dxa"/>
            <w:vMerge w:val="restart"/>
            <w:tcBorders>
              <w:top w:val="single" w:sz="8" w:space="0" w:color="152935"/>
              <w:left w:val="nil"/>
              <w:bottom w:val="nil"/>
              <w:right w:val="nil"/>
            </w:tcBorders>
            <w:shd w:val="clear" w:color="auto" w:fill="E0E0E0"/>
          </w:tcPr>
          <w:p w14:paraId="346D79DD"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Perceived_Usefulness</w:t>
            </w:r>
            <w:proofErr w:type="spellEnd"/>
          </w:p>
        </w:tc>
        <w:tc>
          <w:tcPr>
            <w:tcW w:w="1427" w:type="dxa"/>
            <w:gridSpan w:val="2"/>
            <w:tcBorders>
              <w:top w:val="single" w:sz="8" w:space="0" w:color="152935"/>
              <w:left w:val="nil"/>
              <w:bottom w:val="single" w:sz="8" w:space="0" w:color="AEAEAE"/>
              <w:right w:val="nil"/>
            </w:tcBorders>
            <w:shd w:val="clear" w:color="auto" w:fill="E0E0E0"/>
          </w:tcPr>
          <w:p w14:paraId="66E8F11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152935"/>
              <w:left w:val="nil"/>
              <w:bottom w:val="single" w:sz="8" w:space="0" w:color="AEAEAE"/>
              <w:right w:val="single" w:sz="8" w:space="0" w:color="E0E0E0"/>
            </w:tcBorders>
            <w:shd w:val="clear" w:color="auto" w:fill="FFFFFF"/>
          </w:tcPr>
          <w:p w14:paraId="11760F7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54" w:type="dxa"/>
            <w:gridSpan w:val="2"/>
            <w:tcBorders>
              <w:top w:val="single" w:sz="8" w:space="0" w:color="152935"/>
              <w:left w:val="single" w:sz="8" w:space="0" w:color="E0E0E0"/>
              <w:bottom w:val="single" w:sz="8" w:space="0" w:color="AEAEAE"/>
              <w:right w:val="single" w:sz="8" w:space="0" w:color="E0E0E0"/>
            </w:tcBorders>
            <w:shd w:val="clear" w:color="auto" w:fill="FFFFFF"/>
          </w:tcPr>
          <w:p w14:paraId="793B473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.969</w:t>
            </w:r>
            <w:r>
              <w:rPr>
                <w:rFonts w:ascii="Arial" w:hAnsi="Arial" w:cs="Arial"/>
                <w:color w:val="010205"/>
                <w:sz w:val="18"/>
                <w:szCs w:val="18"/>
                <w:vertAlign w:val="superscript"/>
              </w:rPr>
              <w:t>**</w:t>
            </w:r>
          </w:p>
        </w:tc>
        <w:tc>
          <w:tcPr>
            <w:tcW w:w="1043" w:type="dxa"/>
            <w:gridSpan w:val="2"/>
            <w:tcBorders>
              <w:top w:val="single" w:sz="8" w:space="0" w:color="152935"/>
              <w:left w:val="single" w:sz="8" w:space="0" w:color="E0E0E0"/>
              <w:bottom w:val="single" w:sz="8" w:space="0" w:color="AEAEAE"/>
              <w:right w:val="nil"/>
            </w:tcBorders>
            <w:shd w:val="clear" w:color="auto" w:fill="FFFFFF"/>
          </w:tcPr>
          <w:p w14:paraId="722777F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.906</w:t>
            </w:r>
            <w:r>
              <w:rPr>
                <w:rFonts w:ascii="Arial" w:hAnsi="Arial" w:cs="Arial"/>
                <w:color w:val="010205"/>
                <w:sz w:val="18"/>
                <w:szCs w:val="18"/>
                <w:vertAlign w:val="superscript"/>
              </w:rPr>
              <w:t>**</w:t>
            </w:r>
          </w:p>
        </w:tc>
        <w:tc>
          <w:tcPr>
            <w:tcW w:w="735" w:type="dxa"/>
          </w:tcPr>
          <w:p w14:paraId="6F325C74" w14:textId="77777777" w:rsidR="007A3A88" w:rsidRDefault="007A3A88" w:rsidP="004C1EB7">
            <w:pPr>
              <w:rPr>
                <w:rFonts w:ascii="Arial" w:hAnsi="Arial" w:cs="Arial"/>
                <w:color w:val="010205"/>
                <w:sz w:val="18"/>
                <w:szCs w:val="18"/>
              </w:rPr>
            </w:pPr>
          </w:p>
        </w:tc>
        <w:tc>
          <w:tcPr>
            <w:tcW w:w="735" w:type="dxa"/>
          </w:tcPr>
          <w:p w14:paraId="7A11B59D" w14:textId="77777777" w:rsidR="007A3A88" w:rsidRDefault="007A3A88" w:rsidP="004C1EB7">
            <w:pPr>
              <w:rPr>
                <w:rFonts w:ascii="Arial" w:hAnsi="Arial" w:cs="Arial"/>
                <w:color w:val="010205"/>
                <w:sz w:val="18"/>
                <w:szCs w:val="18"/>
              </w:rPr>
            </w:pPr>
          </w:p>
        </w:tc>
        <w:tc>
          <w:tcPr>
            <w:tcW w:w="1054" w:type="dxa"/>
          </w:tcPr>
          <w:p w14:paraId="14714265" w14:textId="77777777" w:rsidR="007A3A88" w:rsidRDefault="007A3A88" w:rsidP="004C1EB7">
            <w:pPr>
              <w:rPr>
                <w:rFonts w:ascii="Arial" w:hAnsi="Arial" w:cs="Arial"/>
                <w:color w:val="010205"/>
                <w:sz w:val="18"/>
                <w:szCs w:val="18"/>
              </w:rPr>
            </w:pPr>
          </w:p>
        </w:tc>
      </w:tr>
      <w:tr w:rsidR="007A3A88" w14:paraId="4ABCBD21" w14:textId="77777777" w:rsidTr="004C1EB7">
        <w:trPr>
          <w:cantSplit/>
        </w:trPr>
        <w:tc>
          <w:tcPr>
            <w:tcW w:w="1602" w:type="dxa"/>
            <w:vMerge/>
            <w:tcBorders>
              <w:top w:val="single" w:sz="8" w:space="0" w:color="152935"/>
              <w:left w:val="nil"/>
              <w:bottom w:val="nil"/>
              <w:right w:val="nil"/>
            </w:tcBorders>
            <w:shd w:val="clear" w:color="auto" w:fill="E0E0E0"/>
          </w:tcPr>
          <w:p w14:paraId="022CEA2C"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102046DF"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vAlign w:val="center"/>
          </w:tcPr>
          <w:p w14:paraId="414B84EC" w14:textId="77777777" w:rsidR="007A3A88" w:rsidRDefault="007A3A88" w:rsidP="004C1EB7">
            <w:pPr>
              <w:rPr>
                <w:rFonts w:cs="Myanmar Text"/>
                <w:szCs w:val="24"/>
              </w:rPr>
            </w:pP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09372D2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24CBD55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735" w:type="dxa"/>
          </w:tcPr>
          <w:p w14:paraId="3AC4F9FF" w14:textId="77777777" w:rsidR="007A3A88" w:rsidRDefault="007A3A88" w:rsidP="004C1EB7">
            <w:pPr>
              <w:rPr>
                <w:rFonts w:ascii="Arial" w:hAnsi="Arial" w:cs="Arial"/>
                <w:color w:val="010205"/>
                <w:sz w:val="18"/>
                <w:szCs w:val="18"/>
              </w:rPr>
            </w:pPr>
          </w:p>
        </w:tc>
        <w:tc>
          <w:tcPr>
            <w:tcW w:w="735" w:type="dxa"/>
          </w:tcPr>
          <w:p w14:paraId="31B781BB" w14:textId="77777777" w:rsidR="007A3A88" w:rsidRDefault="007A3A88" w:rsidP="004C1EB7">
            <w:pPr>
              <w:rPr>
                <w:rFonts w:ascii="Arial" w:hAnsi="Arial" w:cs="Arial"/>
                <w:color w:val="010205"/>
                <w:sz w:val="18"/>
                <w:szCs w:val="18"/>
              </w:rPr>
            </w:pPr>
          </w:p>
        </w:tc>
        <w:tc>
          <w:tcPr>
            <w:tcW w:w="1054" w:type="dxa"/>
          </w:tcPr>
          <w:p w14:paraId="67F8B175" w14:textId="77777777" w:rsidR="007A3A88" w:rsidRDefault="007A3A88" w:rsidP="004C1EB7">
            <w:pPr>
              <w:rPr>
                <w:rFonts w:ascii="Arial" w:hAnsi="Arial" w:cs="Arial"/>
                <w:color w:val="010205"/>
                <w:sz w:val="18"/>
                <w:szCs w:val="18"/>
              </w:rPr>
            </w:pPr>
          </w:p>
        </w:tc>
      </w:tr>
      <w:tr w:rsidR="007A3A88" w14:paraId="1D1F2A33" w14:textId="77777777" w:rsidTr="004C1EB7">
        <w:trPr>
          <w:cantSplit/>
        </w:trPr>
        <w:tc>
          <w:tcPr>
            <w:tcW w:w="1602" w:type="dxa"/>
            <w:vMerge/>
            <w:tcBorders>
              <w:top w:val="single" w:sz="8" w:space="0" w:color="152935"/>
              <w:left w:val="nil"/>
              <w:bottom w:val="nil"/>
              <w:right w:val="nil"/>
            </w:tcBorders>
            <w:shd w:val="clear" w:color="auto" w:fill="E0E0E0"/>
          </w:tcPr>
          <w:p w14:paraId="45B07CD8"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nil"/>
              <w:right w:val="nil"/>
            </w:tcBorders>
            <w:shd w:val="clear" w:color="auto" w:fill="E0E0E0"/>
          </w:tcPr>
          <w:p w14:paraId="1EB24CDA"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nil"/>
              <w:right w:val="single" w:sz="8" w:space="0" w:color="E0E0E0"/>
            </w:tcBorders>
            <w:shd w:val="clear" w:color="auto" w:fill="FFFFFF"/>
          </w:tcPr>
          <w:p w14:paraId="393B0DA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nil"/>
              <w:right w:val="single" w:sz="8" w:space="0" w:color="E0E0E0"/>
            </w:tcBorders>
            <w:shd w:val="clear" w:color="auto" w:fill="FFFFFF"/>
          </w:tcPr>
          <w:p w14:paraId="2986A97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nil"/>
              <w:right w:val="nil"/>
            </w:tcBorders>
            <w:shd w:val="clear" w:color="auto" w:fill="FFFFFF"/>
          </w:tcPr>
          <w:p w14:paraId="2E1F004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7659C442" w14:textId="77777777" w:rsidR="007A3A88" w:rsidRDefault="007A3A88" w:rsidP="004C1EB7">
            <w:pPr>
              <w:rPr>
                <w:rFonts w:ascii="Arial" w:hAnsi="Arial" w:cs="Arial"/>
                <w:color w:val="010205"/>
                <w:sz w:val="18"/>
                <w:szCs w:val="18"/>
              </w:rPr>
            </w:pPr>
          </w:p>
        </w:tc>
        <w:tc>
          <w:tcPr>
            <w:tcW w:w="735" w:type="dxa"/>
          </w:tcPr>
          <w:p w14:paraId="6CCB0179" w14:textId="77777777" w:rsidR="007A3A88" w:rsidRDefault="007A3A88" w:rsidP="004C1EB7">
            <w:pPr>
              <w:rPr>
                <w:rFonts w:ascii="Arial" w:hAnsi="Arial" w:cs="Arial"/>
                <w:color w:val="010205"/>
                <w:sz w:val="18"/>
                <w:szCs w:val="18"/>
              </w:rPr>
            </w:pPr>
          </w:p>
        </w:tc>
        <w:tc>
          <w:tcPr>
            <w:tcW w:w="1054" w:type="dxa"/>
          </w:tcPr>
          <w:p w14:paraId="43047592" w14:textId="77777777" w:rsidR="007A3A88" w:rsidRDefault="007A3A88" w:rsidP="004C1EB7">
            <w:pPr>
              <w:rPr>
                <w:rFonts w:ascii="Arial" w:hAnsi="Arial" w:cs="Arial"/>
                <w:color w:val="010205"/>
                <w:sz w:val="18"/>
                <w:szCs w:val="18"/>
              </w:rPr>
            </w:pPr>
          </w:p>
        </w:tc>
      </w:tr>
      <w:tr w:rsidR="007A3A88" w14:paraId="77B6A957" w14:textId="77777777" w:rsidTr="004C1EB7">
        <w:trPr>
          <w:cantSplit/>
        </w:trPr>
        <w:tc>
          <w:tcPr>
            <w:tcW w:w="1602" w:type="dxa"/>
            <w:vMerge w:val="restart"/>
            <w:tcBorders>
              <w:top w:val="single" w:sz="8" w:space="0" w:color="AEAEAE"/>
              <w:left w:val="nil"/>
              <w:bottom w:val="nil"/>
              <w:right w:val="nil"/>
            </w:tcBorders>
            <w:shd w:val="clear" w:color="auto" w:fill="E0E0E0"/>
          </w:tcPr>
          <w:p w14:paraId="4FA296EE"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Payment_Convenience</w:t>
            </w:r>
            <w:proofErr w:type="spellEnd"/>
          </w:p>
        </w:tc>
        <w:tc>
          <w:tcPr>
            <w:tcW w:w="1427" w:type="dxa"/>
            <w:gridSpan w:val="2"/>
            <w:tcBorders>
              <w:top w:val="single" w:sz="8" w:space="0" w:color="AEAEAE"/>
              <w:left w:val="nil"/>
              <w:bottom w:val="single" w:sz="8" w:space="0" w:color="AEAEAE"/>
              <w:right w:val="nil"/>
            </w:tcBorders>
            <w:shd w:val="clear" w:color="auto" w:fill="E0E0E0"/>
          </w:tcPr>
          <w:p w14:paraId="2B850F5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2AAA3F2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.969</w:t>
            </w:r>
            <w:r>
              <w:rPr>
                <w:rFonts w:ascii="Arial" w:hAnsi="Arial" w:cs="Arial"/>
                <w:color w:val="010205"/>
                <w:sz w:val="18"/>
                <w:szCs w:val="18"/>
                <w:vertAlign w:val="superscript"/>
              </w:rPr>
              <w:t>**</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60452D4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58E7F26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.906</w:t>
            </w:r>
            <w:r>
              <w:rPr>
                <w:rFonts w:ascii="Arial" w:hAnsi="Arial" w:cs="Arial"/>
                <w:color w:val="010205"/>
                <w:sz w:val="18"/>
                <w:szCs w:val="18"/>
                <w:vertAlign w:val="superscript"/>
              </w:rPr>
              <w:t>**</w:t>
            </w:r>
          </w:p>
        </w:tc>
        <w:tc>
          <w:tcPr>
            <w:tcW w:w="735" w:type="dxa"/>
          </w:tcPr>
          <w:p w14:paraId="554A8CC4" w14:textId="77777777" w:rsidR="007A3A88" w:rsidRDefault="007A3A88" w:rsidP="004C1EB7">
            <w:pPr>
              <w:rPr>
                <w:rFonts w:ascii="Arial" w:hAnsi="Arial" w:cs="Arial"/>
                <w:color w:val="010205"/>
                <w:sz w:val="18"/>
                <w:szCs w:val="18"/>
              </w:rPr>
            </w:pPr>
          </w:p>
        </w:tc>
        <w:tc>
          <w:tcPr>
            <w:tcW w:w="735" w:type="dxa"/>
          </w:tcPr>
          <w:p w14:paraId="28071C03" w14:textId="77777777" w:rsidR="007A3A88" w:rsidRDefault="007A3A88" w:rsidP="004C1EB7">
            <w:pPr>
              <w:rPr>
                <w:rFonts w:ascii="Arial" w:hAnsi="Arial" w:cs="Arial"/>
                <w:color w:val="010205"/>
                <w:sz w:val="18"/>
                <w:szCs w:val="18"/>
              </w:rPr>
            </w:pPr>
          </w:p>
        </w:tc>
        <w:tc>
          <w:tcPr>
            <w:tcW w:w="1054" w:type="dxa"/>
          </w:tcPr>
          <w:p w14:paraId="33CA6CA4" w14:textId="77777777" w:rsidR="007A3A88" w:rsidRDefault="007A3A88" w:rsidP="004C1EB7">
            <w:pPr>
              <w:rPr>
                <w:rFonts w:ascii="Arial" w:hAnsi="Arial" w:cs="Arial"/>
                <w:color w:val="010205"/>
                <w:sz w:val="18"/>
                <w:szCs w:val="18"/>
              </w:rPr>
            </w:pPr>
          </w:p>
        </w:tc>
      </w:tr>
      <w:tr w:rsidR="007A3A88" w14:paraId="68F3765E" w14:textId="77777777" w:rsidTr="004C1EB7">
        <w:trPr>
          <w:cantSplit/>
        </w:trPr>
        <w:tc>
          <w:tcPr>
            <w:tcW w:w="1602" w:type="dxa"/>
            <w:vMerge/>
            <w:tcBorders>
              <w:top w:val="single" w:sz="8" w:space="0" w:color="AEAEAE"/>
              <w:left w:val="nil"/>
              <w:bottom w:val="nil"/>
              <w:right w:val="nil"/>
            </w:tcBorders>
            <w:shd w:val="clear" w:color="auto" w:fill="E0E0E0"/>
          </w:tcPr>
          <w:p w14:paraId="358B5FAC"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3EE2271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0501B25D"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14:paraId="2D243E94" w14:textId="77777777" w:rsidR="007A3A88" w:rsidRDefault="007A3A88" w:rsidP="004C1EB7">
            <w:pPr>
              <w:rPr>
                <w:rFonts w:cs="Myanmar Text"/>
                <w:szCs w:val="24"/>
              </w:rPr>
            </w:pPr>
          </w:p>
        </w:tc>
        <w:tc>
          <w:tcPr>
            <w:tcW w:w="1043" w:type="dxa"/>
            <w:gridSpan w:val="2"/>
            <w:tcBorders>
              <w:top w:val="single" w:sz="8" w:space="0" w:color="AEAEAE"/>
              <w:left w:val="single" w:sz="8" w:space="0" w:color="E0E0E0"/>
              <w:bottom w:val="single" w:sz="8" w:space="0" w:color="AEAEAE"/>
              <w:right w:val="nil"/>
            </w:tcBorders>
            <w:shd w:val="clear" w:color="auto" w:fill="FFFFFF"/>
          </w:tcPr>
          <w:p w14:paraId="62816E5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735" w:type="dxa"/>
          </w:tcPr>
          <w:p w14:paraId="1A739AE9" w14:textId="77777777" w:rsidR="007A3A88" w:rsidRDefault="007A3A88" w:rsidP="004C1EB7">
            <w:pPr>
              <w:rPr>
                <w:rFonts w:ascii="Arial" w:hAnsi="Arial" w:cs="Arial"/>
                <w:color w:val="010205"/>
                <w:sz w:val="18"/>
                <w:szCs w:val="18"/>
              </w:rPr>
            </w:pPr>
          </w:p>
        </w:tc>
        <w:tc>
          <w:tcPr>
            <w:tcW w:w="735" w:type="dxa"/>
          </w:tcPr>
          <w:p w14:paraId="600AAE2A" w14:textId="77777777" w:rsidR="007A3A88" w:rsidRDefault="007A3A88" w:rsidP="004C1EB7">
            <w:pPr>
              <w:rPr>
                <w:rFonts w:ascii="Arial" w:hAnsi="Arial" w:cs="Arial"/>
                <w:color w:val="010205"/>
                <w:sz w:val="18"/>
                <w:szCs w:val="18"/>
              </w:rPr>
            </w:pPr>
          </w:p>
        </w:tc>
        <w:tc>
          <w:tcPr>
            <w:tcW w:w="1054" w:type="dxa"/>
          </w:tcPr>
          <w:p w14:paraId="14C87314" w14:textId="77777777" w:rsidR="007A3A88" w:rsidRDefault="007A3A88" w:rsidP="004C1EB7">
            <w:pPr>
              <w:rPr>
                <w:rFonts w:ascii="Arial" w:hAnsi="Arial" w:cs="Arial"/>
                <w:color w:val="010205"/>
                <w:sz w:val="18"/>
                <w:szCs w:val="18"/>
              </w:rPr>
            </w:pPr>
          </w:p>
        </w:tc>
      </w:tr>
      <w:tr w:rsidR="007A3A88" w14:paraId="268A9336" w14:textId="77777777" w:rsidTr="004C1EB7">
        <w:trPr>
          <w:cantSplit/>
        </w:trPr>
        <w:tc>
          <w:tcPr>
            <w:tcW w:w="1602" w:type="dxa"/>
            <w:vMerge/>
            <w:tcBorders>
              <w:top w:val="single" w:sz="8" w:space="0" w:color="AEAEAE"/>
              <w:left w:val="nil"/>
              <w:bottom w:val="nil"/>
              <w:right w:val="nil"/>
            </w:tcBorders>
            <w:shd w:val="clear" w:color="auto" w:fill="E0E0E0"/>
          </w:tcPr>
          <w:p w14:paraId="5F10E583"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nil"/>
              <w:right w:val="nil"/>
            </w:tcBorders>
            <w:shd w:val="clear" w:color="auto" w:fill="E0E0E0"/>
          </w:tcPr>
          <w:p w14:paraId="2641CBFA"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nil"/>
              <w:right w:val="single" w:sz="8" w:space="0" w:color="E0E0E0"/>
            </w:tcBorders>
            <w:shd w:val="clear" w:color="auto" w:fill="FFFFFF"/>
          </w:tcPr>
          <w:p w14:paraId="453AF33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nil"/>
              <w:right w:val="single" w:sz="8" w:space="0" w:color="E0E0E0"/>
            </w:tcBorders>
            <w:shd w:val="clear" w:color="auto" w:fill="FFFFFF"/>
          </w:tcPr>
          <w:p w14:paraId="0190493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nil"/>
              <w:right w:val="nil"/>
            </w:tcBorders>
            <w:shd w:val="clear" w:color="auto" w:fill="FFFFFF"/>
          </w:tcPr>
          <w:p w14:paraId="17556F1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439484DA" w14:textId="77777777" w:rsidR="007A3A88" w:rsidRDefault="007A3A88" w:rsidP="004C1EB7">
            <w:pPr>
              <w:rPr>
                <w:rFonts w:ascii="Arial" w:hAnsi="Arial" w:cs="Arial"/>
                <w:color w:val="010205"/>
                <w:sz w:val="18"/>
                <w:szCs w:val="18"/>
              </w:rPr>
            </w:pPr>
          </w:p>
        </w:tc>
        <w:tc>
          <w:tcPr>
            <w:tcW w:w="735" w:type="dxa"/>
          </w:tcPr>
          <w:p w14:paraId="33B971F4" w14:textId="77777777" w:rsidR="007A3A88" w:rsidRDefault="007A3A88" w:rsidP="004C1EB7">
            <w:pPr>
              <w:rPr>
                <w:rFonts w:ascii="Arial" w:hAnsi="Arial" w:cs="Arial"/>
                <w:color w:val="010205"/>
                <w:sz w:val="18"/>
                <w:szCs w:val="18"/>
              </w:rPr>
            </w:pPr>
          </w:p>
        </w:tc>
        <w:tc>
          <w:tcPr>
            <w:tcW w:w="1054" w:type="dxa"/>
          </w:tcPr>
          <w:p w14:paraId="6C557C33" w14:textId="77777777" w:rsidR="007A3A88" w:rsidRDefault="007A3A88" w:rsidP="004C1EB7">
            <w:pPr>
              <w:rPr>
                <w:rFonts w:ascii="Arial" w:hAnsi="Arial" w:cs="Arial"/>
                <w:color w:val="010205"/>
                <w:sz w:val="18"/>
                <w:szCs w:val="18"/>
              </w:rPr>
            </w:pPr>
          </w:p>
        </w:tc>
      </w:tr>
      <w:tr w:rsidR="007A3A88" w14:paraId="0822DA79" w14:textId="77777777" w:rsidTr="004C1EB7">
        <w:trPr>
          <w:cantSplit/>
        </w:trPr>
        <w:tc>
          <w:tcPr>
            <w:tcW w:w="1602" w:type="dxa"/>
            <w:vMerge w:val="restart"/>
            <w:tcBorders>
              <w:top w:val="single" w:sz="8" w:space="0" w:color="AEAEAE"/>
              <w:left w:val="nil"/>
              <w:bottom w:val="nil"/>
              <w:right w:val="nil"/>
            </w:tcBorders>
            <w:shd w:val="clear" w:color="auto" w:fill="E0E0E0"/>
          </w:tcPr>
          <w:p w14:paraId="2D3E3AA3"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Ease_of_Use</w:t>
            </w:r>
            <w:proofErr w:type="spellEnd"/>
          </w:p>
        </w:tc>
        <w:tc>
          <w:tcPr>
            <w:tcW w:w="1427" w:type="dxa"/>
            <w:gridSpan w:val="2"/>
            <w:tcBorders>
              <w:top w:val="single" w:sz="8" w:space="0" w:color="AEAEAE"/>
              <w:left w:val="nil"/>
              <w:bottom w:val="single" w:sz="8" w:space="0" w:color="AEAEAE"/>
              <w:right w:val="nil"/>
            </w:tcBorders>
            <w:shd w:val="clear" w:color="auto" w:fill="E0E0E0"/>
          </w:tcPr>
          <w:p w14:paraId="475C45A6"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39E8C14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.906</w:t>
            </w:r>
            <w:r>
              <w:rPr>
                <w:rFonts w:ascii="Arial" w:hAnsi="Arial" w:cs="Arial"/>
                <w:color w:val="010205"/>
                <w:sz w:val="18"/>
                <w:szCs w:val="18"/>
                <w:vertAlign w:val="superscript"/>
              </w:rPr>
              <w:t>**</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314AAD2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.906</w:t>
            </w:r>
            <w:r>
              <w:rPr>
                <w:rFonts w:ascii="Arial" w:hAnsi="Arial" w:cs="Arial"/>
                <w:color w:val="010205"/>
                <w:sz w:val="18"/>
                <w:szCs w:val="18"/>
                <w:vertAlign w:val="superscript"/>
              </w:rPr>
              <w:t>**</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18E2C45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w:t>
            </w:r>
          </w:p>
        </w:tc>
        <w:tc>
          <w:tcPr>
            <w:tcW w:w="735" w:type="dxa"/>
          </w:tcPr>
          <w:p w14:paraId="4E93C08F" w14:textId="77777777" w:rsidR="007A3A88" w:rsidRDefault="007A3A88" w:rsidP="004C1EB7">
            <w:pPr>
              <w:rPr>
                <w:rFonts w:ascii="Arial" w:hAnsi="Arial" w:cs="Arial"/>
                <w:color w:val="010205"/>
                <w:sz w:val="18"/>
                <w:szCs w:val="18"/>
              </w:rPr>
            </w:pPr>
          </w:p>
        </w:tc>
        <w:tc>
          <w:tcPr>
            <w:tcW w:w="735" w:type="dxa"/>
          </w:tcPr>
          <w:p w14:paraId="154EFE33" w14:textId="77777777" w:rsidR="007A3A88" w:rsidRDefault="007A3A88" w:rsidP="004C1EB7">
            <w:pPr>
              <w:rPr>
                <w:rFonts w:ascii="Arial" w:hAnsi="Arial" w:cs="Arial"/>
                <w:color w:val="010205"/>
                <w:sz w:val="18"/>
                <w:szCs w:val="18"/>
              </w:rPr>
            </w:pPr>
          </w:p>
        </w:tc>
        <w:tc>
          <w:tcPr>
            <w:tcW w:w="1054" w:type="dxa"/>
          </w:tcPr>
          <w:p w14:paraId="127AB29D" w14:textId="77777777" w:rsidR="007A3A88" w:rsidRDefault="007A3A88" w:rsidP="004C1EB7">
            <w:pPr>
              <w:rPr>
                <w:rFonts w:ascii="Arial" w:hAnsi="Arial" w:cs="Arial"/>
                <w:color w:val="010205"/>
                <w:sz w:val="18"/>
                <w:szCs w:val="18"/>
              </w:rPr>
            </w:pPr>
          </w:p>
        </w:tc>
      </w:tr>
      <w:tr w:rsidR="007A3A88" w14:paraId="78A9B692" w14:textId="77777777" w:rsidTr="004C1EB7">
        <w:trPr>
          <w:cantSplit/>
        </w:trPr>
        <w:tc>
          <w:tcPr>
            <w:tcW w:w="1602" w:type="dxa"/>
            <w:vMerge/>
            <w:tcBorders>
              <w:top w:val="single" w:sz="8" w:space="0" w:color="AEAEAE"/>
              <w:left w:val="nil"/>
              <w:bottom w:val="nil"/>
              <w:right w:val="nil"/>
            </w:tcBorders>
            <w:shd w:val="clear" w:color="auto" w:fill="E0E0E0"/>
          </w:tcPr>
          <w:p w14:paraId="3C241898"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4FD04161"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03690EF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7070D73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43" w:type="dxa"/>
            <w:gridSpan w:val="2"/>
            <w:tcBorders>
              <w:top w:val="single" w:sz="8" w:space="0" w:color="AEAEAE"/>
              <w:left w:val="single" w:sz="8" w:space="0" w:color="E0E0E0"/>
              <w:bottom w:val="single" w:sz="8" w:space="0" w:color="AEAEAE"/>
              <w:right w:val="nil"/>
            </w:tcBorders>
            <w:shd w:val="clear" w:color="auto" w:fill="FFFFFF"/>
            <w:vAlign w:val="center"/>
          </w:tcPr>
          <w:p w14:paraId="33FCB0D2" w14:textId="77777777" w:rsidR="007A3A88" w:rsidRDefault="007A3A88" w:rsidP="004C1EB7">
            <w:pPr>
              <w:rPr>
                <w:rFonts w:cs="Myanmar Text"/>
                <w:szCs w:val="24"/>
              </w:rPr>
            </w:pPr>
          </w:p>
        </w:tc>
        <w:tc>
          <w:tcPr>
            <w:tcW w:w="735" w:type="dxa"/>
          </w:tcPr>
          <w:p w14:paraId="00183458" w14:textId="77777777" w:rsidR="007A3A88" w:rsidRDefault="007A3A88" w:rsidP="004C1EB7">
            <w:pPr>
              <w:rPr>
                <w:rFonts w:cs="Myanmar Text"/>
                <w:szCs w:val="24"/>
              </w:rPr>
            </w:pPr>
          </w:p>
        </w:tc>
        <w:tc>
          <w:tcPr>
            <w:tcW w:w="735" w:type="dxa"/>
          </w:tcPr>
          <w:p w14:paraId="3B9CD575" w14:textId="77777777" w:rsidR="007A3A88" w:rsidRDefault="007A3A88" w:rsidP="004C1EB7">
            <w:pPr>
              <w:rPr>
                <w:rFonts w:cs="Myanmar Text"/>
                <w:szCs w:val="24"/>
              </w:rPr>
            </w:pPr>
          </w:p>
        </w:tc>
        <w:tc>
          <w:tcPr>
            <w:tcW w:w="1054" w:type="dxa"/>
          </w:tcPr>
          <w:p w14:paraId="0AB5B9E8" w14:textId="77777777" w:rsidR="007A3A88" w:rsidRDefault="007A3A88" w:rsidP="004C1EB7">
            <w:pPr>
              <w:rPr>
                <w:rFonts w:cs="Myanmar Text"/>
                <w:szCs w:val="24"/>
              </w:rPr>
            </w:pPr>
          </w:p>
        </w:tc>
      </w:tr>
      <w:tr w:rsidR="007A3A88" w14:paraId="0F17D9C2" w14:textId="77777777" w:rsidTr="004C1EB7">
        <w:trPr>
          <w:cantSplit/>
        </w:trPr>
        <w:tc>
          <w:tcPr>
            <w:tcW w:w="1602" w:type="dxa"/>
            <w:vMerge/>
            <w:tcBorders>
              <w:top w:val="single" w:sz="8" w:space="0" w:color="AEAEAE"/>
              <w:left w:val="nil"/>
              <w:bottom w:val="nil"/>
              <w:right w:val="nil"/>
            </w:tcBorders>
            <w:shd w:val="clear" w:color="auto" w:fill="E0E0E0"/>
          </w:tcPr>
          <w:p w14:paraId="21CDEF35" w14:textId="77777777" w:rsidR="007A3A88" w:rsidRDefault="007A3A88" w:rsidP="004C1EB7">
            <w:pPr>
              <w:rPr>
                <w:rFonts w:cs="Myanmar Text"/>
                <w:szCs w:val="24"/>
              </w:rPr>
            </w:pPr>
          </w:p>
        </w:tc>
        <w:tc>
          <w:tcPr>
            <w:tcW w:w="1427" w:type="dxa"/>
            <w:gridSpan w:val="2"/>
            <w:tcBorders>
              <w:top w:val="single" w:sz="8" w:space="0" w:color="AEAEAE"/>
              <w:left w:val="nil"/>
              <w:bottom w:val="nil"/>
              <w:right w:val="nil"/>
            </w:tcBorders>
            <w:shd w:val="clear" w:color="auto" w:fill="E0E0E0"/>
          </w:tcPr>
          <w:p w14:paraId="745E9AF1"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nil"/>
              <w:right w:val="single" w:sz="8" w:space="0" w:color="E0E0E0"/>
            </w:tcBorders>
            <w:shd w:val="clear" w:color="auto" w:fill="FFFFFF"/>
          </w:tcPr>
          <w:p w14:paraId="6C6B15D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nil"/>
              <w:right w:val="single" w:sz="8" w:space="0" w:color="E0E0E0"/>
            </w:tcBorders>
            <w:shd w:val="clear" w:color="auto" w:fill="FFFFFF"/>
          </w:tcPr>
          <w:p w14:paraId="6331064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nil"/>
              <w:right w:val="nil"/>
            </w:tcBorders>
            <w:shd w:val="clear" w:color="auto" w:fill="FFFFFF"/>
          </w:tcPr>
          <w:p w14:paraId="6ACBE9A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2BCE92AA" w14:textId="77777777" w:rsidR="007A3A88" w:rsidRDefault="007A3A88" w:rsidP="004C1EB7">
            <w:pPr>
              <w:rPr>
                <w:rFonts w:ascii="Arial" w:hAnsi="Arial" w:cs="Arial"/>
                <w:color w:val="010205"/>
                <w:sz w:val="18"/>
                <w:szCs w:val="18"/>
              </w:rPr>
            </w:pPr>
          </w:p>
        </w:tc>
        <w:tc>
          <w:tcPr>
            <w:tcW w:w="735" w:type="dxa"/>
          </w:tcPr>
          <w:p w14:paraId="2EDD6132" w14:textId="77777777" w:rsidR="007A3A88" w:rsidRDefault="007A3A88" w:rsidP="004C1EB7">
            <w:pPr>
              <w:rPr>
                <w:rFonts w:ascii="Arial" w:hAnsi="Arial" w:cs="Arial"/>
                <w:color w:val="010205"/>
                <w:sz w:val="18"/>
                <w:szCs w:val="18"/>
              </w:rPr>
            </w:pPr>
          </w:p>
        </w:tc>
        <w:tc>
          <w:tcPr>
            <w:tcW w:w="1054" w:type="dxa"/>
          </w:tcPr>
          <w:p w14:paraId="7DE6820B" w14:textId="77777777" w:rsidR="007A3A88" w:rsidRDefault="007A3A88" w:rsidP="004C1EB7">
            <w:pPr>
              <w:rPr>
                <w:rFonts w:ascii="Arial" w:hAnsi="Arial" w:cs="Arial"/>
                <w:color w:val="010205"/>
                <w:sz w:val="18"/>
                <w:szCs w:val="18"/>
              </w:rPr>
            </w:pPr>
          </w:p>
        </w:tc>
      </w:tr>
      <w:tr w:rsidR="007A3A88" w14:paraId="69DC4AA3" w14:textId="77777777" w:rsidTr="004C1EB7">
        <w:trPr>
          <w:cantSplit/>
        </w:trPr>
        <w:tc>
          <w:tcPr>
            <w:tcW w:w="1602" w:type="dxa"/>
            <w:vMerge w:val="restart"/>
            <w:tcBorders>
              <w:top w:val="single" w:sz="8" w:space="0" w:color="AEAEAE"/>
              <w:left w:val="nil"/>
              <w:bottom w:val="nil"/>
              <w:right w:val="nil"/>
            </w:tcBorders>
            <w:shd w:val="clear" w:color="auto" w:fill="E0E0E0"/>
          </w:tcPr>
          <w:p w14:paraId="2109A166"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Trust</w:t>
            </w:r>
          </w:p>
        </w:tc>
        <w:tc>
          <w:tcPr>
            <w:tcW w:w="1427" w:type="dxa"/>
            <w:gridSpan w:val="2"/>
            <w:tcBorders>
              <w:top w:val="single" w:sz="8" w:space="0" w:color="AEAEAE"/>
              <w:left w:val="nil"/>
              <w:bottom w:val="single" w:sz="8" w:space="0" w:color="AEAEAE"/>
              <w:right w:val="nil"/>
            </w:tcBorders>
            <w:shd w:val="clear" w:color="auto" w:fill="E0E0E0"/>
          </w:tcPr>
          <w:p w14:paraId="0981893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4978ED0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.894</w:t>
            </w:r>
            <w:r>
              <w:rPr>
                <w:rFonts w:ascii="Arial" w:hAnsi="Arial" w:cs="Arial"/>
                <w:color w:val="010205"/>
                <w:sz w:val="18"/>
                <w:szCs w:val="18"/>
                <w:vertAlign w:val="superscript"/>
              </w:rPr>
              <w:t>**</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3F2AD3C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.907</w:t>
            </w:r>
            <w:r>
              <w:rPr>
                <w:rFonts w:ascii="Arial" w:hAnsi="Arial" w:cs="Arial"/>
                <w:color w:val="010205"/>
                <w:sz w:val="18"/>
                <w:szCs w:val="18"/>
                <w:vertAlign w:val="superscript"/>
              </w:rPr>
              <w:t>**</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690C55A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.834</w:t>
            </w:r>
            <w:r>
              <w:rPr>
                <w:rFonts w:ascii="Arial" w:hAnsi="Arial" w:cs="Arial"/>
                <w:color w:val="010205"/>
                <w:sz w:val="18"/>
                <w:szCs w:val="18"/>
                <w:vertAlign w:val="superscript"/>
              </w:rPr>
              <w:t>**</w:t>
            </w:r>
          </w:p>
        </w:tc>
        <w:tc>
          <w:tcPr>
            <w:tcW w:w="735" w:type="dxa"/>
          </w:tcPr>
          <w:p w14:paraId="193E12DA" w14:textId="77777777" w:rsidR="007A3A88" w:rsidRDefault="007A3A88" w:rsidP="004C1EB7">
            <w:pPr>
              <w:rPr>
                <w:rFonts w:ascii="Arial" w:hAnsi="Arial" w:cs="Arial"/>
                <w:color w:val="010205"/>
                <w:sz w:val="18"/>
                <w:szCs w:val="18"/>
              </w:rPr>
            </w:pPr>
          </w:p>
        </w:tc>
        <w:tc>
          <w:tcPr>
            <w:tcW w:w="735" w:type="dxa"/>
          </w:tcPr>
          <w:p w14:paraId="7D65F75B" w14:textId="77777777" w:rsidR="007A3A88" w:rsidRDefault="007A3A88" w:rsidP="004C1EB7">
            <w:pPr>
              <w:rPr>
                <w:rFonts w:ascii="Arial" w:hAnsi="Arial" w:cs="Arial"/>
                <w:color w:val="010205"/>
                <w:sz w:val="18"/>
                <w:szCs w:val="18"/>
              </w:rPr>
            </w:pPr>
          </w:p>
        </w:tc>
        <w:tc>
          <w:tcPr>
            <w:tcW w:w="1054" w:type="dxa"/>
          </w:tcPr>
          <w:p w14:paraId="4BCF46CF" w14:textId="77777777" w:rsidR="007A3A88" w:rsidRDefault="007A3A88" w:rsidP="004C1EB7">
            <w:pPr>
              <w:rPr>
                <w:rFonts w:ascii="Arial" w:hAnsi="Arial" w:cs="Arial"/>
                <w:color w:val="010205"/>
                <w:sz w:val="18"/>
                <w:szCs w:val="18"/>
              </w:rPr>
            </w:pPr>
          </w:p>
        </w:tc>
      </w:tr>
      <w:tr w:rsidR="007A3A88" w14:paraId="0A342FF1" w14:textId="77777777" w:rsidTr="004C1EB7">
        <w:trPr>
          <w:cantSplit/>
        </w:trPr>
        <w:tc>
          <w:tcPr>
            <w:tcW w:w="1602" w:type="dxa"/>
            <w:vMerge/>
            <w:tcBorders>
              <w:top w:val="single" w:sz="8" w:space="0" w:color="AEAEAE"/>
              <w:left w:val="nil"/>
              <w:bottom w:val="nil"/>
              <w:right w:val="nil"/>
            </w:tcBorders>
            <w:shd w:val="clear" w:color="auto" w:fill="E0E0E0"/>
          </w:tcPr>
          <w:p w14:paraId="43284E71"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7C562F39"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115E864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72534E0D"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00E6424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735" w:type="dxa"/>
          </w:tcPr>
          <w:p w14:paraId="1C88A96F" w14:textId="77777777" w:rsidR="007A3A88" w:rsidRDefault="007A3A88" w:rsidP="004C1EB7">
            <w:pPr>
              <w:rPr>
                <w:rFonts w:ascii="Arial" w:hAnsi="Arial" w:cs="Arial"/>
                <w:color w:val="010205"/>
                <w:sz w:val="18"/>
                <w:szCs w:val="18"/>
              </w:rPr>
            </w:pPr>
          </w:p>
        </w:tc>
        <w:tc>
          <w:tcPr>
            <w:tcW w:w="735" w:type="dxa"/>
          </w:tcPr>
          <w:p w14:paraId="41D8B76E" w14:textId="77777777" w:rsidR="007A3A88" w:rsidRDefault="007A3A88" w:rsidP="004C1EB7">
            <w:pPr>
              <w:rPr>
                <w:rFonts w:ascii="Arial" w:hAnsi="Arial" w:cs="Arial"/>
                <w:color w:val="010205"/>
                <w:sz w:val="18"/>
                <w:szCs w:val="18"/>
              </w:rPr>
            </w:pPr>
          </w:p>
        </w:tc>
        <w:tc>
          <w:tcPr>
            <w:tcW w:w="1054" w:type="dxa"/>
          </w:tcPr>
          <w:p w14:paraId="3201CD78" w14:textId="77777777" w:rsidR="007A3A88" w:rsidRDefault="007A3A88" w:rsidP="004C1EB7">
            <w:pPr>
              <w:rPr>
                <w:rFonts w:ascii="Arial" w:hAnsi="Arial" w:cs="Arial"/>
                <w:color w:val="010205"/>
                <w:sz w:val="18"/>
                <w:szCs w:val="18"/>
              </w:rPr>
            </w:pPr>
          </w:p>
        </w:tc>
      </w:tr>
      <w:tr w:rsidR="007A3A88" w14:paraId="1769627C" w14:textId="77777777" w:rsidTr="004C1EB7">
        <w:trPr>
          <w:cantSplit/>
        </w:trPr>
        <w:tc>
          <w:tcPr>
            <w:tcW w:w="1602" w:type="dxa"/>
            <w:vMerge/>
            <w:tcBorders>
              <w:top w:val="single" w:sz="8" w:space="0" w:color="AEAEAE"/>
              <w:left w:val="nil"/>
              <w:bottom w:val="nil"/>
              <w:right w:val="nil"/>
            </w:tcBorders>
            <w:shd w:val="clear" w:color="auto" w:fill="E0E0E0"/>
          </w:tcPr>
          <w:p w14:paraId="0F1FDEA3"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nil"/>
              <w:right w:val="nil"/>
            </w:tcBorders>
            <w:shd w:val="clear" w:color="auto" w:fill="E0E0E0"/>
          </w:tcPr>
          <w:p w14:paraId="54ACBB86"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nil"/>
              <w:right w:val="single" w:sz="8" w:space="0" w:color="E0E0E0"/>
            </w:tcBorders>
            <w:shd w:val="clear" w:color="auto" w:fill="FFFFFF"/>
          </w:tcPr>
          <w:p w14:paraId="01A2F93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nil"/>
              <w:right w:val="single" w:sz="8" w:space="0" w:color="E0E0E0"/>
            </w:tcBorders>
            <w:shd w:val="clear" w:color="auto" w:fill="FFFFFF"/>
          </w:tcPr>
          <w:p w14:paraId="6440992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nil"/>
              <w:right w:val="nil"/>
            </w:tcBorders>
            <w:shd w:val="clear" w:color="auto" w:fill="FFFFFF"/>
          </w:tcPr>
          <w:p w14:paraId="1D3FB6D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30566DB0" w14:textId="77777777" w:rsidR="007A3A88" w:rsidRDefault="007A3A88" w:rsidP="004C1EB7">
            <w:pPr>
              <w:rPr>
                <w:rFonts w:ascii="Arial" w:hAnsi="Arial" w:cs="Arial"/>
                <w:color w:val="010205"/>
                <w:sz w:val="18"/>
                <w:szCs w:val="18"/>
              </w:rPr>
            </w:pPr>
          </w:p>
        </w:tc>
        <w:tc>
          <w:tcPr>
            <w:tcW w:w="735" w:type="dxa"/>
          </w:tcPr>
          <w:p w14:paraId="7EBABE05" w14:textId="77777777" w:rsidR="007A3A88" w:rsidRDefault="007A3A88" w:rsidP="004C1EB7">
            <w:pPr>
              <w:rPr>
                <w:rFonts w:ascii="Arial" w:hAnsi="Arial" w:cs="Arial"/>
                <w:color w:val="010205"/>
                <w:sz w:val="18"/>
                <w:szCs w:val="18"/>
              </w:rPr>
            </w:pPr>
          </w:p>
        </w:tc>
        <w:tc>
          <w:tcPr>
            <w:tcW w:w="1054" w:type="dxa"/>
          </w:tcPr>
          <w:p w14:paraId="5D18B1C9" w14:textId="77777777" w:rsidR="007A3A88" w:rsidRDefault="007A3A88" w:rsidP="004C1EB7">
            <w:pPr>
              <w:rPr>
                <w:rFonts w:ascii="Arial" w:hAnsi="Arial" w:cs="Arial"/>
                <w:color w:val="010205"/>
                <w:sz w:val="18"/>
                <w:szCs w:val="18"/>
              </w:rPr>
            </w:pPr>
          </w:p>
        </w:tc>
      </w:tr>
      <w:tr w:rsidR="007A3A88" w14:paraId="016F2EC9" w14:textId="77777777" w:rsidTr="004C1EB7">
        <w:trPr>
          <w:cantSplit/>
        </w:trPr>
        <w:tc>
          <w:tcPr>
            <w:tcW w:w="1602" w:type="dxa"/>
            <w:vMerge w:val="restart"/>
            <w:tcBorders>
              <w:top w:val="single" w:sz="8" w:space="0" w:color="AEAEAE"/>
              <w:left w:val="nil"/>
              <w:bottom w:val="nil"/>
              <w:right w:val="nil"/>
            </w:tcBorders>
            <w:shd w:val="clear" w:color="auto" w:fill="E0E0E0"/>
          </w:tcPr>
          <w:p w14:paraId="40F3E931"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Security</w:t>
            </w:r>
          </w:p>
        </w:tc>
        <w:tc>
          <w:tcPr>
            <w:tcW w:w="1427" w:type="dxa"/>
            <w:gridSpan w:val="2"/>
            <w:tcBorders>
              <w:top w:val="single" w:sz="8" w:space="0" w:color="AEAEAE"/>
              <w:left w:val="nil"/>
              <w:bottom w:val="single" w:sz="8" w:space="0" w:color="AEAEAE"/>
              <w:right w:val="nil"/>
            </w:tcBorders>
            <w:shd w:val="clear" w:color="auto" w:fill="E0E0E0"/>
          </w:tcPr>
          <w:p w14:paraId="6845D4D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5A03265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.725</w:t>
            </w:r>
            <w:r>
              <w:rPr>
                <w:rFonts w:ascii="Arial" w:hAnsi="Arial" w:cs="Arial"/>
                <w:color w:val="010205"/>
                <w:sz w:val="18"/>
                <w:szCs w:val="18"/>
                <w:vertAlign w:val="superscript"/>
              </w:rPr>
              <w:t>**</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45E33A4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.721</w:t>
            </w:r>
            <w:r>
              <w:rPr>
                <w:rFonts w:ascii="Arial" w:hAnsi="Arial" w:cs="Arial"/>
                <w:color w:val="010205"/>
                <w:sz w:val="18"/>
                <w:szCs w:val="18"/>
                <w:vertAlign w:val="superscript"/>
              </w:rPr>
              <w:t>**</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393F07F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.681</w:t>
            </w:r>
            <w:r>
              <w:rPr>
                <w:rFonts w:ascii="Arial" w:hAnsi="Arial" w:cs="Arial"/>
                <w:color w:val="010205"/>
                <w:sz w:val="18"/>
                <w:szCs w:val="18"/>
                <w:vertAlign w:val="superscript"/>
              </w:rPr>
              <w:t>**</w:t>
            </w:r>
          </w:p>
        </w:tc>
        <w:tc>
          <w:tcPr>
            <w:tcW w:w="735" w:type="dxa"/>
          </w:tcPr>
          <w:p w14:paraId="422055BC" w14:textId="77777777" w:rsidR="007A3A88" w:rsidRDefault="007A3A88" w:rsidP="004C1EB7">
            <w:pPr>
              <w:rPr>
                <w:rFonts w:ascii="Arial" w:hAnsi="Arial" w:cs="Arial"/>
                <w:color w:val="010205"/>
                <w:sz w:val="18"/>
                <w:szCs w:val="18"/>
              </w:rPr>
            </w:pPr>
          </w:p>
        </w:tc>
        <w:tc>
          <w:tcPr>
            <w:tcW w:w="735" w:type="dxa"/>
          </w:tcPr>
          <w:p w14:paraId="6D85D513" w14:textId="77777777" w:rsidR="007A3A88" w:rsidRDefault="007A3A88" w:rsidP="004C1EB7">
            <w:pPr>
              <w:rPr>
                <w:rFonts w:ascii="Arial" w:hAnsi="Arial" w:cs="Arial"/>
                <w:color w:val="010205"/>
                <w:sz w:val="18"/>
                <w:szCs w:val="18"/>
              </w:rPr>
            </w:pPr>
          </w:p>
        </w:tc>
        <w:tc>
          <w:tcPr>
            <w:tcW w:w="1054" w:type="dxa"/>
          </w:tcPr>
          <w:p w14:paraId="424C3A8E" w14:textId="77777777" w:rsidR="007A3A88" w:rsidRDefault="007A3A88" w:rsidP="004C1EB7">
            <w:pPr>
              <w:rPr>
                <w:rFonts w:ascii="Arial" w:hAnsi="Arial" w:cs="Arial"/>
                <w:color w:val="010205"/>
                <w:sz w:val="18"/>
                <w:szCs w:val="18"/>
              </w:rPr>
            </w:pPr>
          </w:p>
        </w:tc>
      </w:tr>
      <w:tr w:rsidR="007A3A88" w14:paraId="6DE7999F" w14:textId="77777777" w:rsidTr="004C1EB7">
        <w:trPr>
          <w:cantSplit/>
        </w:trPr>
        <w:tc>
          <w:tcPr>
            <w:tcW w:w="1602" w:type="dxa"/>
            <w:vMerge/>
            <w:tcBorders>
              <w:top w:val="single" w:sz="8" w:space="0" w:color="AEAEAE"/>
              <w:left w:val="nil"/>
              <w:bottom w:val="nil"/>
              <w:right w:val="nil"/>
            </w:tcBorders>
            <w:shd w:val="clear" w:color="auto" w:fill="E0E0E0"/>
          </w:tcPr>
          <w:p w14:paraId="2162764A"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5960C13C"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6FE203A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4CB338E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129B770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735" w:type="dxa"/>
          </w:tcPr>
          <w:p w14:paraId="7130F67E" w14:textId="77777777" w:rsidR="007A3A88" w:rsidRDefault="007A3A88" w:rsidP="004C1EB7">
            <w:pPr>
              <w:rPr>
                <w:rFonts w:ascii="Arial" w:hAnsi="Arial" w:cs="Arial"/>
                <w:color w:val="010205"/>
                <w:sz w:val="18"/>
                <w:szCs w:val="18"/>
              </w:rPr>
            </w:pPr>
          </w:p>
        </w:tc>
        <w:tc>
          <w:tcPr>
            <w:tcW w:w="735" w:type="dxa"/>
          </w:tcPr>
          <w:p w14:paraId="7E6D2227" w14:textId="77777777" w:rsidR="007A3A88" w:rsidRDefault="007A3A88" w:rsidP="004C1EB7">
            <w:pPr>
              <w:rPr>
                <w:rFonts w:ascii="Arial" w:hAnsi="Arial" w:cs="Arial"/>
                <w:color w:val="010205"/>
                <w:sz w:val="18"/>
                <w:szCs w:val="18"/>
              </w:rPr>
            </w:pPr>
          </w:p>
        </w:tc>
        <w:tc>
          <w:tcPr>
            <w:tcW w:w="1054" w:type="dxa"/>
          </w:tcPr>
          <w:p w14:paraId="3BC41F0A" w14:textId="77777777" w:rsidR="007A3A88" w:rsidRDefault="007A3A88" w:rsidP="004C1EB7">
            <w:pPr>
              <w:rPr>
                <w:rFonts w:ascii="Arial" w:hAnsi="Arial" w:cs="Arial"/>
                <w:color w:val="010205"/>
                <w:sz w:val="18"/>
                <w:szCs w:val="18"/>
              </w:rPr>
            </w:pPr>
          </w:p>
        </w:tc>
      </w:tr>
      <w:tr w:rsidR="007A3A88" w14:paraId="0F7039B2" w14:textId="77777777" w:rsidTr="004C1EB7">
        <w:trPr>
          <w:cantSplit/>
        </w:trPr>
        <w:tc>
          <w:tcPr>
            <w:tcW w:w="1602" w:type="dxa"/>
            <w:vMerge/>
            <w:tcBorders>
              <w:top w:val="single" w:sz="8" w:space="0" w:color="AEAEAE"/>
              <w:left w:val="nil"/>
              <w:bottom w:val="nil"/>
              <w:right w:val="nil"/>
            </w:tcBorders>
            <w:shd w:val="clear" w:color="auto" w:fill="E0E0E0"/>
          </w:tcPr>
          <w:p w14:paraId="68FD648B"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nil"/>
              <w:right w:val="nil"/>
            </w:tcBorders>
            <w:shd w:val="clear" w:color="auto" w:fill="E0E0E0"/>
          </w:tcPr>
          <w:p w14:paraId="5C07050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nil"/>
              <w:right w:val="single" w:sz="8" w:space="0" w:color="E0E0E0"/>
            </w:tcBorders>
            <w:shd w:val="clear" w:color="auto" w:fill="FFFFFF"/>
          </w:tcPr>
          <w:p w14:paraId="1458EA4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nil"/>
              <w:right w:val="single" w:sz="8" w:space="0" w:color="E0E0E0"/>
            </w:tcBorders>
            <w:shd w:val="clear" w:color="auto" w:fill="FFFFFF"/>
          </w:tcPr>
          <w:p w14:paraId="321FC47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nil"/>
              <w:right w:val="nil"/>
            </w:tcBorders>
            <w:shd w:val="clear" w:color="auto" w:fill="FFFFFF"/>
          </w:tcPr>
          <w:p w14:paraId="07C0BE9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085C1A32" w14:textId="77777777" w:rsidR="007A3A88" w:rsidRDefault="007A3A88" w:rsidP="004C1EB7">
            <w:pPr>
              <w:rPr>
                <w:rFonts w:ascii="Arial" w:hAnsi="Arial" w:cs="Arial"/>
                <w:color w:val="010205"/>
                <w:sz w:val="18"/>
                <w:szCs w:val="18"/>
              </w:rPr>
            </w:pPr>
          </w:p>
        </w:tc>
        <w:tc>
          <w:tcPr>
            <w:tcW w:w="735" w:type="dxa"/>
          </w:tcPr>
          <w:p w14:paraId="5065AF41" w14:textId="77777777" w:rsidR="007A3A88" w:rsidRDefault="007A3A88" w:rsidP="004C1EB7">
            <w:pPr>
              <w:rPr>
                <w:rFonts w:ascii="Arial" w:hAnsi="Arial" w:cs="Arial"/>
                <w:color w:val="010205"/>
                <w:sz w:val="18"/>
                <w:szCs w:val="18"/>
              </w:rPr>
            </w:pPr>
          </w:p>
        </w:tc>
        <w:tc>
          <w:tcPr>
            <w:tcW w:w="1054" w:type="dxa"/>
          </w:tcPr>
          <w:p w14:paraId="68012834" w14:textId="77777777" w:rsidR="007A3A88" w:rsidRDefault="007A3A88" w:rsidP="004C1EB7">
            <w:pPr>
              <w:rPr>
                <w:rFonts w:ascii="Arial" w:hAnsi="Arial" w:cs="Arial"/>
                <w:color w:val="010205"/>
                <w:sz w:val="18"/>
                <w:szCs w:val="18"/>
              </w:rPr>
            </w:pPr>
          </w:p>
        </w:tc>
      </w:tr>
      <w:tr w:rsidR="007A3A88" w14:paraId="2945623B" w14:textId="77777777" w:rsidTr="004C1EB7">
        <w:trPr>
          <w:cantSplit/>
        </w:trPr>
        <w:tc>
          <w:tcPr>
            <w:tcW w:w="1602" w:type="dxa"/>
            <w:vMerge w:val="restart"/>
            <w:tcBorders>
              <w:top w:val="single" w:sz="8" w:space="0" w:color="AEAEAE"/>
              <w:left w:val="nil"/>
              <w:bottom w:val="single" w:sz="8" w:space="0" w:color="152935"/>
              <w:right w:val="nil"/>
            </w:tcBorders>
            <w:shd w:val="clear" w:color="auto" w:fill="E0E0E0"/>
          </w:tcPr>
          <w:p w14:paraId="5F621D3B"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Consumer_Behavior</w:t>
            </w:r>
            <w:proofErr w:type="spellEnd"/>
          </w:p>
        </w:tc>
        <w:tc>
          <w:tcPr>
            <w:tcW w:w="1427" w:type="dxa"/>
            <w:gridSpan w:val="2"/>
            <w:tcBorders>
              <w:top w:val="single" w:sz="8" w:space="0" w:color="AEAEAE"/>
              <w:left w:val="nil"/>
              <w:bottom w:val="single" w:sz="8" w:space="0" w:color="AEAEAE"/>
              <w:right w:val="nil"/>
            </w:tcBorders>
            <w:shd w:val="clear" w:color="auto" w:fill="E0E0E0"/>
          </w:tcPr>
          <w:p w14:paraId="520849C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Pearson Correlation</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2303665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.833</w:t>
            </w:r>
            <w:r>
              <w:rPr>
                <w:rFonts w:ascii="Arial" w:hAnsi="Arial" w:cs="Arial"/>
                <w:color w:val="010205"/>
                <w:sz w:val="18"/>
                <w:szCs w:val="18"/>
                <w:vertAlign w:val="superscript"/>
              </w:rPr>
              <w:t>**</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54799B3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.864</w:t>
            </w:r>
            <w:r>
              <w:rPr>
                <w:rFonts w:ascii="Arial" w:hAnsi="Arial" w:cs="Arial"/>
                <w:color w:val="010205"/>
                <w:sz w:val="18"/>
                <w:szCs w:val="18"/>
                <w:vertAlign w:val="superscript"/>
              </w:rPr>
              <w:t>**</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5843E8F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.822</w:t>
            </w:r>
            <w:r>
              <w:rPr>
                <w:rFonts w:ascii="Arial" w:hAnsi="Arial" w:cs="Arial"/>
                <w:color w:val="010205"/>
                <w:sz w:val="18"/>
                <w:szCs w:val="18"/>
                <w:vertAlign w:val="superscript"/>
              </w:rPr>
              <w:t>**</w:t>
            </w:r>
          </w:p>
        </w:tc>
        <w:tc>
          <w:tcPr>
            <w:tcW w:w="735" w:type="dxa"/>
          </w:tcPr>
          <w:p w14:paraId="404C313B" w14:textId="77777777" w:rsidR="007A3A88" w:rsidRDefault="007A3A88" w:rsidP="004C1EB7">
            <w:pPr>
              <w:rPr>
                <w:rFonts w:ascii="Arial" w:hAnsi="Arial" w:cs="Arial"/>
                <w:color w:val="010205"/>
                <w:sz w:val="18"/>
                <w:szCs w:val="18"/>
              </w:rPr>
            </w:pPr>
          </w:p>
        </w:tc>
        <w:tc>
          <w:tcPr>
            <w:tcW w:w="735" w:type="dxa"/>
          </w:tcPr>
          <w:p w14:paraId="46096971" w14:textId="77777777" w:rsidR="007A3A88" w:rsidRDefault="007A3A88" w:rsidP="004C1EB7">
            <w:pPr>
              <w:rPr>
                <w:rFonts w:ascii="Arial" w:hAnsi="Arial" w:cs="Arial"/>
                <w:color w:val="010205"/>
                <w:sz w:val="18"/>
                <w:szCs w:val="18"/>
              </w:rPr>
            </w:pPr>
          </w:p>
        </w:tc>
        <w:tc>
          <w:tcPr>
            <w:tcW w:w="1054" w:type="dxa"/>
          </w:tcPr>
          <w:p w14:paraId="721EF90D" w14:textId="77777777" w:rsidR="007A3A88" w:rsidRDefault="007A3A88" w:rsidP="004C1EB7">
            <w:pPr>
              <w:rPr>
                <w:rFonts w:ascii="Arial" w:hAnsi="Arial" w:cs="Arial"/>
                <w:color w:val="010205"/>
                <w:sz w:val="18"/>
                <w:szCs w:val="18"/>
              </w:rPr>
            </w:pPr>
          </w:p>
        </w:tc>
      </w:tr>
      <w:tr w:rsidR="007A3A88" w14:paraId="2F0E4D45" w14:textId="77777777" w:rsidTr="004C1EB7">
        <w:trPr>
          <w:cantSplit/>
        </w:trPr>
        <w:tc>
          <w:tcPr>
            <w:tcW w:w="1602" w:type="dxa"/>
            <w:vMerge/>
            <w:tcBorders>
              <w:top w:val="single" w:sz="8" w:space="0" w:color="AEAEAE"/>
              <w:left w:val="nil"/>
              <w:bottom w:val="single" w:sz="8" w:space="0" w:color="152935"/>
              <w:right w:val="nil"/>
            </w:tcBorders>
            <w:shd w:val="clear" w:color="auto" w:fill="E0E0E0"/>
          </w:tcPr>
          <w:p w14:paraId="65D64AAC"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AEAEAE"/>
              <w:right w:val="nil"/>
            </w:tcBorders>
            <w:shd w:val="clear" w:color="auto" w:fill="E0E0E0"/>
          </w:tcPr>
          <w:p w14:paraId="68FB8F2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Sig. (2-tailed)</w:t>
            </w:r>
          </w:p>
        </w:tc>
        <w:tc>
          <w:tcPr>
            <w:tcW w:w="1054" w:type="dxa"/>
            <w:gridSpan w:val="2"/>
            <w:tcBorders>
              <w:top w:val="single" w:sz="8" w:space="0" w:color="AEAEAE"/>
              <w:left w:val="nil"/>
              <w:bottom w:val="single" w:sz="8" w:space="0" w:color="AEAEAE"/>
              <w:right w:val="single" w:sz="8" w:space="0" w:color="E0E0E0"/>
            </w:tcBorders>
            <w:shd w:val="clear" w:color="auto" w:fill="FFFFFF"/>
          </w:tcPr>
          <w:p w14:paraId="15AF05B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54" w:type="dxa"/>
            <w:gridSpan w:val="2"/>
            <w:tcBorders>
              <w:top w:val="single" w:sz="8" w:space="0" w:color="AEAEAE"/>
              <w:left w:val="single" w:sz="8" w:space="0" w:color="E0E0E0"/>
              <w:bottom w:val="single" w:sz="8" w:space="0" w:color="AEAEAE"/>
              <w:right w:val="single" w:sz="8" w:space="0" w:color="E0E0E0"/>
            </w:tcBorders>
            <w:shd w:val="clear" w:color="auto" w:fill="FFFFFF"/>
          </w:tcPr>
          <w:p w14:paraId="767AE25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1043" w:type="dxa"/>
            <w:gridSpan w:val="2"/>
            <w:tcBorders>
              <w:top w:val="single" w:sz="8" w:space="0" w:color="AEAEAE"/>
              <w:left w:val="single" w:sz="8" w:space="0" w:color="E0E0E0"/>
              <w:bottom w:val="single" w:sz="8" w:space="0" w:color="AEAEAE"/>
              <w:right w:val="nil"/>
            </w:tcBorders>
            <w:shd w:val="clear" w:color="auto" w:fill="FFFFFF"/>
          </w:tcPr>
          <w:p w14:paraId="634A31E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735" w:type="dxa"/>
          </w:tcPr>
          <w:p w14:paraId="3068F5A2" w14:textId="77777777" w:rsidR="007A3A88" w:rsidRDefault="007A3A88" w:rsidP="004C1EB7">
            <w:pPr>
              <w:rPr>
                <w:rFonts w:ascii="Arial" w:hAnsi="Arial" w:cs="Arial"/>
                <w:color w:val="010205"/>
                <w:sz w:val="18"/>
                <w:szCs w:val="18"/>
              </w:rPr>
            </w:pPr>
          </w:p>
        </w:tc>
        <w:tc>
          <w:tcPr>
            <w:tcW w:w="735" w:type="dxa"/>
          </w:tcPr>
          <w:p w14:paraId="45A420B7" w14:textId="77777777" w:rsidR="007A3A88" w:rsidRDefault="007A3A88" w:rsidP="004C1EB7">
            <w:pPr>
              <w:rPr>
                <w:rFonts w:ascii="Arial" w:hAnsi="Arial" w:cs="Arial"/>
                <w:color w:val="010205"/>
                <w:sz w:val="18"/>
                <w:szCs w:val="18"/>
              </w:rPr>
            </w:pPr>
          </w:p>
        </w:tc>
        <w:tc>
          <w:tcPr>
            <w:tcW w:w="1054" w:type="dxa"/>
          </w:tcPr>
          <w:p w14:paraId="4487F6A7" w14:textId="77777777" w:rsidR="007A3A88" w:rsidRDefault="007A3A88" w:rsidP="004C1EB7">
            <w:pPr>
              <w:rPr>
                <w:rFonts w:ascii="Arial" w:hAnsi="Arial" w:cs="Arial"/>
                <w:color w:val="010205"/>
                <w:sz w:val="18"/>
                <w:szCs w:val="18"/>
              </w:rPr>
            </w:pPr>
          </w:p>
        </w:tc>
      </w:tr>
      <w:tr w:rsidR="007A3A88" w14:paraId="386A63CF" w14:textId="77777777" w:rsidTr="004C1EB7">
        <w:trPr>
          <w:cantSplit/>
        </w:trPr>
        <w:tc>
          <w:tcPr>
            <w:tcW w:w="1602" w:type="dxa"/>
            <w:vMerge/>
            <w:tcBorders>
              <w:top w:val="single" w:sz="8" w:space="0" w:color="AEAEAE"/>
              <w:left w:val="nil"/>
              <w:bottom w:val="single" w:sz="8" w:space="0" w:color="152935"/>
              <w:right w:val="nil"/>
            </w:tcBorders>
            <w:shd w:val="clear" w:color="auto" w:fill="E0E0E0"/>
          </w:tcPr>
          <w:p w14:paraId="52B7196C" w14:textId="77777777" w:rsidR="007A3A88" w:rsidRDefault="007A3A88" w:rsidP="004C1EB7">
            <w:pPr>
              <w:rPr>
                <w:rFonts w:ascii="Arial" w:hAnsi="Arial" w:cs="Arial"/>
                <w:color w:val="010205"/>
                <w:sz w:val="18"/>
                <w:szCs w:val="18"/>
              </w:rPr>
            </w:pPr>
          </w:p>
        </w:tc>
        <w:tc>
          <w:tcPr>
            <w:tcW w:w="1427" w:type="dxa"/>
            <w:gridSpan w:val="2"/>
            <w:tcBorders>
              <w:top w:val="single" w:sz="8" w:space="0" w:color="AEAEAE"/>
              <w:left w:val="nil"/>
              <w:bottom w:val="single" w:sz="8" w:space="0" w:color="152935"/>
              <w:right w:val="nil"/>
            </w:tcBorders>
            <w:shd w:val="clear" w:color="auto" w:fill="E0E0E0"/>
          </w:tcPr>
          <w:p w14:paraId="5557176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N</w:t>
            </w:r>
          </w:p>
        </w:tc>
        <w:tc>
          <w:tcPr>
            <w:tcW w:w="1054" w:type="dxa"/>
            <w:gridSpan w:val="2"/>
            <w:tcBorders>
              <w:top w:val="single" w:sz="8" w:space="0" w:color="AEAEAE"/>
              <w:left w:val="nil"/>
              <w:bottom w:val="single" w:sz="8" w:space="0" w:color="152935"/>
              <w:right w:val="single" w:sz="8" w:space="0" w:color="E0E0E0"/>
            </w:tcBorders>
            <w:shd w:val="clear" w:color="auto" w:fill="FFFFFF"/>
          </w:tcPr>
          <w:p w14:paraId="0929BC1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54" w:type="dxa"/>
            <w:gridSpan w:val="2"/>
            <w:tcBorders>
              <w:top w:val="single" w:sz="8" w:space="0" w:color="AEAEAE"/>
              <w:left w:val="single" w:sz="8" w:space="0" w:color="E0E0E0"/>
              <w:bottom w:val="single" w:sz="8" w:space="0" w:color="152935"/>
              <w:right w:val="single" w:sz="8" w:space="0" w:color="E0E0E0"/>
            </w:tcBorders>
            <w:shd w:val="clear" w:color="auto" w:fill="FFFFFF"/>
          </w:tcPr>
          <w:p w14:paraId="2121608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1043" w:type="dxa"/>
            <w:gridSpan w:val="2"/>
            <w:tcBorders>
              <w:top w:val="single" w:sz="8" w:space="0" w:color="AEAEAE"/>
              <w:left w:val="single" w:sz="8" w:space="0" w:color="E0E0E0"/>
              <w:bottom w:val="single" w:sz="8" w:space="0" w:color="152935"/>
              <w:right w:val="nil"/>
            </w:tcBorders>
            <w:shd w:val="clear" w:color="auto" w:fill="FFFFFF"/>
          </w:tcPr>
          <w:p w14:paraId="1880C7E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144</w:t>
            </w:r>
          </w:p>
        </w:tc>
        <w:tc>
          <w:tcPr>
            <w:tcW w:w="735" w:type="dxa"/>
          </w:tcPr>
          <w:p w14:paraId="1F82A15F" w14:textId="77777777" w:rsidR="007A3A88" w:rsidRDefault="007A3A88" w:rsidP="004C1EB7">
            <w:pPr>
              <w:rPr>
                <w:rFonts w:ascii="Arial" w:hAnsi="Arial" w:cs="Arial"/>
                <w:color w:val="010205"/>
                <w:sz w:val="18"/>
                <w:szCs w:val="18"/>
              </w:rPr>
            </w:pPr>
          </w:p>
        </w:tc>
        <w:tc>
          <w:tcPr>
            <w:tcW w:w="735" w:type="dxa"/>
          </w:tcPr>
          <w:p w14:paraId="71757DEB" w14:textId="77777777" w:rsidR="007A3A88" w:rsidRDefault="007A3A88" w:rsidP="004C1EB7">
            <w:pPr>
              <w:rPr>
                <w:rFonts w:ascii="Arial" w:hAnsi="Arial" w:cs="Arial"/>
                <w:color w:val="010205"/>
                <w:sz w:val="18"/>
                <w:szCs w:val="18"/>
              </w:rPr>
            </w:pPr>
          </w:p>
        </w:tc>
        <w:tc>
          <w:tcPr>
            <w:tcW w:w="1054" w:type="dxa"/>
          </w:tcPr>
          <w:p w14:paraId="436C9A5B" w14:textId="77777777" w:rsidR="007A3A88" w:rsidRDefault="007A3A88" w:rsidP="004C1EB7">
            <w:pPr>
              <w:rPr>
                <w:rFonts w:ascii="Arial" w:hAnsi="Arial" w:cs="Arial"/>
                <w:color w:val="010205"/>
                <w:sz w:val="18"/>
                <w:szCs w:val="18"/>
              </w:rPr>
            </w:pPr>
          </w:p>
        </w:tc>
      </w:tr>
    </w:tbl>
    <w:p w14:paraId="6483D25D" w14:textId="77777777" w:rsidR="007A3A88" w:rsidRDefault="007A3A88" w:rsidP="007A3A88">
      <w:pPr>
        <w:spacing w:line="400" w:lineRule="atLeast"/>
        <w:rPr>
          <w:rFonts w:cs="Times New Roman"/>
          <w:szCs w:val="24"/>
        </w:rPr>
      </w:pPr>
    </w:p>
    <w:p w14:paraId="1056D544" w14:textId="77777777" w:rsidR="00CF746F" w:rsidRDefault="00CF746F" w:rsidP="007A3A88">
      <w:pPr>
        <w:spacing w:line="400" w:lineRule="atLeast"/>
        <w:rPr>
          <w:rFonts w:cs="Times New Roman"/>
          <w:szCs w:val="24"/>
        </w:rPr>
      </w:pPr>
    </w:p>
    <w:p w14:paraId="3379BE13" w14:textId="77777777" w:rsidR="00CF746F" w:rsidRDefault="00CF746F" w:rsidP="007A3A88">
      <w:pPr>
        <w:spacing w:line="400" w:lineRule="atLeast"/>
        <w:rPr>
          <w:rFonts w:cs="Times New Roman"/>
          <w:szCs w:val="24"/>
        </w:rPr>
      </w:pPr>
    </w:p>
    <w:tbl>
      <w:tblPr>
        <w:tblW w:w="7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4"/>
        <w:gridCol w:w="1038"/>
        <w:gridCol w:w="1100"/>
        <w:gridCol w:w="1487"/>
        <w:gridCol w:w="1487"/>
        <w:gridCol w:w="1487"/>
      </w:tblGrid>
      <w:tr w:rsidR="007A3A88" w14:paraId="5E58B815" w14:textId="77777777" w:rsidTr="004C1EB7">
        <w:trPr>
          <w:cantSplit/>
        </w:trPr>
        <w:tc>
          <w:tcPr>
            <w:tcW w:w="7399" w:type="dxa"/>
            <w:gridSpan w:val="6"/>
            <w:tcBorders>
              <w:top w:val="nil"/>
              <w:left w:val="nil"/>
              <w:bottom w:val="nil"/>
              <w:right w:val="nil"/>
            </w:tcBorders>
            <w:shd w:val="clear" w:color="auto" w:fill="FFFFFF"/>
            <w:vAlign w:val="center"/>
          </w:tcPr>
          <w:p w14:paraId="302A35A5" w14:textId="77777777" w:rsidR="007A3A88" w:rsidRDefault="007A3A88" w:rsidP="004C1EB7">
            <w:pPr>
              <w:spacing w:line="320" w:lineRule="atLeast"/>
              <w:ind w:left="60" w:right="60"/>
              <w:jc w:val="center"/>
              <w:rPr>
                <w:rFonts w:ascii="Arial" w:hAnsi="Arial" w:cs="Arial"/>
                <w:color w:val="010205"/>
                <w:sz w:val="22"/>
                <w:szCs w:val="22"/>
              </w:rPr>
            </w:pPr>
            <w:r>
              <w:rPr>
                <w:rFonts w:ascii="Arial" w:hAnsi="Arial" w:cs="Arial"/>
                <w:b/>
                <w:bCs/>
                <w:color w:val="010205"/>
                <w:sz w:val="22"/>
                <w:szCs w:val="22"/>
              </w:rPr>
              <w:lastRenderedPageBreak/>
              <w:t xml:space="preserve">Model </w:t>
            </w:r>
            <w:proofErr w:type="spellStart"/>
            <w:r>
              <w:rPr>
                <w:rFonts w:ascii="Arial" w:hAnsi="Arial" w:cs="Arial"/>
                <w:b/>
                <w:bCs/>
                <w:color w:val="010205"/>
                <w:sz w:val="22"/>
                <w:szCs w:val="22"/>
              </w:rPr>
              <w:t>Summary</w:t>
            </w:r>
            <w:r>
              <w:rPr>
                <w:rFonts w:ascii="Arial" w:hAnsi="Arial" w:cs="Arial"/>
                <w:b/>
                <w:bCs/>
                <w:color w:val="010205"/>
                <w:sz w:val="22"/>
                <w:szCs w:val="22"/>
                <w:vertAlign w:val="superscript"/>
              </w:rPr>
              <w:t>b</w:t>
            </w:r>
            <w:proofErr w:type="spellEnd"/>
          </w:p>
        </w:tc>
      </w:tr>
      <w:tr w:rsidR="007A3A88" w14:paraId="206FA444" w14:textId="77777777" w:rsidTr="004C1EB7">
        <w:trPr>
          <w:cantSplit/>
        </w:trPr>
        <w:tc>
          <w:tcPr>
            <w:tcW w:w="805" w:type="dxa"/>
            <w:tcBorders>
              <w:top w:val="nil"/>
              <w:left w:val="nil"/>
              <w:bottom w:val="single" w:sz="8" w:space="0" w:color="152935"/>
              <w:right w:val="nil"/>
            </w:tcBorders>
            <w:shd w:val="clear" w:color="auto" w:fill="FFFFFF"/>
            <w:vAlign w:val="bottom"/>
          </w:tcPr>
          <w:p w14:paraId="0C9ADFDD"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037" w:type="dxa"/>
            <w:tcBorders>
              <w:top w:val="nil"/>
              <w:left w:val="nil"/>
              <w:bottom w:val="single" w:sz="8" w:space="0" w:color="152935"/>
              <w:right w:val="single" w:sz="8" w:space="0" w:color="E0E0E0"/>
            </w:tcBorders>
            <w:shd w:val="clear" w:color="auto" w:fill="FFFFFF"/>
            <w:vAlign w:val="bottom"/>
          </w:tcPr>
          <w:p w14:paraId="2C8AD9C8"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R</w:t>
            </w:r>
          </w:p>
        </w:tc>
        <w:tc>
          <w:tcPr>
            <w:tcW w:w="1099" w:type="dxa"/>
            <w:tcBorders>
              <w:top w:val="nil"/>
              <w:left w:val="single" w:sz="8" w:space="0" w:color="E0E0E0"/>
              <w:bottom w:val="single" w:sz="8" w:space="0" w:color="152935"/>
              <w:right w:val="single" w:sz="8" w:space="0" w:color="E0E0E0"/>
            </w:tcBorders>
            <w:shd w:val="clear" w:color="auto" w:fill="FFFFFF"/>
            <w:vAlign w:val="bottom"/>
          </w:tcPr>
          <w:p w14:paraId="65D1A5D8"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R Square</w:t>
            </w:r>
          </w:p>
        </w:tc>
        <w:tc>
          <w:tcPr>
            <w:tcW w:w="1486" w:type="dxa"/>
            <w:tcBorders>
              <w:top w:val="nil"/>
              <w:left w:val="single" w:sz="8" w:space="0" w:color="E0E0E0"/>
              <w:bottom w:val="single" w:sz="8" w:space="0" w:color="152935"/>
              <w:right w:val="single" w:sz="8" w:space="0" w:color="E0E0E0"/>
            </w:tcBorders>
            <w:shd w:val="clear" w:color="auto" w:fill="FFFFFF"/>
            <w:vAlign w:val="bottom"/>
          </w:tcPr>
          <w:p w14:paraId="36D447A8"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Adjusted R Square</w:t>
            </w:r>
          </w:p>
        </w:tc>
        <w:tc>
          <w:tcPr>
            <w:tcW w:w="1486" w:type="dxa"/>
            <w:tcBorders>
              <w:top w:val="nil"/>
              <w:left w:val="single" w:sz="8" w:space="0" w:color="E0E0E0"/>
              <w:bottom w:val="single" w:sz="8" w:space="0" w:color="152935"/>
              <w:right w:val="single" w:sz="8" w:space="0" w:color="E0E0E0"/>
            </w:tcBorders>
            <w:shd w:val="clear" w:color="auto" w:fill="FFFFFF"/>
            <w:vAlign w:val="bottom"/>
          </w:tcPr>
          <w:p w14:paraId="08CDB8FF"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 of the Estimate</w:t>
            </w:r>
          </w:p>
        </w:tc>
        <w:tc>
          <w:tcPr>
            <w:tcW w:w="1486" w:type="dxa"/>
            <w:tcBorders>
              <w:top w:val="nil"/>
              <w:left w:val="single" w:sz="8" w:space="0" w:color="E0E0E0"/>
              <w:bottom w:val="single" w:sz="8" w:space="0" w:color="152935"/>
              <w:right w:val="nil"/>
            </w:tcBorders>
            <w:shd w:val="clear" w:color="auto" w:fill="FFFFFF"/>
            <w:vAlign w:val="bottom"/>
          </w:tcPr>
          <w:p w14:paraId="573ED49E"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Durbin-Watson</w:t>
            </w:r>
          </w:p>
        </w:tc>
      </w:tr>
      <w:tr w:rsidR="007A3A88" w14:paraId="47A2E018" w14:textId="77777777" w:rsidTr="004C1EB7">
        <w:trPr>
          <w:cantSplit/>
        </w:trPr>
        <w:tc>
          <w:tcPr>
            <w:tcW w:w="805" w:type="dxa"/>
            <w:tcBorders>
              <w:top w:val="single" w:sz="8" w:space="0" w:color="152935"/>
              <w:left w:val="nil"/>
              <w:bottom w:val="single" w:sz="8" w:space="0" w:color="152935"/>
              <w:right w:val="nil"/>
            </w:tcBorders>
            <w:shd w:val="clear" w:color="auto" w:fill="E0E0E0"/>
          </w:tcPr>
          <w:p w14:paraId="75FD89A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037" w:type="dxa"/>
            <w:tcBorders>
              <w:top w:val="single" w:sz="8" w:space="0" w:color="152935"/>
              <w:left w:val="nil"/>
              <w:bottom w:val="single" w:sz="8" w:space="0" w:color="152935"/>
              <w:right w:val="single" w:sz="8" w:space="0" w:color="E0E0E0"/>
            </w:tcBorders>
            <w:shd w:val="clear" w:color="auto" w:fill="FFFFFF"/>
          </w:tcPr>
          <w:p w14:paraId="1A96104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.914</w:t>
            </w:r>
            <w:r>
              <w:rPr>
                <w:rFonts w:ascii="Arial" w:hAnsi="Arial" w:cs="Arial"/>
                <w:color w:val="010205"/>
                <w:sz w:val="18"/>
                <w:szCs w:val="18"/>
                <w:vertAlign w:val="superscript"/>
              </w:rPr>
              <w:t>a</w:t>
            </w:r>
          </w:p>
        </w:tc>
        <w:tc>
          <w:tcPr>
            <w:tcW w:w="1099" w:type="dxa"/>
            <w:tcBorders>
              <w:top w:val="single" w:sz="8" w:space="0" w:color="152935"/>
              <w:left w:val="single" w:sz="8" w:space="0" w:color="E0E0E0"/>
              <w:bottom w:val="single" w:sz="8" w:space="0" w:color="152935"/>
              <w:right w:val="single" w:sz="8" w:space="0" w:color="E0E0E0"/>
            </w:tcBorders>
            <w:shd w:val="clear" w:color="auto" w:fill="FFFFFF"/>
          </w:tcPr>
          <w:p w14:paraId="09FA3F9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.836</w:t>
            </w:r>
          </w:p>
        </w:tc>
        <w:tc>
          <w:tcPr>
            <w:tcW w:w="1486" w:type="dxa"/>
            <w:tcBorders>
              <w:top w:val="single" w:sz="8" w:space="0" w:color="152935"/>
              <w:left w:val="single" w:sz="8" w:space="0" w:color="E0E0E0"/>
              <w:bottom w:val="single" w:sz="8" w:space="0" w:color="152935"/>
              <w:right w:val="single" w:sz="8" w:space="0" w:color="E0E0E0"/>
            </w:tcBorders>
            <w:shd w:val="clear" w:color="auto" w:fill="FFFFFF"/>
          </w:tcPr>
          <w:p w14:paraId="6066639D"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.830</w:t>
            </w:r>
          </w:p>
        </w:tc>
        <w:tc>
          <w:tcPr>
            <w:tcW w:w="1486" w:type="dxa"/>
            <w:tcBorders>
              <w:top w:val="single" w:sz="8" w:space="0" w:color="152935"/>
              <w:left w:val="single" w:sz="8" w:space="0" w:color="E0E0E0"/>
              <w:bottom w:val="single" w:sz="8" w:space="0" w:color="152935"/>
              <w:right w:val="single" w:sz="8" w:space="0" w:color="E0E0E0"/>
            </w:tcBorders>
            <w:shd w:val="clear" w:color="auto" w:fill="FFFFFF"/>
          </w:tcPr>
          <w:p w14:paraId="53085D1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1.09114</w:t>
            </w:r>
          </w:p>
        </w:tc>
        <w:tc>
          <w:tcPr>
            <w:tcW w:w="1486" w:type="dxa"/>
            <w:tcBorders>
              <w:top w:val="single" w:sz="8" w:space="0" w:color="152935"/>
              <w:left w:val="single" w:sz="8" w:space="0" w:color="E0E0E0"/>
              <w:bottom w:val="single" w:sz="8" w:space="0" w:color="152935"/>
              <w:right w:val="nil"/>
            </w:tcBorders>
            <w:shd w:val="clear" w:color="auto" w:fill="FFFFFF"/>
          </w:tcPr>
          <w:p w14:paraId="02E9350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1.705</w:t>
            </w:r>
          </w:p>
        </w:tc>
      </w:tr>
    </w:tbl>
    <w:p w14:paraId="4E7BE12C" w14:textId="77777777" w:rsidR="007A3A88" w:rsidRDefault="007A3A88" w:rsidP="007A3A88">
      <w:pPr>
        <w:rPr>
          <w:rFonts w:ascii="Arial" w:hAnsi="Arial" w:cs="Arial"/>
          <w:color w:val="010205"/>
          <w:sz w:val="18"/>
          <w:szCs w:val="18"/>
        </w:rPr>
      </w:pPr>
    </w:p>
    <w:tbl>
      <w:tblPr>
        <w:tblW w:w="7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3"/>
      </w:tblGrid>
      <w:tr w:rsidR="007A3A88" w14:paraId="46469321" w14:textId="77777777" w:rsidTr="004C1EB7">
        <w:trPr>
          <w:cantSplit/>
        </w:trPr>
        <w:tc>
          <w:tcPr>
            <w:tcW w:w="7399" w:type="dxa"/>
            <w:tcBorders>
              <w:top w:val="nil"/>
              <w:left w:val="nil"/>
              <w:bottom w:val="nil"/>
              <w:right w:val="nil"/>
            </w:tcBorders>
            <w:shd w:val="clear" w:color="auto" w:fill="FFFFFF"/>
          </w:tcPr>
          <w:p w14:paraId="017A2769" w14:textId="77777777" w:rsidR="007A3A88" w:rsidRDefault="007A3A88" w:rsidP="004C1EB7">
            <w:pPr>
              <w:spacing w:line="320" w:lineRule="atLeast"/>
              <w:ind w:left="60" w:right="60"/>
              <w:rPr>
                <w:rFonts w:ascii="Arial" w:hAnsi="Arial" w:cs="Arial"/>
                <w:color w:val="010205"/>
                <w:sz w:val="18"/>
                <w:szCs w:val="18"/>
              </w:rPr>
            </w:pPr>
            <w:r>
              <w:rPr>
                <w:rFonts w:ascii="Arial" w:hAnsi="Arial" w:cs="Arial"/>
                <w:color w:val="010205"/>
                <w:sz w:val="18"/>
                <w:szCs w:val="18"/>
              </w:rPr>
              <w:t xml:space="preserve">a. Predictors: (Constant), Security, </w:t>
            </w:r>
            <w:proofErr w:type="spellStart"/>
            <w:r>
              <w:rPr>
                <w:rFonts w:ascii="Arial" w:hAnsi="Arial" w:cs="Arial"/>
                <w:color w:val="010205"/>
                <w:sz w:val="18"/>
                <w:szCs w:val="18"/>
              </w:rPr>
              <w:t>Ease_of_Use</w:t>
            </w:r>
            <w:proofErr w:type="spellEnd"/>
            <w:r>
              <w:rPr>
                <w:rFonts w:ascii="Arial" w:hAnsi="Arial" w:cs="Arial"/>
                <w:color w:val="010205"/>
                <w:sz w:val="18"/>
                <w:szCs w:val="18"/>
              </w:rPr>
              <w:t xml:space="preserve">, Trust, </w:t>
            </w:r>
            <w:proofErr w:type="spellStart"/>
            <w:r>
              <w:rPr>
                <w:rFonts w:ascii="Arial" w:hAnsi="Arial" w:cs="Arial"/>
                <w:color w:val="010205"/>
                <w:sz w:val="18"/>
                <w:szCs w:val="18"/>
              </w:rPr>
              <w:t>Perceived_Usefulness</w:t>
            </w:r>
            <w:proofErr w:type="spellEnd"/>
            <w:r>
              <w:rPr>
                <w:rFonts w:ascii="Arial" w:hAnsi="Arial" w:cs="Arial"/>
                <w:color w:val="010205"/>
                <w:sz w:val="18"/>
                <w:szCs w:val="18"/>
              </w:rPr>
              <w:t xml:space="preserve">, </w:t>
            </w:r>
            <w:proofErr w:type="spellStart"/>
            <w:r>
              <w:rPr>
                <w:rFonts w:ascii="Arial" w:hAnsi="Arial" w:cs="Arial"/>
                <w:color w:val="010205"/>
                <w:sz w:val="18"/>
                <w:szCs w:val="18"/>
              </w:rPr>
              <w:t>Payment_Convenience</w:t>
            </w:r>
            <w:proofErr w:type="spellEnd"/>
          </w:p>
        </w:tc>
      </w:tr>
      <w:tr w:rsidR="007A3A88" w14:paraId="078B051D" w14:textId="77777777" w:rsidTr="004C1EB7">
        <w:trPr>
          <w:cantSplit/>
        </w:trPr>
        <w:tc>
          <w:tcPr>
            <w:tcW w:w="7399" w:type="dxa"/>
            <w:tcBorders>
              <w:top w:val="nil"/>
              <w:left w:val="nil"/>
              <w:bottom w:val="nil"/>
              <w:right w:val="nil"/>
            </w:tcBorders>
            <w:shd w:val="clear" w:color="auto" w:fill="FFFFFF"/>
          </w:tcPr>
          <w:p w14:paraId="1C87245F" w14:textId="77777777" w:rsidR="007A3A88" w:rsidRDefault="007A3A88" w:rsidP="004C1EB7">
            <w:pPr>
              <w:spacing w:line="320" w:lineRule="atLeast"/>
              <w:ind w:left="60" w:right="60"/>
              <w:rPr>
                <w:rFonts w:ascii="Arial" w:hAnsi="Arial" w:cs="Arial"/>
                <w:color w:val="010205"/>
                <w:sz w:val="18"/>
                <w:szCs w:val="18"/>
              </w:rPr>
            </w:pPr>
            <w:r>
              <w:rPr>
                <w:rFonts w:ascii="Arial" w:hAnsi="Arial" w:cs="Arial"/>
                <w:color w:val="010205"/>
                <w:sz w:val="18"/>
                <w:szCs w:val="18"/>
              </w:rPr>
              <w:t xml:space="preserve">b. Dependent Variable: </w:t>
            </w:r>
            <w:proofErr w:type="spellStart"/>
            <w:r>
              <w:rPr>
                <w:rFonts w:ascii="Arial" w:hAnsi="Arial" w:cs="Arial"/>
                <w:color w:val="010205"/>
                <w:sz w:val="18"/>
                <w:szCs w:val="18"/>
              </w:rPr>
              <w:t>Consumer_Behavior</w:t>
            </w:r>
            <w:proofErr w:type="spellEnd"/>
          </w:p>
        </w:tc>
      </w:tr>
    </w:tbl>
    <w:p w14:paraId="44CFABE1" w14:textId="77777777" w:rsidR="007A3A88" w:rsidRDefault="007A3A88" w:rsidP="007A3A88">
      <w:pPr>
        <w:spacing w:line="400" w:lineRule="atLeast"/>
        <w:rPr>
          <w:rFonts w:cs="Times New Roman"/>
          <w:szCs w:val="24"/>
        </w:rPr>
      </w:pPr>
    </w:p>
    <w:tbl>
      <w:tblPr>
        <w:tblW w:w="80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
        <w:gridCol w:w="1299"/>
        <w:gridCol w:w="1486"/>
        <w:gridCol w:w="1037"/>
        <w:gridCol w:w="1424"/>
        <w:gridCol w:w="1037"/>
        <w:gridCol w:w="1037"/>
      </w:tblGrid>
      <w:tr w:rsidR="007A3A88" w14:paraId="50F9F9C8" w14:textId="77777777" w:rsidTr="004C1EB7">
        <w:trPr>
          <w:cantSplit/>
        </w:trPr>
        <w:tc>
          <w:tcPr>
            <w:tcW w:w="8057" w:type="dxa"/>
            <w:gridSpan w:val="7"/>
            <w:tcBorders>
              <w:top w:val="nil"/>
              <w:left w:val="nil"/>
              <w:bottom w:val="nil"/>
              <w:right w:val="nil"/>
            </w:tcBorders>
            <w:shd w:val="clear" w:color="auto" w:fill="FFFFFF"/>
            <w:vAlign w:val="center"/>
          </w:tcPr>
          <w:p w14:paraId="6E01AA95" w14:textId="77777777" w:rsidR="007A3A88" w:rsidRDefault="007A3A88" w:rsidP="004C1EB7">
            <w:pPr>
              <w:spacing w:line="320" w:lineRule="atLeast"/>
              <w:ind w:left="60" w:right="60"/>
              <w:jc w:val="center"/>
              <w:rPr>
                <w:rFonts w:ascii="Arial" w:hAnsi="Arial" w:cs="Arial"/>
                <w:color w:val="010205"/>
                <w:sz w:val="22"/>
                <w:szCs w:val="22"/>
              </w:rPr>
            </w:pPr>
            <w:proofErr w:type="spellStart"/>
            <w:r>
              <w:rPr>
                <w:rFonts w:ascii="Arial" w:hAnsi="Arial" w:cs="Arial"/>
                <w:b/>
                <w:bCs/>
                <w:color w:val="010205"/>
                <w:sz w:val="22"/>
                <w:szCs w:val="22"/>
              </w:rPr>
              <w:t>ANOVA</w:t>
            </w:r>
            <w:r>
              <w:rPr>
                <w:rFonts w:ascii="Arial" w:hAnsi="Arial" w:cs="Arial"/>
                <w:b/>
                <w:bCs/>
                <w:color w:val="010205"/>
                <w:sz w:val="22"/>
                <w:szCs w:val="22"/>
                <w:vertAlign w:val="superscript"/>
              </w:rPr>
              <w:t>a</w:t>
            </w:r>
            <w:proofErr w:type="spellEnd"/>
          </w:p>
        </w:tc>
      </w:tr>
      <w:tr w:rsidR="007A3A88" w14:paraId="32B041DB" w14:textId="77777777" w:rsidTr="004C1EB7">
        <w:trPr>
          <w:cantSplit/>
        </w:trPr>
        <w:tc>
          <w:tcPr>
            <w:tcW w:w="2041" w:type="dxa"/>
            <w:gridSpan w:val="2"/>
            <w:tcBorders>
              <w:top w:val="nil"/>
              <w:left w:val="nil"/>
              <w:bottom w:val="single" w:sz="8" w:space="0" w:color="152935"/>
              <w:right w:val="nil"/>
            </w:tcBorders>
            <w:shd w:val="clear" w:color="auto" w:fill="FFFFFF"/>
            <w:vAlign w:val="bottom"/>
          </w:tcPr>
          <w:p w14:paraId="20F05DFA"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1485" w:type="dxa"/>
            <w:tcBorders>
              <w:top w:val="nil"/>
              <w:left w:val="nil"/>
              <w:bottom w:val="single" w:sz="8" w:space="0" w:color="152935"/>
              <w:right w:val="single" w:sz="8" w:space="0" w:color="E0E0E0"/>
            </w:tcBorders>
            <w:shd w:val="clear" w:color="auto" w:fill="FFFFFF"/>
            <w:vAlign w:val="bottom"/>
          </w:tcPr>
          <w:p w14:paraId="4051FE03"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Sum of Squares</w:t>
            </w:r>
          </w:p>
        </w:tc>
        <w:tc>
          <w:tcPr>
            <w:tcW w:w="1036" w:type="dxa"/>
            <w:tcBorders>
              <w:top w:val="nil"/>
              <w:left w:val="single" w:sz="8" w:space="0" w:color="E0E0E0"/>
              <w:bottom w:val="single" w:sz="8" w:space="0" w:color="152935"/>
              <w:right w:val="single" w:sz="8" w:space="0" w:color="E0E0E0"/>
            </w:tcBorders>
            <w:shd w:val="clear" w:color="auto" w:fill="FFFFFF"/>
            <w:vAlign w:val="bottom"/>
          </w:tcPr>
          <w:p w14:paraId="248A89CA" w14:textId="77777777" w:rsidR="007A3A88" w:rsidRDefault="007A3A88" w:rsidP="004C1EB7">
            <w:pPr>
              <w:spacing w:line="320" w:lineRule="atLeast"/>
              <w:ind w:left="60" w:right="60"/>
              <w:jc w:val="center"/>
              <w:rPr>
                <w:rFonts w:ascii="Arial" w:hAnsi="Arial" w:cs="Arial"/>
                <w:color w:val="264A60"/>
                <w:sz w:val="18"/>
                <w:szCs w:val="18"/>
              </w:rPr>
            </w:pPr>
            <w:proofErr w:type="spellStart"/>
            <w:r>
              <w:rPr>
                <w:rFonts w:ascii="Arial" w:hAnsi="Arial" w:cs="Arial"/>
                <w:color w:val="264A60"/>
                <w:sz w:val="18"/>
                <w:szCs w:val="18"/>
              </w:rPr>
              <w:t>df</w:t>
            </w:r>
            <w:proofErr w:type="spellEnd"/>
          </w:p>
        </w:tc>
        <w:tc>
          <w:tcPr>
            <w:tcW w:w="1423" w:type="dxa"/>
            <w:tcBorders>
              <w:top w:val="nil"/>
              <w:left w:val="single" w:sz="8" w:space="0" w:color="E0E0E0"/>
              <w:bottom w:val="single" w:sz="8" w:space="0" w:color="152935"/>
              <w:right w:val="single" w:sz="8" w:space="0" w:color="E0E0E0"/>
            </w:tcBorders>
            <w:shd w:val="clear" w:color="auto" w:fill="FFFFFF"/>
            <w:vAlign w:val="bottom"/>
          </w:tcPr>
          <w:p w14:paraId="71D4D5E8"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Mean Square</w:t>
            </w:r>
          </w:p>
        </w:tc>
        <w:tc>
          <w:tcPr>
            <w:tcW w:w="1036" w:type="dxa"/>
            <w:tcBorders>
              <w:top w:val="nil"/>
              <w:left w:val="single" w:sz="8" w:space="0" w:color="E0E0E0"/>
              <w:bottom w:val="single" w:sz="8" w:space="0" w:color="152935"/>
              <w:right w:val="single" w:sz="8" w:space="0" w:color="E0E0E0"/>
            </w:tcBorders>
            <w:shd w:val="clear" w:color="auto" w:fill="FFFFFF"/>
            <w:vAlign w:val="bottom"/>
          </w:tcPr>
          <w:p w14:paraId="0D1F2915"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F</w:t>
            </w:r>
          </w:p>
        </w:tc>
        <w:tc>
          <w:tcPr>
            <w:tcW w:w="1036" w:type="dxa"/>
            <w:tcBorders>
              <w:top w:val="nil"/>
              <w:left w:val="single" w:sz="8" w:space="0" w:color="E0E0E0"/>
              <w:bottom w:val="single" w:sz="8" w:space="0" w:color="152935"/>
              <w:right w:val="nil"/>
            </w:tcBorders>
            <w:shd w:val="clear" w:color="auto" w:fill="FFFFFF"/>
            <w:vAlign w:val="bottom"/>
          </w:tcPr>
          <w:p w14:paraId="7F77D195"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r>
      <w:tr w:rsidR="007A3A88" w14:paraId="36809F5B" w14:textId="77777777" w:rsidTr="004C1EB7">
        <w:trPr>
          <w:cantSplit/>
        </w:trPr>
        <w:tc>
          <w:tcPr>
            <w:tcW w:w="742" w:type="dxa"/>
            <w:vMerge w:val="restart"/>
            <w:tcBorders>
              <w:top w:val="single" w:sz="8" w:space="0" w:color="152935"/>
              <w:left w:val="nil"/>
              <w:bottom w:val="single" w:sz="8" w:space="0" w:color="152935"/>
              <w:right w:val="nil"/>
            </w:tcBorders>
            <w:shd w:val="clear" w:color="auto" w:fill="E0E0E0"/>
          </w:tcPr>
          <w:p w14:paraId="2EDB4ACC"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299" w:type="dxa"/>
            <w:tcBorders>
              <w:top w:val="single" w:sz="8" w:space="0" w:color="152935"/>
              <w:left w:val="nil"/>
              <w:bottom w:val="single" w:sz="8" w:space="0" w:color="AEAEAE"/>
              <w:right w:val="nil"/>
            </w:tcBorders>
            <w:shd w:val="clear" w:color="auto" w:fill="E0E0E0"/>
          </w:tcPr>
          <w:p w14:paraId="2DD13E9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Regression</w:t>
            </w:r>
          </w:p>
        </w:tc>
        <w:tc>
          <w:tcPr>
            <w:tcW w:w="1485" w:type="dxa"/>
            <w:tcBorders>
              <w:top w:val="single" w:sz="8" w:space="0" w:color="152935"/>
              <w:left w:val="nil"/>
              <w:bottom w:val="single" w:sz="8" w:space="0" w:color="AEAEAE"/>
              <w:right w:val="single" w:sz="8" w:space="0" w:color="E0E0E0"/>
            </w:tcBorders>
            <w:shd w:val="clear" w:color="auto" w:fill="FFFFFF"/>
          </w:tcPr>
          <w:p w14:paraId="4F5AEF7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836.359</w:t>
            </w:r>
          </w:p>
        </w:tc>
        <w:tc>
          <w:tcPr>
            <w:tcW w:w="1036" w:type="dxa"/>
            <w:tcBorders>
              <w:top w:val="single" w:sz="8" w:space="0" w:color="152935"/>
              <w:left w:val="single" w:sz="8" w:space="0" w:color="E0E0E0"/>
              <w:bottom w:val="single" w:sz="8" w:space="0" w:color="AEAEAE"/>
              <w:right w:val="single" w:sz="8" w:space="0" w:color="E0E0E0"/>
            </w:tcBorders>
            <w:shd w:val="clear" w:color="auto" w:fill="FFFFFF"/>
          </w:tcPr>
          <w:p w14:paraId="6EA15C1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5</w:t>
            </w:r>
          </w:p>
        </w:tc>
        <w:tc>
          <w:tcPr>
            <w:tcW w:w="1423" w:type="dxa"/>
            <w:tcBorders>
              <w:top w:val="single" w:sz="8" w:space="0" w:color="152935"/>
              <w:left w:val="single" w:sz="8" w:space="0" w:color="E0E0E0"/>
              <w:bottom w:val="single" w:sz="8" w:space="0" w:color="AEAEAE"/>
              <w:right w:val="single" w:sz="8" w:space="0" w:color="E0E0E0"/>
            </w:tcBorders>
            <w:shd w:val="clear" w:color="auto" w:fill="FFFFFF"/>
          </w:tcPr>
          <w:p w14:paraId="3F565FC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167.272</w:t>
            </w:r>
          </w:p>
        </w:tc>
        <w:tc>
          <w:tcPr>
            <w:tcW w:w="1036" w:type="dxa"/>
            <w:tcBorders>
              <w:top w:val="single" w:sz="8" w:space="0" w:color="152935"/>
              <w:left w:val="single" w:sz="8" w:space="0" w:color="E0E0E0"/>
              <w:bottom w:val="single" w:sz="8" w:space="0" w:color="AEAEAE"/>
              <w:right w:val="single" w:sz="8" w:space="0" w:color="E0E0E0"/>
            </w:tcBorders>
            <w:shd w:val="clear" w:color="auto" w:fill="FFFFFF"/>
          </w:tcPr>
          <w:p w14:paraId="6FA5408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140.496</w:t>
            </w:r>
          </w:p>
        </w:tc>
        <w:tc>
          <w:tcPr>
            <w:tcW w:w="1036" w:type="dxa"/>
            <w:tcBorders>
              <w:top w:val="single" w:sz="8" w:space="0" w:color="152935"/>
              <w:left w:val="single" w:sz="8" w:space="0" w:color="E0E0E0"/>
              <w:bottom w:val="single" w:sz="8" w:space="0" w:color="AEAEAE"/>
              <w:right w:val="nil"/>
            </w:tcBorders>
            <w:shd w:val="clear" w:color="auto" w:fill="FFFFFF"/>
          </w:tcPr>
          <w:p w14:paraId="31A8DF0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r>
              <w:rPr>
                <w:rFonts w:ascii="Arial" w:hAnsi="Arial" w:cs="Arial"/>
                <w:color w:val="010205"/>
                <w:sz w:val="18"/>
                <w:szCs w:val="18"/>
                <w:vertAlign w:val="superscript"/>
              </w:rPr>
              <w:t>b</w:t>
            </w:r>
          </w:p>
        </w:tc>
      </w:tr>
      <w:tr w:rsidR="007A3A88" w14:paraId="2B40079A" w14:textId="77777777" w:rsidTr="004C1EB7">
        <w:trPr>
          <w:cantSplit/>
        </w:trPr>
        <w:tc>
          <w:tcPr>
            <w:tcW w:w="742" w:type="dxa"/>
            <w:vMerge/>
            <w:tcBorders>
              <w:top w:val="single" w:sz="8" w:space="0" w:color="152935"/>
              <w:left w:val="nil"/>
              <w:bottom w:val="single" w:sz="8" w:space="0" w:color="152935"/>
              <w:right w:val="nil"/>
            </w:tcBorders>
            <w:shd w:val="clear" w:color="auto" w:fill="E0E0E0"/>
          </w:tcPr>
          <w:p w14:paraId="7F6E260B" w14:textId="77777777" w:rsidR="007A3A88" w:rsidRDefault="007A3A88" w:rsidP="004C1EB7">
            <w:pPr>
              <w:rPr>
                <w:rFonts w:ascii="Arial" w:hAnsi="Arial" w:cs="Arial"/>
                <w:color w:val="010205"/>
                <w:sz w:val="18"/>
                <w:szCs w:val="18"/>
              </w:rPr>
            </w:pPr>
          </w:p>
        </w:tc>
        <w:tc>
          <w:tcPr>
            <w:tcW w:w="1299" w:type="dxa"/>
            <w:tcBorders>
              <w:top w:val="single" w:sz="8" w:space="0" w:color="AEAEAE"/>
              <w:left w:val="nil"/>
              <w:bottom w:val="single" w:sz="8" w:space="0" w:color="AEAEAE"/>
              <w:right w:val="nil"/>
            </w:tcBorders>
            <w:shd w:val="clear" w:color="auto" w:fill="E0E0E0"/>
          </w:tcPr>
          <w:p w14:paraId="3FB678D8"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Residual</w:t>
            </w:r>
          </w:p>
        </w:tc>
        <w:tc>
          <w:tcPr>
            <w:tcW w:w="1485" w:type="dxa"/>
            <w:tcBorders>
              <w:top w:val="single" w:sz="8" w:space="0" w:color="AEAEAE"/>
              <w:left w:val="nil"/>
              <w:bottom w:val="single" w:sz="8" w:space="0" w:color="AEAEAE"/>
              <w:right w:val="single" w:sz="8" w:space="0" w:color="E0E0E0"/>
            </w:tcBorders>
            <w:shd w:val="clear" w:color="auto" w:fill="FFFFFF"/>
          </w:tcPr>
          <w:p w14:paraId="5646D24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164.300</w:t>
            </w:r>
          </w:p>
        </w:tc>
        <w:tc>
          <w:tcPr>
            <w:tcW w:w="1036" w:type="dxa"/>
            <w:tcBorders>
              <w:top w:val="single" w:sz="8" w:space="0" w:color="AEAEAE"/>
              <w:left w:val="single" w:sz="8" w:space="0" w:color="E0E0E0"/>
              <w:bottom w:val="single" w:sz="8" w:space="0" w:color="AEAEAE"/>
              <w:right w:val="single" w:sz="8" w:space="0" w:color="E0E0E0"/>
            </w:tcBorders>
            <w:shd w:val="clear" w:color="auto" w:fill="FFFFFF"/>
          </w:tcPr>
          <w:p w14:paraId="75FCF501"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138</w:t>
            </w:r>
          </w:p>
        </w:tc>
        <w:tc>
          <w:tcPr>
            <w:tcW w:w="1423" w:type="dxa"/>
            <w:tcBorders>
              <w:top w:val="single" w:sz="8" w:space="0" w:color="AEAEAE"/>
              <w:left w:val="single" w:sz="8" w:space="0" w:color="E0E0E0"/>
              <w:bottom w:val="single" w:sz="8" w:space="0" w:color="AEAEAE"/>
              <w:right w:val="single" w:sz="8" w:space="0" w:color="E0E0E0"/>
            </w:tcBorders>
            <w:shd w:val="clear" w:color="auto" w:fill="FFFFFF"/>
          </w:tcPr>
          <w:p w14:paraId="04502F1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1.191</w:t>
            </w:r>
          </w:p>
        </w:tc>
        <w:tc>
          <w:tcPr>
            <w:tcW w:w="1036"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32A2A7E" w14:textId="77777777" w:rsidR="007A3A88" w:rsidRDefault="007A3A88" w:rsidP="004C1EB7">
            <w:pPr>
              <w:rPr>
                <w:rFonts w:cs="Myanmar Text"/>
                <w:szCs w:val="24"/>
              </w:rPr>
            </w:pPr>
          </w:p>
        </w:tc>
        <w:tc>
          <w:tcPr>
            <w:tcW w:w="1036" w:type="dxa"/>
            <w:tcBorders>
              <w:top w:val="single" w:sz="8" w:space="0" w:color="AEAEAE"/>
              <w:left w:val="single" w:sz="8" w:space="0" w:color="E0E0E0"/>
              <w:bottom w:val="single" w:sz="8" w:space="0" w:color="AEAEAE"/>
              <w:right w:val="nil"/>
            </w:tcBorders>
            <w:shd w:val="clear" w:color="auto" w:fill="FFFFFF"/>
            <w:vAlign w:val="center"/>
          </w:tcPr>
          <w:p w14:paraId="53ACE7A8" w14:textId="77777777" w:rsidR="007A3A88" w:rsidRDefault="007A3A88" w:rsidP="004C1EB7">
            <w:pPr>
              <w:rPr>
                <w:rFonts w:cs="Myanmar Text"/>
                <w:szCs w:val="24"/>
              </w:rPr>
            </w:pPr>
          </w:p>
        </w:tc>
      </w:tr>
      <w:tr w:rsidR="007A3A88" w14:paraId="46195B0A" w14:textId="77777777" w:rsidTr="004C1EB7">
        <w:trPr>
          <w:cantSplit/>
        </w:trPr>
        <w:tc>
          <w:tcPr>
            <w:tcW w:w="742" w:type="dxa"/>
            <w:vMerge/>
            <w:tcBorders>
              <w:top w:val="single" w:sz="8" w:space="0" w:color="152935"/>
              <w:left w:val="nil"/>
              <w:bottom w:val="single" w:sz="8" w:space="0" w:color="152935"/>
              <w:right w:val="nil"/>
            </w:tcBorders>
            <w:shd w:val="clear" w:color="auto" w:fill="E0E0E0"/>
          </w:tcPr>
          <w:p w14:paraId="5270642E" w14:textId="77777777" w:rsidR="007A3A88" w:rsidRDefault="007A3A88" w:rsidP="004C1EB7">
            <w:pPr>
              <w:rPr>
                <w:rFonts w:cs="Myanmar Text"/>
                <w:szCs w:val="24"/>
              </w:rPr>
            </w:pPr>
          </w:p>
        </w:tc>
        <w:tc>
          <w:tcPr>
            <w:tcW w:w="1299" w:type="dxa"/>
            <w:tcBorders>
              <w:top w:val="single" w:sz="8" w:space="0" w:color="AEAEAE"/>
              <w:left w:val="nil"/>
              <w:bottom w:val="single" w:sz="8" w:space="0" w:color="152935"/>
              <w:right w:val="nil"/>
            </w:tcBorders>
            <w:shd w:val="clear" w:color="auto" w:fill="E0E0E0"/>
          </w:tcPr>
          <w:p w14:paraId="3CC00C4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485" w:type="dxa"/>
            <w:tcBorders>
              <w:top w:val="single" w:sz="8" w:space="0" w:color="AEAEAE"/>
              <w:left w:val="nil"/>
              <w:bottom w:val="single" w:sz="8" w:space="0" w:color="152935"/>
              <w:right w:val="single" w:sz="8" w:space="0" w:color="E0E0E0"/>
            </w:tcBorders>
            <w:shd w:val="clear" w:color="auto" w:fill="FFFFFF"/>
          </w:tcPr>
          <w:p w14:paraId="2EA307C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1000.660</w:t>
            </w:r>
          </w:p>
        </w:tc>
        <w:tc>
          <w:tcPr>
            <w:tcW w:w="1036" w:type="dxa"/>
            <w:tcBorders>
              <w:top w:val="single" w:sz="8" w:space="0" w:color="AEAEAE"/>
              <w:left w:val="single" w:sz="8" w:space="0" w:color="E0E0E0"/>
              <w:bottom w:val="single" w:sz="8" w:space="0" w:color="152935"/>
              <w:right w:val="single" w:sz="8" w:space="0" w:color="E0E0E0"/>
            </w:tcBorders>
            <w:shd w:val="clear" w:color="auto" w:fill="FFFFFF"/>
          </w:tcPr>
          <w:p w14:paraId="3F6D77C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143</w:t>
            </w:r>
          </w:p>
        </w:tc>
        <w:tc>
          <w:tcPr>
            <w:tcW w:w="142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5986F52" w14:textId="77777777" w:rsidR="007A3A88" w:rsidRDefault="007A3A88" w:rsidP="004C1EB7">
            <w:pPr>
              <w:rPr>
                <w:rFonts w:cs="Myanmar Text"/>
                <w:szCs w:val="24"/>
              </w:rPr>
            </w:pPr>
          </w:p>
        </w:tc>
        <w:tc>
          <w:tcPr>
            <w:tcW w:w="103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3F383D1" w14:textId="77777777" w:rsidR="007A3A88" w:rsidRDefault="007A3A88" w:rsidP="004C1EB7">
            <w:pPr>
              <w:rPr>
                <w:rFonts w:cs="Myanmar Text"/>
                <w:szCs w:val="24"/>
              </w:rPr>
            </w:pPr>
          </w:p>
        </w:tc>
        <w:tc>
          <w:tcPr>
            <w:tcW w:w="1036" w:type="dxa"/>
            <w:tcBorders>
              <w:top w:val="single" w:sz="8" w:space="0" w:color="AEAEAE"/>
              <w:left w:val="single" w:sz="8" w:space="0" w:color="E0E0E0"/>
              <w:bottom w:val="single" w:sz="8" w:space="0" w:color="152935"/>
              <w:right w:val="nil"/>
            </w:tcBorders>
            <w:shd w:val="clear" w:color="auto" w:fill="FFFFFF"/>
            <w:vAlign w:val="center"/>
          </w:tcPr>
          <w:p w14:paraId="5014B966" w14:textId="77777777" w:rsidR="007A3A88" w:rsidRDefault="007A3A88" w:rsidP="004C1EB7">
            <w:pPr>
              <w:rPr>
                <w:rFonts w:cs="Myanmar Text"/>
                <w:szCs w:val="24"/>
              </w:rPr>
            </w:pPr>
          </w:p>
        </w:tc>
      </w:tr>
    </w:tbl>
    <w:p w14:paraId="55C6786E" w14:textId="77777777" w:rsidR="007A3A88" w:rsidRDefault="007A3A88" w:rsidP="007A3A88">
      <w:pPr>
        <w:rPr>
          <w:rFonts w:cs="Myanmar Text"/>
          <w:szCs w:val="24"/>
        </w:rPr>
      </w:pPr>
    </w:p>
    <w:tbl>
      <w:tblPr>
        <w:tblW w:w="80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61"/>
      </w:tblGrid>
      <w:tr w:rsidR="007A3A88" w14:paraId="399B0397" w14:textId="77777777" w:rsidTr="004C1EB7">
        <w:trPr>
          <w:cantSplit/>
        </w:trPr>
        <w:tc>
          <w:tcPr>
            <w:tcW w:w="8057" w:type="dxa"/>
            <w:tcBorders>
              <w:top w:val="nil"/>
              <w:left w:val="nil"/>
              <w:bottom w:val="nil"/>
              <w:right w:val="nil"/>
            </w:tcBorders>
            <w:shd w:val="clear" w:color="auto" w:fill="FFFFFF"/>
          </w:tcPr>
          <w:p w14:paraId="3A070015" w14:textId="77777777" w:rsidR="007A3A88" w:rsidRDefault="007A3A88" w:rsidP="004C1EB7">
            <w:pPr>
              <w:spacing w:line="320" w:lineRule="atLeast"/>
              <w:ind w:left="60" w:right="60"/>
              <w:rPr>
                <w:rFonts w:ascii="Arial" w:hAnsi="Arial" w:cs="Arial"/>
                <w:color w:val="010205"/>
                <w:sz w:val="18"/>
                <w:szCs w:val="18"/>
              </w:rPr>
            </w:pPr>
            <w:r>
              <w:rPr>
                <w:rFonts w:ascii="Arial" w:hAnsi="Arial" w:cs="Arial"/>
                <w:color w:val="010205"/>
                <w:sz w:val="18"/>
                <w:szCs w:val="18"/>
              </w:rPr>
              <w:t xml:space="preserve">a. Dependent Variable: </w:t>
            </w:r>
            <w:proofErr w:type="spellStart"/>
            <w:r>
              <w:rPr>
                <w:rFonts w:ascii="Arial" w:hAnsi="Arial" w:cs="Arial"/>
                <w:color w:val="010205"/>
                <w:sz w:val="18"/>
                <w:szCs w:val="18"/>
              </w:rPr>
              <w:t>Consumer_Behavior</w:t>
            </w:r>
            <w:proofErr w:type="spellEnd"/>
          </w:p>
        </w:tc>
      </w:tr>
      <w:tr w:rsidR="007A3A88" w14:paraId="22CB7A15" w14:textId="77777777" w:rsidTr="004C1EB7">
        <w:trPr>
          <w:cantSplit/>
        </w:trPr>
        <w:tc>
          <w:tcPr>
            <w:tcW w:w="8057" w:type="dxa"/>
            <w:tcBorders>
              <w:top w:val="nil"/>
              <w:left w:val="nil"/>
              <w:bottom w:val="nil"/>
              <w:right w:val="nil"/>
            </w:tcBorders>
            <w:shd w:val="clear" w:color="auto" w:fill="FFFFFF"/>
          </w:tcPr>
          <w:p w14:paraId="0AE58928" w14:textId="77777777" w:rsidR="007A3A88" w:rsidRDefault="007A3A88" w:rsidP="004C1EB7">
            <w:pPr>
              <w:spacing w:line="320" w:lineRule="atLeast"/>
              <w:ind w:left="60" w:right="60"/>
              <w:rPr>
                <w:rFonts w:ascii="Arial" w:hAnsi="Arial" w:cs="Arial"/>
                <w:color w:val="010205"/>
                <w:sz w:val="18"/>
                <w:szCs w:val="18"/>
              </w:rPr>
            </w:pPr>
            <w:r>
              <w:rPr>
                <w:rFonts w:ascii="Arial" w:hAnsi="Arial" w:cs="Arial"/>
                <w:color w:val="010205"/>
                <w:sz w:val="18"/>
                <w:szCs w:val="18"/>
              </w:rPr>
              <w:t xml:space="preserve">b. Predictors: (Constant), Security, </w:t>
            </w:r>
            <w:proofErr w:type="spellStart"/>
            <w:r>
              <w:rPr>
                <w:rFonts w:ascii="Arial" w:hAnsi="Arial" w:cs="Arial"/>
                <w:color w:val="010205"/>
                <w:sz w:val="18"/>
                <w:szCs w:val="18"/>
              </w:rPr>
              <w:t>Ease_of_Use</w:t>
            </w:r>
            <w:proofErr w:type="spellEnd"/>
            <w:r>
              <w:rPr>
                <w:rFonts w:ascii="Arial" w:hAnsi="Arial" w:cs="Arial"/>
                <w:color w:val="010205"/>
                <w:sz w:val="18"/>
                <w:szCs w:val="18"/>
              </w:rPr>
              <w:t xml:space="preserve">, Trust, </w:t>
            </w:r>
            <w:proofErr w:type="spellStart"/>
            <w:r>
              <w:rPr>
                <w:rFonts w:ascii="Arial" w:hAnsi="Arial" w:cs="Arial"/>
                <w:color w:val="010205"/>
                <w:sz w:val="18"/>
                <w:szCs w:val="18"/>
              </w:rPr>
              <w:t>Perceived_Usefulness</w:t>
            </w:r>
            <w:proofErr w:type="spellEnd"/>
            <w:r>
              <w:rPr>
                <w:rFonts w:ascii="Arial" w:hAnsi="Arial" w:cs="Arial"/>
                <w:color w:val="010205"/>
                <w:sz w:val="18"/>
                <w:szCs w:val="18"/>
              </w:rPr>
              <w:t xml:space="preserve">, </w:t>
            </w:r>
            <w:proofErr w:type="spellStart"/>
            <w:r>
              <w:rPr>
                <w:rFonts w:ascii="Arial" w:hAnsi="Arial" w:cs="Arial"/>
                <w:color w:val="010205"/>
                <w:sz w:val="18"/>
                <w:szCs w:val="18"/>
              </w:rPr>
              <w:t>Payment_Convenience</w:t>
            </w:r>
            <w:proofErr w:type="spellEnd"/>
          </w:p>
        </w:tc>
      </w:tr>
    </w:tbl>
    <w:p w14:paraId="5C366CF6" w14:textId="77777777" w:rsidR="007A3A88" w:rsidRDefault="007A3A88" w:rsidP="007A3A88">
      <w:pPr>
        <w:spacing w:line="400" w:lineRule="atLeast"/>
        <w:rPr>
          <w:rFonts w:cs="Times New Roman"/>
          <w:szCs w:val="24"/>
        </w:rPr>
      </w:pPr>
    </w:p>
    <w:tbl>
      <w:tblPr>
        <w:tblW w:w="92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1"/>
        <w:gridCol w:w="1827"/>
        <w:gridCol w:w="1087"/>
        <w:gridCol w:w="1087"/>
        <w:gridCol w:w="1201"/>
        <w:gridCol w:w="837"/>
        <w:gridCol w:w="837"/>
        <w:gridCol w:w="925"/>
        <w:gridCol w:w="837"/>
      </w:tblGrid>
      <w:tr w:rsidR="007A3A88" w14:paraId="065A8334" w14:textId="77777777" w:rsidTr="004C1EB7">
        <w:trPr>
          <w:cantSplit/>
        </w:trPr>
        <w:tc>
          <w:tcPr>
            <w:tcW w:w="9235" w:type="dxa"/>
            <w:gridSpan w:val="9"/>
            <w:tcBorders>
              <w:top w:val="nil"/>
              <w:left w:val="nil"/>
              <w:bottom w:val="nil"/>
              <w:right w:val="nil"/>
            </w:tcBorders>
            <w:shd w:val="clear" w:color="auto" w:fill="FFFFFF"/>
            <w:vAlign w:val="center"/>
          </w:tcPr>
          <w:p w14:paraId="2EFEF71B" w14:textId="77777777" w:rsidR="007A3A88" w:rsidRDefault="007A3A88" w:rsidP="004C1EB7">
            <w:pPr>
              <w:spacing w:line="320" w:lineRule="atLeast"/>
              <w:ind w:left="60" w:right="60"/>
              <w:jc w:val="center"/>
              <w:rPr>
                <w:rFonts w:ascii="Arial" w:hAnsi="Arial" w:cs="Arial"/>
                <w:color w:val="010205"/>
                <w:sz w:val="22"/>
                <w:szCs w:val="22"/>
              </w:rPr>
            </w:pPr>
            <w:proofErr w:type="spellStart"/>
            <w:r>
              <w:rPr>
                <w:rFonts w:ascii="Arial" w:hAnsi="Arial" w:cs="Arial"/>
                <w:b/>
                <w:bCs/>
                <w:color w:val="010205"/>
                <w:sz w:val="22"/>
                <w:szCs w:val="22"/>
              </w:rPr>
              <w:t>Coefficients</w:t>
            </w:r>
            <w:r>
              <w:rPr>
                <w:rFonts w:ascii="Arial" w:hAnsi="Arial" w:cs="Arial"/>
                <w:b/>
                <w:bCs/>
                <w:color w:val="010205"/>
                <w:sz w:val="22"/>
                <w:szCs w:val="22"/>
                <w:vertAlign w:val="superscript"/>
              </w:rPr>
              <w:t>a</w:t>
            </w:r>
            <w:proofErr w:type="spellEnd"/>
          </w:p>
        </w:tc>
      </w:tr>
      <w:tr w:rsidR="007A3A88" w14:paraId="71AF1646" w14:textId="77777777" w:rsidTr="004C1EB7">
        <w:trPr>
          <w:cantSplit/>
        </w:trPr>
        <w:tc>
          <w:tcPr>
            <w:tcW w:w="2425" w:type="dxa"/>
            <w:gridSpan w:val="2"/>
            <w:vMerge w:val="restart"/>
            <w:tcBorders>
              <w:top w:val="nil"/>
              <w:left w:val="nil"/>
              <w:bottom w:val="nil"/>
              <w:right w:val="nil"/>
            </w:tcBorders>
            <w:shd w:val="clear" w:color="auto" w:fill="FFFFFF"/>
            <w:vAlign w:val="bottom"/>
          </w:tcPr>
          <w:p w14:paraId="596824CD"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Model</w:t>
            </w:r>
          </w:p>
        </w:tc>
        <w:tc>
          <w:tcPr>
            <w:tcW w:w="2174" w:type="dxa"/>
            <w:gridSpan w:val="2"/>
            <w:tcBorders>
              <w:top w:val="nil"/>
              <w:left w:val="nil"/>
              <w:bottom w:val="nil"/>
              <w:right w:val="single" w:sz="8" w:space="0" w:color="E0E0E0"/>
            </w:tcBorders>
            <w:shd w:val="clear" w:color="auto" w:fill="FFFFFF"/>
            <w:vAlign w:val="bottom"/>
          </w:tcPr>
          <w:p w14:paraId="0B58AE2F"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Unstandardized Coefficients</w:t>
            </w:r>
          </w:p>
        </w:tc>
        <w:tc>
          <w:tcPr>
            <w:tcW w:w="1200" w:type="dxa"/>
            <w:tcBorders>
              <w:top w:val="nil"/>
              <w:left w:val="single" w:sz="8" w:space="0" w:color="E0E0E0"/>
              <w:bottom w:val="nil"/>
              <w:right w:val="single" w:sz="8" w:space="0" w:color="E0E0E0"/>
            </w:tcBorders>
            <w:shd w:val="clear" w:color="auto" w:fill="FFFFFF"/>
            <w:vAlign w:val="bottom"/>
          </w:tcPr>
          <w:p w14:paraId="641EEF27"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Standardized Coefficients</w:t>
            </w:r>
          </w:p>
        </w:tc>
        <w:tc>
          <w:tcPr>
            <w:tcW w:w="837" w:type="dxa"/>
            <w:vMerge w:val="restart"/>
            <w:tcBorders>
              <w:top w:val="nil"/>
              <w:left w:val="single" w:sz="8" w:space="0" w:color="E0E0E0"/>
              <w:bottom w:val="nil"/>
              <w:right w:val="single" w:sz="8" w:space="0" w:color="E0E0E0"/>
            </w:tcBorders>
            <w:shd w:val="clear" w:color="auto" w:fill="FFFFFF"/>
            <w:vAlign w:val="bottom"/>
          </w:tcPr>
          <w:p w14:paraId="11C9A036"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t</w:t>
            </w:r>
          </w:p>
        </w:tc>
        <w:tc>
          <w:tcPr>
            <w:tcW w:w="837" w:type="dxa"/>
            <w:vMerge w:val="restart"/>
            <w:tcBorders>
              <w:top w:val="nil"/>
              <w:left w:val="single" w:sz="8" w:space="0" w:color="E0E0E0"/>
              <w:bottom w:val="nil"/>
              <w:right w:val="nil"/>
            </w:tcBorders>
            <w:shd w:val="clear" w:color="auto" w:fill="FFFFFF"/>
            <w:vAlign w:val="bottom"/>
          </w:tcPr>
          <w:p w14:paraId="7F13E073"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Sig.</w:t>
            </w:r>
          </w:p>
        </w:tc>
        <w:tc>
          <w:tcPr>
            <w:tcW w:w="925" w:type="dxa"/>
          </w:tcPr>
          <w:p w14:paraId="38969BC1" w14:textId="77777777" w:rsidR="007A3A88" w:rsidRDefault="007A3A88" w:rsidP="004C1EB7">
            <w:pPr>
              <w:rPr>
                <w:rFonts w:ascii="Arial" w:hAnsi="Arial" w:cs="Arial"/>
                <w:color w:val="264A60"/>
                <w:sz w:val="18"/>
                <w:szCs w:val="18"/>
              </w:rPr>
            </w:pPr>
          </w:p>
        </w:tc>
        <w:tc>
          <w:tcPr>
            <w:tcW w:w="837" w:type="dxa"/>
          </w:tcPr>
          <w:p w14:paraId="04E21E3F" w14:textId="77777777" w:rsidR="007A3A88" w:rsidRDefault="007A3A88" w:rsidP="004C1EB7">
            <w:pPr>
              <w:rPr>
                <w:rFonts w:ascii="Arial" w:hAnsi="Arial" w:cs="Arial"/>
                <w:color w:val="264A60"/>
                <w:sz w:val="18"/>
                <w:szCs w:val="18"/>
              </w:rPr>
            </w:pPr>
          </w:p>
        </w:tc>
      </w:tr>
      <w:tr w:rsidR="007A3A88" w14:paraId="1C10489A" w14:textId="77777777" w:rsidTr="004C1EB7">
        <w:trPr>
          <w:cantSplit/>
        </w:trPr>
        <w:tc>
          <w:tcPr>
            <w:tcW w:w="2425" w:type="dxa"/>
            <w:gridSpan w:val="2"/>
            <w:vMerge/>
            <w:tcBorders>
              <w:top w:val="nil"/>
              <w:left w:val="nil"/>
              <w:bottom w:val="nil"/>
              <w:right w:val="nil"/>
            </w:tcBorders>
            <w:shd w:val="clear" w:color="auto" w:fill="FFFFFF"/>
            <w:vAlign w:val="bottom"/>
          </w:tcPr>
          <w:p w14:paraId="64F66EE4" w14:textId="77777777" w:rsidR="007A3A88" w:rsidRDefault="007A3A88" w:rsidP="004C1EB7">
            <w:pPr>
              <w:rPr>
                <w:rFonts w:ascii="Arial" w:hAnsi="Arial" w:cs="Arial"/>
                <w:color w:val="264A60"/>
                <w:sz w:val="18"/>
                <w:szCs w:val="18"/>
              </w:rPr>
            </w:pPr>
          </w:p>
        </w:tc>
        <w:tc>
          <w:tcPr>
            <w:tcW w:w="1087" w:type="dxa"/>
            <w:tcBorders>
              <w:top w:val="nil"/>
              <w:left w:val="nil"/>
              <w:bottom w:val="single" w:sz="8" w:space="0" w:color="152935"/>
              <w:right w:val="single" w:sz="8" w:space="0" w:color="E0E0E0"/>
            </w:tcBorders>
            <w:shd w:val="clear" w:color="auto" w:fill="FFFFFF"/>
            <w:vAlign w:val="bottom"/>
          </w:tcPr>
          <w:p w14:paraId="5D091D95"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B</w:t>
            </w:r>
          </w:p>
        </w:tc>
        <w:tc>
          <w:tcPr>
            <w:tcW w:w="1087" w:type="dxa"/>
            <w:tcBorders>
              <w:top w:val="nil"/>
              <w:left w:val="single" w:sz="8" w:space="0" w:color="E0E0E0"/>
              <w:bottom w:val="single" w:sz="8" w:space="0" w:color="152935"/>
              <w:right w:val="single" w:sz="8" w:space="0" w:color="E0E0E0"/>
            </w:tcBorders>
            <w:shd w:val="clear" w:color="auto" w:fill="FFFFFF"/>
            <w:vAlign w:val="bottom"/>
          </w:tcPr>
          <w:p w14:paraId="41C0C787"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Std. Error</w:t>
            </w:r>
          </w:p>
        </w:tc>
        <w:tc>
          <w:tcPr>
            <w:tcW w:w="1200" w:type="dxa"/>
            <w:tcBorders>
              <w:top w:val="nil"/>
              <w:left w:val="single" w:sz="8" w:space="0" w:color="E0E0E0"/>
              <w:bottom w:val="single" w:sz="8" w:space="0" w:color="152935"/>
              <w:right w:val="single" w:sz="8" w:space="0" w:color="E0E0E0"/>
            </w:tcBorders>
            <w:shd w:val="clear" w:color="auto" w:fill="FFFFFF"/>
            <w:vAlign w:val="bottom"/>
          </w:tcPr>
          <w:p w14:paraId="1BB35D30" w14:textId="77777777" w:rsidR="007A3A88" w:rsidRDefault="007A3A88" w:rsidP="004C1EB7">
            <w:pPr>
              <w:spacing w:line="320" w:lineRule="atLeast"/>
              <w:ind w:left="60" w:right="60"/>
              <w:jc w:val="center"/>
              <w:rPr>
                <w:rFonts w:ascii="Arial" w:hAnsi="Arial" w:cs="Arial"/>
                <w:color w:val="264A60"/>
                <w:sz w:val="18"/>
                <w:szCs w:val="18"/>
              </w:rPr>
            </w:pPr>
            <w:r>
              <w:rPr>
                <w:rFonts w:ascii="Arial" w:hAnsi="Arial" w:cs="Arial"/>
                <w:color w:val="264A60"/>
                <w:sz w:val="18"/>
                <w:szCs w:val="18"/>
              </w:rPr>
              <w:t>Beta</w:t>
            </w:r>
          </w:p>
        </w:tc>
        <w:tc>
          <w:tcPr>
            <w:tcW w:w="837" w:type="dxa"/>
            <w:vMerge/>
            <w:tcBorders>
              <w:top w:val="nil"/>
              <w:left w:val="single" w:sz="8" w:space="0" w:color="E0E0E0"/>
              <w:bottom w:val="nil"/>
              <w:right w:val="single" w:sz="8" w:space="0" w:color="E0E0E0"/>
            </w:tcBorders>
            <w:shd w:val="clear" w:color="auto" w:fill="FFFFFF"/>
            <w:vAlign w:val="bottom"/>
          </w:tcPr>
          <w:p w14:paraId="4B0AB76E" w14:textId="77777777" w:rsidR="007A3A88" w:rsidRDefault="007A3A88" w:rsidP="004C1EB7">
            <w:pPr>
              <w:rPr>
                <w:rFonts w:ascii="Arial" w:hAnsi="Arial" w:cs="Arial"/>
                <w:color w:val="264A60"/>
                <w:sz w:val="18"/>
                <w:szCs w:val="18"/>
              </w:rPr>
            </w:pPr>
          </w:p>
        </w:tc>
        <w:tc>
          <w:tcPr>
            <w:tcW w:w="837" w:type="dxa"/>
            <w:vMerge/>
            <w:tcBorders>
              <w:top w:val="nil"/>
              <w:left w:val="single" w:sz="8" w:space="0" w:color="E0E0E0"/>
              <w:bottom w:val="nil"/>
              <w:right w:val="nil"/>
            </w:tcBorders>
            <w:shd w:val="clear" w:color="auto" w:fill="FFFFFF"/>
            <w:vAlign w:val="bottom"/>
          </w:tcPr>
          <w:p w14:paraId="752BCB41" w14:textId="77777777" w:rsidR="007A3A88" w:rsidRDefault="007A3A88" w:rsidP="004C1EB7">
            <w:pPr>
              <w:rPr>
                <w:rFonts w:ascii="Arial" w:hAnsi="Arial" w:cs="Arial"/>
                <w:color w:val="264A60"/>
                <w:sz w:val="18"/>
                <w:szCs w:val="18"/>
              </w:rPr>
            </w:pPr>
          </w:p>
        </w:tc>
        <w:tc>
          <w:tcPr>
            <w:tcW w:w="925" w:type="dxa"/>
          </w:tcPr>
          <w:p w14:paraId="2C2163B7" w14:textId="77777777" w:rsidR="007A3A88" w:rsidRDefault="007A3A88" w:rsidP="004C1EB7">
            <w:pPr>
              <w:rPr>
                <w:rFonts w:ascii="Arial" w:hAnsi="Arial" w:cs="Arial"/>
                <w:color w:val="264A60"/>
                <w:sz w:val="18"/>
                <w:szCs w:val="18"/>
              </w:rPr>
            </w:pPr>
          </w:p>
        </w:tc>
        <w:tc>
          <w:tcPr>
            <w:tcW w:w="837" w:type="dxa"/>
          </w:tcPr>
          <w:p w14:paraId="17FB3AED" w14:textId="77777777" w:rsidR="007A3A88" w:rsidRDefault="007A3A88" w:rsidP="004C1EB7">
            <w:pPr>
              <w:rPr>
                <w:rFonts w:ascii="Arial" w:hAnsi="Arial" w:cs="Arial"/>
                <w:color w:val="264A60"/>
                <w:sz w:val="18"/>
                <w:szCs w:val="18"/>
              </w:rPr>
            </w:pPr>
          </w:p>
        </w:tc>
      </w:tr>
      <w:tr w:rsidR="007A3A88" w14:paraId="3339A258" w14:textId="77777777" w:rsidTr="004C1EB7">
        <w:trPr>
          <w:cantSplit/>
        </w:trPr>
        <w:tc>
          <w:tcPr>
            <w:tcW w:w="600" w:type="dxa"/>
            <w:vMerge w:val="restart"/>
            <w:tcBorders>
              <w:top w:val="single" w:sz="8" w:space="0" w:color="152935"/>
              <w:left w:val="nil"/>
              <w:bottom w:val="single" w:sz="8" w:space="0" w:color="152935"/>
              <w:right w:val="nil"/>
            </w:tcBorders>
            <w:shd w:val="clear" w:color="auto" w:fill="E0E0E0"/>
          </w:tcPr>
          <w:p w14:paraId="37BDFFC2"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1</w:t>
            </w:r>
          </w:p>
        </w:tc>
        <w:tc>
          <w:tcPr>
            <w:tcW w:w="1825" w:type="dxa"/>
            <w:tcBorders>
              <w:top w:val="single" w:sz="8" w:space="0" w:color="152935"/>
              <w:left w:val="nil"/>
              <w:bottom w:val="single" w:sz="8" w:space="0" w:color="AEAEAE"/>
              <w:right w:val="nil"/>
            </w:tcBorders>
            <w:shd w:val="clear" w:color="auto" w:fill="E0E0E0"/>
          </w:tcPr>
          <w:p w14:paraId="0F0977B7"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(Constant)</w:t>
            </w:r>
          </w:p>
        </w:tc>
        <w:tc>
          <w:tcPr>
            <w:tcW w:w="1087" w:type="dxa"/>
            <w:tcBorders>
              <w:top w:val="single" w:sz="8" w:space="0" w:color="152935"/>
              <w:left w:val="nil"/>
              <w:bottom w:val="single" w:sz="8" w:space="0" w:color="AEAEAE"/>
              <w:right w:val="single" w:sz="8" w:space="0" w:color="E0E0E0"/>
            </w:tcBorders>
            <w:shd w:val="clear" w:color="auto" w:fill="FFFFFF"/>
          </w:tcPr>
          <w:p w14:paraId="794270D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6.654</w:t>
            </w:r>
          </w:p>
        </w:tc>
        <w:tc>
          <w:tcPr>
            <w:tcW w:w="1087" w:type="dxa"/>
            <w:tcBorders>
              <w:top w:val="single" w:sz="8" w:space="0" w:color="152935"/>
              <w:left w:val="single" w:sz="8" w:space="0" w:color="E0E0E0"/>
              <w:bottom w:val="single" w:sz="8" w:space="0" w:color="AEAEAE"/>
              <w:right w:val="single" w:sz="8" w:space="0" w:color="E0E0E0"/>
            </w:tcBorders>
            <w:shd w:val="clear" w:color="auto" w:fill="FFFFFF"/>
          </w:tcPr>
          <w:p w14:paraId="04EF94E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.759</w:t>
            </w:r>
          </w:p>
        </w:tc>
        <w:tc>
          <w:tcPr>
            <w:tcW w:w="120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7630A075" w14:textId="77777777" w:rsidR="007A3A88" w:rsidRDefault="007A3A88" w:rsidP="004C1EB7">
            <w:pPr>
              <w:rPr>
                <w:rFonts w:cs="Myanmar Text"/>
                <w:szCs w:val="24"/>
              </w:rPr>
            </w:pPr>
          </w:p>
        </w:tc>
        <w:tc>
          <w:tcPr>
            <w:tcW w:w="837" w:type="dxa"/>
            <w:tcBorders>
              <w:top w:val="single" w:sz="8" w:space="0" w:color="152935"/>
              <w:left w:val="single" w:sz="8" w:space="0" w:color="E0E0E0"/>
              <w:bottom w:val="single" w:sz="8" w:space="0" w:color="AEAEAE"/>
              <w:right w:val="single" w:sz="8" w:space="0" w:color="E0E0E0"/>
            </w:tcBorders>
            <w:shd w:val="clear" w:color="auto" w:fill="FFFFFF"/>
          </w:tcPr>
          <w:p w14:paraId="4288A55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8.771</w:t>
            </w:r>
          </w:p>
        </w:tc>
        <w:tc>
          <w:tcPr>
            <w:tcW w:w="837" w:type="dxa"/>
            <w:tcBorders>
              <w:top w:val="single" w:sz="8" w:space="0" w:color="152935"/>
              <w:left w:val="single" w:sz="8" w:space="0" w:color="E0E0E0"/>
              <w:bottom w:val="single" w:sz="8" w:space="0" w:color="AEAEAE"/>
              <w:right w:val="nil"/>
            </w:tcBorders>
            <w:shd w:val="clear" w:color="auto" w:fill="FFFFFF"/>
          </w:tcPr>
          <w:p w14:paraId="0F3B9F6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925" w:type="dxa"/>
          </w:tcPr>
          <w:p w14:paraId="7D5EC6A5" w14:textId="77777777" w:rsidR="007A3A88" w:rsidRDefault="007A3A88" w:rsidP="004C1EB7">
            <w:pPr>
              <w:rPr>
                <w:rFonts w:ascii="Arial" w:hAnsi="Arial" w:cs="Arial"/>
                <w:color w:val="010205"/>
                <w:sz w:val="18"/>
                <w:szCs w:val="18"/>
              </w:rPr>
            </w:pPr>
          </w:p>
        </w:tc>
        <w:tc>
          <w:tcPr>
            <w:tcW w:w="837" w:type="dxa"/>
          </w:tcPr>
          <w:p w14:paraId="37F7A9CB" w14:textId="77777777" w:rsidR="007A3A88" w:rsidRDefault="007A3A88" w:rsidP="004C1EB7">
            <w:pPr>
              <w:rPr>
                <w:rFonts w:ascii="Arial" w:hAnsi="Arial" w:cs="Arial"/>
                <w:color w:val="010205"/>
                <w:sz w:val="18"/>
                <w:szCs w:val="18"/>
              </w:rPr>
            </w:pPr>
          </w:p>
        </w:tc>
      </w:tr>
      <w:tr w:rsidR="007A3A88" w14:paraId="4AA4749A" w14:textId="77777777" w:rsidTr="004C1EB7">
        <w:trPr>
          <w:cantSplit/>
        </w:trPr>
        <w:tc>
          <w:tcPr>
            <w:tcW w:w="600" w:type="dxa"/>
            <w:vMerge/>
            <w:tcBorders>
              <w:top w:val="single" w:sz="8" w:space="0" w:color="152935"/>
              <w:left w:val="nil"/>
              <w:bottom w:val="single" w:sz="8" w:space="0" w:color="152935"/>
              <w:right w:val="nil"/>
            </w:tcBorders>
            <w:shd w:val="clear" w:color="auto" w:fill="E0E0E0"/>
          </w:tcPr>
          <w:p w14:paraId="4515DC64" w14:textId="77777777" w:rsidR="007A3A88" w:rsidRDefault="007A3A88" w:rsidP="004C1EB7">
            <w:pPr>
              <w:rPr>
                <w:rFonts w:ascii="Arial" w:hAnsi="Arial" w:cs="Arial"/>
                <w:color w:val="010205"/>
                <w:sz w:val="18"/>
                <w:szCs w:val="18"/>
              </w:rPr>
            </w:pPr>
          </w:p>
        </w:tc>
        <w:tc>
          <w:tcPr>
            <w:tcW w:w="1825" w:type="dxa"/>
            <w:tcBorders>
              <w:top w:val="single" w:sz="8" w:space="0" w:color="AEAEAE"/>
              <w:left w:val="nil"/>
              <w:bottom w:val="single" w:sz="8" w:space="0" w:color="AEAEAE"/>
              <w:right w:val="nil"/>
            </w:tcBorders>
            <w:shd w:val="clear" w:color="auto" w:fill="E0E0E0"/>
          </w:tcPr>
          <w:p w14:paraId="72B4BAAC"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Perceived_Usefulness</w:t>
            </w:r>
            <w:proofErr w:type="spellEnd"/>
          </w:p>
        </w:tc>
        <w:tc>
          <w:tcPr>
            <w:tcW w:w="1087" w:type="dxa"/>
            <w:tcBorders>
              <w:top w:val="single" w:sz="8" w:space="0" w:color="AEAEAE"/>
              <w:left w:val="nil"/>
              <w:bottom w:val="single" w:sz="8" w:space="0" w:color="AEAEAE"/>
              <w:right w:val="single" w:sz="8" w:space="0" w:color="E0E0E0"/>
            </w:tcBorders>
            <w:shd w:val="clear" w:color="auto" w:fill="FFFFFF"/>
          </w:tcPr>
          <w:p w14:paraId="1A6A4A3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-.031</w:t>
            </w:r>
          </w:p>
        </w:tc>
        <w:tc>
          <w:tcPr>
            <w:tcW w:w="1087" w:type="dxa"/>
            <w:tcBorders>
              <w:top w:val="single" w:sz="8" w:space="0" w:color="AEAEAE"/>
              <w:left w:val="single" w:sz="8" w:space="0" w:color="E0E0E0"/>
              <w:bottom w:val="single" w:sz="8" w:space="0" w:color="AEAEAE"/>
              <w:right w:val="single" w:sz="8" w:space="0" w:color="E0E0E0"/>
            </w:tcBorders>
            <w:shd w:val="clear" w:color="auto" w:fill="FFFFFF"/>
          </w:tcPr>
          <w:p w14:paraId="7AAE62B7"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.141</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14:paraId="0F0E09E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-.033</w:t>
            </w:r>
          </w:p>
        </w:tc>
        <w:tc>
          <w:tcPr>
            <w:tcW w:w="837" w:type="dxa"/>
            <w:tcBorders>
              <w:top w:val="single" w:sz="8" w:space="0" w:color="AEAEAE"/>
              <w:left w:val="single" w:sz="8" w:space="0" w:color="E0E0E0"/>
              <w:bottom w:val="single" w:sz="8" w:space="0" w:color="AEAEAE"/>
              <w:right w:val="single" w:sz="8" w:space="0" w:color="E0E0E0"/>
            </w:tcBorders>
            <w:shd w:val="clear" w:color="auto" w:fill="FFFFFF"/>
          </w:tcPr>
          <w:p w14:paraId="289ED3D6"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-.222</w:t>
            </w:r>
          </w:p>
        </w:tc>
        <w:tc>
          <w:tcPr>
            <w:tcW w:w="837" w:type="dxa"/>
            <w:tcBorders>
              <w:top w:val="single" w:sz="8" w:space="0" w:color="AEAEAE"/>
              <w:left w:val="single" w:sz="8" w:space="0" w:color="E0E0E0"/>
              <w:bottom w:val="single" w:sz="8" w:space="0" w:color="AEAEAE"/>
              <w:right w:val="nil"/>
            </w:tcBorders>
            <w:shd w:val="clear" w:color="auto" w:fill="FFFFFF"/>
          </w:tcPr>
          <w:p w14:paraId="7031885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.825</w:t>
            </w:r>
          </w:p>
        </w:tc>
        <w:tc>
          <w:tcPr>
            <w:tcW w:w="925" w:type="dxa"/>
          </w:tcPr>
          <w:p w14:paraId="37476185" w14:textId="77777777" w:rsidR="007A3A88" w:rsidRDefault="007A3A88" w:rsidP="004C1EB7">
            <w:pPr>
              <w:rPr>
                <w:rFonts w:ascii="Arial" w:hAnsi="Arial" w:cs="Arial"/>
                <w:color w:val="010205"/>
                <w:sz w:val="18"/>
                <w:szCs w:val="18"/>
              </w:rPr>
            </w:pPr>
          </w:p>
        </w:tc>
        <w:tc>
          <w:tcPr>
            <w:tcW w:w="837" w:type="dxa"/>
          </w:tcPr>
          <w:p w14:paraId="4874F9EA" w14:textId="77777777" w:rsidR="007A3A88" w:rsidRDefault="007A3A88" w:rsidP="004C1EB7">
            <w:pPr>
              <w:rPr>
                <w:rFonts w:ascii="Arial" w:hAnsi="Arial" w:cs="Arial"/>
                <w:color w:val="010205"/>
                <w:sz w:val="18"/>
                <w:szCs w:val="18"/>
              </w:rPr>
            </w:pPr>
          </w:p>
        </w:tc>
      </w:tr>
      <w:tr w:rsidR="007A3A88" w14:paraId="7370E48A" w14:textId="77777777" w:rsidTr="004C1EB7">
        <w:trPr>
          <w:cantSplit/>
        </w:trPr>
        <w:tc>
          <w:tcPr>
            <w:tcW w:w="600" w:type="dxa"/>
            <w:vMerge/>
            <w:tcBorders>
              <w:top w:val="single" w:sz="8" w:space="0" w:color="152935"/>
              <w:left w:val="nil"/>
              <w:bottom w:val="single" w:sz="8" w:space="0" w:color="152935"/>
              <w:right w:val="nil"/>
            </w:tcBorders>
            <w:shd w:val="clear" w:color="auto" w:fill="E0E0E0"/>
          </w:tcPr>
          <w:p w14:paraId="221A15AF" w14:textId="77777777" w:rsidR="007A3A88" w:rsidRDefault="007A3A88" w:rsidP="004C1EB7">
            <w:pPr>
              <w:rPr>
                <w:rFonts w:ascii="Arial" w:hAnsi="Arial" w:cs="Arial"/>
                <w:color w:val="010205"/>
                <w:sz w:val="18"/>
                <w:szCs w:val="18"/>
              </w:rPr>
            </w:pPr>
          </w:p>
        </w:tc>
        <w:tc>
          <w:tcPr>
            <w:tcW w:w="1825" w:type="dxa"/>
            <w:tcBorders>
              <w:top w:val="single" w:sz="8" w:space="0" w:color="AEAEAE"/>
              <w:left w:val="nil"/>
              <w:bottom w:val="single" w:sz="8" w:space="0" w:color="AEAEAE"/>
              <w:right w:val="nil"/>
            </w:tcBorders>
            <w:shd w:val="clear" w:color="auto" w:fill="E0E0E0"/>
          </w:tcPr>
          <w:p w14:paraId="5DBE96F7"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Payment_Convenience</w:t>
            </w:r>
            <w:proofErr w:type="spellEnd"/>
          </w:p>
        </w:tc>
        <w:tc>
          <w:tcPr>
            <w:tcW w:w="1087" w:type="dxa"/>
            <w:tcBorders>
              <w:top w:val="single" w:sz="8" w:space="0" w:color="AEAEAE"/>
              <w:left w:val="nil"/>
              <w:bottom w:val="single" w:sz="8" w:space="0" w:color="AEAEAE"/>
              <w:right w:val="single" w:sz="8" w:space="0" w:color="E0E0E0"/>
            </w:tcBorders>
            <w:shd w:val="clear" w:color="auto" w:fill="FFFFFF"/>
          </w:tcPr>
          <w:p w14:paraId="73B26B00"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.909</w:t>
            </w:r>
          </w:p>
        </w:tc>
        <w:tc>
          <w:tcPr>
            <w:tcW w:w="1087" w:type="dxa"/>
            <w:tcBorders>
              <w:top w:val="single" w:sz="8" w:space="0" w:color="AEAEAE"/>
              <w:left w:val="single" w:sz="8" w:space="0" w:color="E0E0E0"/>
              <w:bottom w:val="single" w:sz="8" w:space="0" w:color="AEAEAE"/>
              <w:right w:val="single" w:sz="8" w:space="0" w:color="E0E0E0"/>
            </w:tcBorders>
            <w:shd w:val="clear" w:color="auto" w:fill="FFFFFF"/>
          </w:tcPr>
          <w:p w14:paraId="1EBFE71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.148</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14:paraId="431071F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.958</w:t>
            </w:r>
          </w:p>
        </w:tc>
        <w:tc>
          <w:tcPr>
            <w:tcW w:w="837" w:type="dxa"/>
            <w:tcBorders>
              <w:top w:val="single" w:sz="8" w:space="0" w:color="AEAEAE"/>
              <w:left w:val="single" w:sz="8" w:space="0" w:color="E0E0E0"/>
              <w:bottom w:val="single" w:sz="8" w:space="0" w:color="AEAEAE"/>
              <w:right w:val="single" w:sz="8" w:space="0" w:color="E0E0E0"/>
            </w:tcBorders>
            <w:shd w:val="clear" w:color="auto" w:fill="FFFFFF"/>
          </w:tcPr>
          <w:p w14:paraId="68F19F3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6.140</w:t>
            </w:r>
          </w:p>
        </w:tc>
        <w:tc>
          <w:tcPr>
            <w:tcW w:w="837" w:type="dxa"/>
            <w:tcBorders>
              <w:top w:val="single" w:sz="8" w:space="0" w:color="AEAEAE"/>
              <w:left w:val="single" w:sz="8" w:space="0" w:color="E0E0E0"/>
              <w:bottom w:val="single" w:sz="8" w:space="0" w:color="AEAEAE"/>
              <w:right w:val="nil"/>
            </w:tcBorders>
            <w:shd w:val="clear" w:color="auto" w:fill="FFFFFF"/>
          </w:tcPr>
          <w:p w14:paraId="18761CE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925" w:type="dxa"/>
          </w:tcPr>
          <w:p w14:paraId="063FC9E6" w14:textId="77777777" w:rsidR="007A3A88" w:rsidRDefault="007A3A88" w:rsidP="004C1EB7">
            <w:pPr>
              <w:rPr>
                <w:rFonts w:ascii="Arial" w:hAnsi="Arial" w:cs="Arial"/>
                <w:color w:val="010205"/>
                <w:sz w:val="18"/>
                <w:szCs w:val="18"/>
              </w:rPr>
            </w:pPr>
          </w:p>
        </w:tc>
        <w:tc>
          <w:tcPr>
            <w:tcW w:w="837" w:type="dxa"/>
          </w:tcPr>
          <w:p w14:paraId="58313952" w14:textId="77777777" w:rsidR="007A3A88" w:rsidRDefault="007A3A88" w:rsidP="004C1EB7">
            <w:pPr>
              <w:rPr>
                <w:rFonts w:ascii="Arial" w:hAnsi="Arial" w:cs="Arial"/>
                <w:color w:val="010205"/>
                <w:sz w:val="18"/>
                <w:szCs w:val="18"/>
              </w:rPr>
            </w:pPr>
          </w:p>
        </w:tc>
      </w:tr>
      <w:tr w:rsidR="007A3A88" w14:paraId="7B6625A5" w14:textId="77777777" w:rsidTr="004C1EB7">
        <w:trPr>
          <w:cantSplit/>
        </w:trPr>
        <w:tc>
          <w:tcPr>
            <w:tcW w:w="600" w:type="dxa"/>
            <w:vMerge/>
            <w:tcBorders>
              <w:top w:val="single" w:sz="8" w:space="0" w:color="152935"/>
              <w:left w:val="nil"/>
              <w:bottom w:val="single" w:sz="8" w:space="0" w:color="152935"/>
              <w:right w:val="nil"/>
            </w:tcBorders>
            <w:shd w:val="clear" w:color="auto" w:fill="E0E0E0"/>
          </w:tcPr>
          <w:p w14:paraId="4CFC7599" w14:textId="77777777" w:rsidR="007A3A88" w:rsidRDefault="007A3A88" w:rsidP="004C1EB7">
            <w:pPr>
              <w:rPr>
                <w:rFonts w:ascii="Arial" w:hAnsi="Arial" w:cs="Arial"/>
                <w:color w:val="010205"/>
                <w:sz w:val="18"/>
                <w:szCs w:val="18"/>
              </w:rPr>
            </w:pPr>
          </w:p>
        </w:tc>
        <w:tc>
          <w:tcPr>
            <w:tcW w:w="1825" w:type="dxa"/>
            <w:tcBorders>
              <w:top w:val="single" w:sz="8" w:space="0" w:color="AEAEAE"/>
              <w:left w:val="nil"/>
              <w:bottom w:val="single" w:sz="8" w:space="0" w:color="AEAEAE"/>
              <w:right w:val="nil"/>
            </w:tcBorders>
            <w:shd w:val="clear" w:color="auto" w:fill="E0E0E0"/>
          </w:tcPr>
          <w:p w14:paraId="0C3844FA" w14:textId="77777777" w:rsidR="007A3A88" w:rsidRDefault="007A3A88" w:rsidP="004C1EB7">
            <w:pPr>
              <w:spacing w:line="320" w:lineRule="atLeast"/>
              <w:ind w:left="60" w:right="60"/>
              <w:rPr>
                <w:rFonts w:ascii="Arial" w:hAnsi="Arial" w:cs="Arial"/>
                <w:color w:val="264A60"/>
                <w:sz w:val="18"/>
                <w:szCs w:val="18"/>
              </w:rPr>
            </w:pPr>
            <w:proofErr w:type="spellStart"/>
            <w:r>
              <w:rPr>
                <w:rFonts w:ascii="Arial" w:hAnsi="Arial" w:cs="Arial"/>
                <w:color w:val="264A60"/>
                <w:sz w:val="18"/>
                <w:szCs w:val="18"/>
              </w:rPr>
              <w:t>Ease_of_Use</w:t>
            </w:r>
            <w:proofErr w:type="spellEnd"/>
          </w:p>
        </w:tc>
        <w:tc>
          <w:tcPr>
            <w:tcW w:w="1087" w:type="dxa"/>
            <w:tcBorders>
              <w:top w:val="single" w:sz="8" w:space="0" w:color="AEAEAE"/>
              <w:left w:val="nil"/>
              <w:bottom w:val="single" w:sz="8" w:space="0" w:color="AEAEAE"/>
              <w:right w:val="single" w:sz="8" w:space="0" w:color="E0E0E0"/>
            </w:tcBorders>
            <w:shd w:val="clear" w:color="auto" w:fill="FFFFFF"/>
          </w:tcPr>
          <w:p w14:paraId="65BAEEDA"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.267</w:t>
            </w:r>
          </w:p>
        </w:tc>
        <w:tc>
          <w:tcPr>
            <w:tcW w:w="1087" w:type="dxa"/>
            <w:tcBorders>
              <w:top w:val="single" w:sz="8" w:space="0" w:color="AEAEAE"/>
              <w:left w:val="single" w:sz="8" w:space="0" w:color="E0E0E0"/>
              <w:bottom w:val="single" w:sz="8" w:space="0" w:color="AEAEAE"/>
              <w:right w:val="single" w:sz="8" w:space="0" w:color="E0E0E0"/>
            </w:tcBorders>
            <w:shd w:val="clear" w:color="auto" w:fill="FFFFFF"/>
          </w:tcPr>
          <w:p w14:paraId="4F6A1EB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.078</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14:paraId="35289C62"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.288</w:t>
            </w:r>
          </w:p>
        </w:tc>
        <w:tc>
          <w:tcPr>
            <w:tcW w:w="837" w:type="dxa"/>
            <w:tcBorders>
              <w:top w:val="single" w:sz="8" w:space="0" w:color="AEAEAE"/>
              <w:left w:val="single" w:sz="8" w:space="0" w:color="E0E0E0"/>
              <w:bottom w:val="single" w:sz="8" w:space="0" w:color="AEAEAE"/>
              <w:right w:val="single" w:sz="8" w:space="0" w:color="E0E0E0"/>
            </w:tcBorders>
            <w:shd w:val="clear" w:color="auto" w:fill="FFFFFF"/>
          </w:tcPr>
          <w:p w14:paraId="72042FE5"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3.409</w:t>
            </w:r>
          </w:p>
        </w:tc>
        <w:tc>
          <w:tcPr>
            <w:tcW w:w="837" w:type="dxa"/>
            <w:tcBorders>
              <w:top w:val="single" w:sz="8" w:space="0" w:color="AEAEAE"/>
              <w:left w:val="single" w:sz="8" w:space="0" w:color="E0E0E0"/>
              <w:bottom w:val="single" w:sz="8" w:space="0" w:color="AEAEAE"/>
              <w:right w:val="nil"/>
            </w:tcBorders>
            <w:shd w:val="clear" w:color="auto" w:fill="FFFFFF"/>
          </w:tcPr>
          <w:p w14:paraId="25AE4B4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.001</w:t>
            </w:r>
          </w:p>
        </w:tc>
        <w:tc>
          <w:tcPr>
            <w:tcW w:w="925" w:type="dxa"/>
          </w:tcPr>
          <w:p w14:paraId="2A8B53B0" w14:textId="77777777" w:rsidR="007A3A88" w:rsidRDefault="007A3A88" w:rsidP="004C1EB7">
            <w:pPr>
              <w:rPr>
                <w:rFonts w:ascii="Arial" w:hAnsi="Arial" w:cs="Arial"/>
                <w:color w:val="010205"/>
                <w:sz w:val="18"/>
                <w:szCs w:val="18"/>
              </w:rPr>
            </w:pPr>
          </w:p>
        </w:tc>
        <w:tc>
          <w:tcPr>
            <w:tcW w:w="837" w:type="dxa"/>
          </w:tcPr>
          <w:p w14:paraId="3E165FCE" w14:textId="77777777" w:rsidR="007A3A88" w:rsidRDefault="007A3A88" w:rsidP="004C1EB7">
            <w:pPr>
              <w:rPr>
                <w:rFonts w:ascii="Arial" w:hAnsi="Arial" w:cs="Arial"/>
                <w:color w:val="010205"/>
                <w:sz w:val="18"/>
                <w:szCs w:val="18"/>
              </w:rPr>
            </w:pPr>
          </w:p>
        </w:tc>
      </w:tr>
      <w:tr w:rsidR="007A3A88" w14:paraId="0F20444D" w14:textId="77777777" w:rsidTr="004C1EB7">
        <w:trPr>
          <w:cantSplit/>
        </w:trPr>
        <w:tc>
          <w:tcPr>
            <w:tcW w:w="600" w:type="dxa"/>
            <w:vMerge/>
            <w:tcBorders>
              <w:top w:val="single" w:sz="8" w:space="0" w:color="152935"/>
              <w:left w:val="nil"/>
              <w:bottom w:val="single" w:sz="8" w:space="0" w:color="152935"/>
              <w:right w:val="nil"/>
            </w:tcBorders>
            <w:shd w:val="clear" w:color="auto" w:fill="E0E0E0"/>
          </w:tcPr>
          <w:p w14:paraId="18BF138B" w14:textId="77777777" w:rsidR="007A3A88" w:rsidRDefault="007A3A88" w:rsidP="004C1EB7">
            <w:pPr>
              <w:rPr>
                <w:rFonts w:ascii="Arial" w:hAnsi="Arial" w:cs="Arial"/>
                <w:color w:val="010205"/>
                <w:sz w:val="18"/>
                <w:szCs w:val="18"/>
              </w:rPr>
            </w:pPr>
          </w:p>
        </w:tc>
        <w:tc>
          <w:tcPr>
            <w:tcW w:w="1825" w:type="dxa"/>
            <w:tcBorders>
              <w:top w:val="single" w:sz="8" w:space="0" w:color="AEAEAE"/>
              <w:left w:val="nil"/>
              <w:bottom w:val="single" w:sz="8" w:space="0" w:color="AEAEAE"/>
              <w:right w:val="nil"/>
            </w:tcBorders>
            <w:shd w:val="clear" w:color="auto" w:fill="E0E0E0"/>
          </w:tcPr>
          <w:p w14:paraId="755D84D9"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Trust</w:t>
            </w:r>
          </w:p>
        </w:tc>
        <w:tc>
          <w:tcPr>
            <w:tcW w:w="1087" w:type="dxa"/>
            <w:tcBorders>
              <w:top w:val="single" w:sz="8" w:space="0" w:color="AEAEAE"/>
              <w:left w:val="nil"/>
              <w:bottom w:val="single" w:sz="8" w:space="0" w:color="AEAEAE"/>
              <w:right w:val="single" w:sz="8" w:space="0" w:color="E0E0E0"/>
            </w:tcBorders>
            <w:shd w:val="clear" w:color="auto" w:fill="FFFFFF"/>
          </w:tcPr>
          <w:p w14:paraId="1FBE725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-.039</w:t>
            </w:r>
          </w:p>
        </w:tc>
        <w:tc>
          <w:tcPr>
            <w:tcW w:w="1087" w:type="dxa"/>
            <w:tcBorders>
              <w:top w:val="single" w:sz="8" w:space="0" w:color="AEAEAE"/>
              <w:left w:val="single" w:sz="8" w:space="0" w:color="E0E0E0"/>
              <w:bottom w:val="single" w:sz="8" w:space="0" w:color="AEAEAE"/>
              <w:right w:val="single" w:sz="8" w:space="0" w:color="E0E0E0"/>
            </w:tcBorders>
            <w:shd w:val="clear" w:color="auto" w:fill="FFFFFF"/>
          </w:tcPr>
          <w:p w14:paraId="68364B99"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.087</w:t>
            </w:r>
          </w:p>
        </w:tc>
        <w:tc>
          <w:tcPr>
            <w:tcW w:w="1200" w:type="dxa"/>
            <w:tcBorders>
              <w:top w:val="single" w:sz="8" w:space="0" w:color="AEAEAE"/>
              <w:left w:val="single" w:sz="8" w:space="0" w:color="E0E0E0"/>
              <w:bottom w:val="single" w:sz="8" w:space="0" w:color="AEAEAE"/>
              <w:right w:val="single" w:sz="8" w:space="0" w:color="E0E0E0"/>
            </w:tcBorders>
            <w:shd w:val="clear" w:color="auto" w:fill="FFFFFF"/>
          </w:tcPr>
          <w:p w14:paraId="05FF296B"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-.044</w:t>
            </w:r>
          </w:p>
        </w:tc>
        <w:tc>
          <w:tcPr>
            <w:tcW w:w="837" w:type="dxa"/>
            <w:tcBorders>
              <w:top w:val="single" w:sz="8" w:space="0" w:color="AEAEAE"/>
              <w:left w:val="single" w:sz="8" w:space="0" w:color="E0E0E0"/>
              <w:bottom w:val="single" w:sz="8" w:space="0" w:color="AEAEAE"/>
              <w:right w:val="single" w:sz="8" w:space="0" w:color="E0E0E0"/>
            </w:tcBorders>
            <w:shd w:val="clear" w:color="auto" w:fill="FFFFFF"/>
          </w:tcPr>
          <w:p w14:paraId="28E49283"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-.443</w:t>
            </w:r>
          </w:p>
        </w:tc>
        <w:tc>
          <w:tcPr>
            <w:tcW w:w="837" w:type="dxa"/>
            <w:tcBorders>
              <w:top w:val="single" w:sz="8" w:space="0" w:color="AEAEAE"/>
              <w:left w:val="single" w:sz="8" w:space="0" w:color="E0E0E0"/>
              <w:bottom w:val="single" w:sz="8" w:space="0" w:color="AEAEAE"/>
              <w:right w:val="nil"/>
            </w:tcBorders>
            <w:shd w:val="clear" w:color="auto" w:fill="FFFFFF"/>
          </w:tcPr>
          <w:p w14:paraId="63D57E9C"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.659</w:t>
            </w:r>
          </w:p>
        </w:tc>
        <w:tc>
          <w:tcPr>
            <w:tcW w:w="925" w:type="dxa"/>
          </w:tcPr>
          <w:p w14:paraId="10670A68" w14:textId="77777777" w:rsidR="007A3A88" w:rsidRDefault="007A3A88" w:rsidP="004C1EB7">
            <w:pPr>
              <w:rPr>
                <w:rFonts w:ascii="Arial" w:hAnsi="Arial" w:cs="Arial"/>
                <w:color w:val="010205"/>
                <w:sz w:val="18"/>
                <w:szCs w:val="18"/>
              </w:rPr>
            </w:pPr>
          </w:p>
        </w:tc>
        <w:tc>
          <w:tcPr>
            <w:tcW w:w="837" w:type="dxa"/>
          </w:tcPr>
          <w:p w14:paraId="5C06E230" w14:textId="77777777" w:rsidR="007A3A88" w:rsidRDefault="007A3A88" w:rsidP="004C1EB7">
            <w:pPr>
              <w:rPr>
                <w:rFonts w:ascii="Arial" w:hAnsi="Arial" w:cs="Arial"/>
                <w:color w:val="010205"/>
                <w:sz w:val="18"/>
                <w:szCs w:val="18"/>
              </w:rPr>
            </w:pPr>
          </w:p>
        </w:tc>
      </w:tr>
      <w:tr w:rsidR="007A3A88" w14:paraId="55DCBB03" w14:textId="77777777" w:rsidTr="004C1EB7">
        <w:trPr>
          <w:cantSplit/>
        </w:trPr>
        <w:tc>
          <w:tcPr>
            <w:tcW w:w="600" w:type="dxa"/>
            <w:vMerge/>
            <w:tcBorders>
              <w:top w:val="single" w:sz="8" w:space="0" w:color="152935"/>
              <w:left w:val="nil"/>
              <w:bottom w:val="single" w:sz="8" w:space="0" w:color="152935"/>
              <w:right w:val="nil"/>
            </w:tcBorders>
            <w:shd w:val="clear" w:color="auto" w:fill="E0E0E0"/>
          </w:tcPr>
          <w:p w14:paraId="63E8F0EC" w14:textId="77777777" w:rsidR="007A3A88" w:rsidRDefault="007A3A88" w:rsidP="004C1EB7">
            <w:pPr>
              <w:rPr>
                <w:rFonts w:ascii="Arial" w:hAnsi="Arial" w:cs="Arial"/>
                <w:color w:val="010205"/>
                <w:sz w:val="18"/>
                <w:szCs w:val="18"/>
              </w:rPr>
            </w:pPr>
          </w:p>
        </w:tc>
        <w:tc>
          <w:tcPr>
            <w:tcW w:w="1825" w:type="dxa"/>
            <w:tcBorders>
              <w:top w:val="single" w:sz="8" w:space="0" w:color="AEAEAE"/>
              <w:left w:val="nil"/>
              <w:bottom w:val="single" w:sz="8" w:space="0" w:color="152935"/>
              <w:right w:val="nil"/>
            </w:tcBorders>
            <w:shd w:val="clear" w:color="auto" w:fill="E0E0E0"/>
          </w:tcPr>
          <w:p w14:paraId="7A6F7B5A" w14:textId="77777777" w:rsidR="007A3A88" w:rsidRDefault="007A3A88" w:rsidP="004C1EB7">
            <w:pPr>
              <w:spacing w:line="320" w:lineRule="atLeast"/>
              <w:ind w:left="60" w:right="60"/>
              <w:rPr>
                <w:rFonts w:ascii="Arial" w:hAnsi="Arial" w:cs="Arial"/>
                <w:color w:val="264A60"/>
                <w:sz w:val="18"/>
                <w:szCs w:val="18"/>
              </w:rPr>
            </w:pPr>
            <w:r>
              <w:rPr>
                <w:rFonts w:ascii="Arial" w:hAnsi="Arial" w:cs="Arial"/>
                <w:color w:val="264A60"/>
                <w:sz w:val="18"/>
                <w:szCs w:val="18"/>
              </w:rPr>
              <w:t>Security</w:t>
            </w:r>
          </w:p>
        </w:tc>
        <w:tc>
          <w:tcPr>
            <w:tcW w:w="1087" w:type="dxa"/>
            <w:tcBorders>
              <w:top w:val="single" w:sz="8" w:space="0" w:color="AEAEAE"/>
              <w:left w:val="nil"/>
              <w:bottom w:val="single" w:sz="8" w:space="0" w:color="152935"/>
              <w:right w:val="single" w:sz="8" w:space="0" w:color="E0E0E0"/>
            </w:tcBorders>
            <w:shd w:val="clear" w:color="auto" w:fill="FFFFFF"/>
          </w:tcPr>
          <w:p w14:paraId="21DC21E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-.394</w:t>
            </w:r>
          </w:p>
        </w:tc>
        <w:tc>
          <w:tcPr>
            <w:tcW w:w="1087" w:type="dxa"/>
            <w:tcBorders>
              <w:top w:val="single" w:sz="8" w:space="0" w:color="AEAEAE"/>
              <w:left w:val="single" w:sz="8" w:space="0" w:color="E0E0E0"/>
              <w:bottom w:val="single" w:sz="8" w:space="0" w:color="152935"/>
              <w:right w:val="single" w:sz="8" w:space="0" w:color="E0E0E0"/>
            </w:tcBorders>
            <w:shd w:val="clear" w:color="auto" w:fill="FFFFFF"/>
          </w:tcPr>
          <w:p w14:paraId="150E9994"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.060</w:t>
            </w:r>
          </w:p>
        </w:tc>
        <w:tc>
          <w:tcPr>
            <w:tcW w:w="1200" w:type="dxa"/>
            <w:tcBorders>
              <w:top w:val="single" w:sz="8" w:space="0" w:color="AEAEAE"/>
              <w:left w:val="single" w:sz="8" w:space="0" w:color="E0E0E0"/>
              <w:bottom w:val="single" w:sz="8" w:space="0" w:color="152935"/>
              <w:right w:val="single" w:sz="8" w:space="0" w:color="E0E0E0"/>
            </w:tcBorders>
            <w:shd w:val="clear" w:color="auto" w:fill="FFFFFF"/>
          </w:tcPr>
          <w:p w14:paraId="6C268EBE"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-.394</w:t>
            </w:r>
          </w:p>
        </w:tc>
        <w:tc>
          <w:tcPr>
            <w:tcW w:w="837" w:type="dxa"/>
            <w:tcBorders>
              <w:top w:val="single" w:sz="8" w:space="0" w:color="AEAEAE"/>
              <w:left w:val="single" w:sz="8" w:space="0" w:color="E0E0E0"/>
              <w:bottom w:val="single" w:sz="8" w:space="0" w:color="152935"/>
              <w:right w:val="single" w:sz="8" w:space="0" w:color="E0E0E0"/>
            </w:tcBorders>
            <w:shd w:val="clear" w:color="auto" w:fill="FFFFFF"/>
          </w:tcPr>
          <w:p w14:paraId="1E3EEFE8"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-6.566</w:t>
            </w:r>
          </w:p>
        </w:tc>
        <w:tc>
          <w:tcPr>
            <w:tcW w:w="837" w:type="dxa"/>
            <w:tcBorders>
              <w:top w:val="single" w:sz="8" w:space="0" w:color="AEAEAE"/>
              <w:left w:val="single" w:sz="8" w:space="0" w:color="E0E0E0"/>
              <w:bottom w:val="single" w:sz="8" w:space="0" w:color="152935"/>
              <w:right w:val="nil"/>
            </w:tcBorders>
            <w:shd w:val="clear" w:color="auto" w:fill="FFFFFF"/>
          </w:tcPr>
          <w:p w14:paraId="6F866BDF" w14:textId="77777777" w:rsidR="007A3A88" w:rsidRDefault="007A3A88" w:rsidP="004C1EB7">
            <w:pPr>
              <w:spacing w:line="320" w:lineRule="atLeast"/>
              <w:ind w:left="60" w:right="60"/>
              <w:jc w:val="right"/>
              <w:rPr>
                <w:rFonts w:ascii="Arial" w:hAnsi="Arial" w:cs="Arial"/>
                <w:color w:val="010205"/>
                <w:sz w:val="18"/>
                <w:szCs w:val="18"/>
              </w:rPr>
            </w:pPr>
            <w:r>
              <w:rPr>
                <w:rFonts w:ascii="Arial" w:hAnsi="Arial" w:cs="Arial"/>
                <w:color w:val="010205"/>
                <w:sz w:val="18"/>
                <w:szCs w:val="18"/>
              </w:rPr>
              <w:t>.000</w:t>
            </w:r>
          </w:p>
        </w:tc>
        <w:tc>
          <w:tcPr>
            <w:tcW w:w="925" w:type="dxa"/>
          </w:tcPr>
          <w:p w14:paraId="12E54CFD" w14:textId="77777777" w:rsidR="007A3A88" w:rsidRDefault="007A3A88" w:rsidP="004C1EB7">
            <w:pPr>
              <w:rPr>
                <w:rFonts w:ascii="Arial" w:hAnsi="Arial" w:cs="Arial"/>
                <w:color w:val="010205"/>
                <w:sz w:val="18"/>
                <w:szCs w:val="18"/>
              </w:rPr>
            </w:pPr>
          </w:p>
        </w:tc>
        <w:tc>
          <w:tcPr>
            <w:tcW w:w="837" w:type="dxa"/>
          </w:tcPr>
          <w:p w14:paraId="01C74CDF" w14:textId="77777777" w:rsidR="007A3A88" w:rsidRDefault="007A3A88" w:rsidP="004C1EB7">
            <w:pPr>
              <w:rPr>
                <w:rFonts w:ascii="Arial" w:hAnsi="Arial" w:cs="Arial"/>
                <w:color w:val="010205"/>
                <w:sz w:val="18"/>
                <w:szCs w:val="18"/>
              </w:rPr>
            </w:pPr>
          </w:p>
        </w:tc>
      </w:tr>
    </w:tbl>
    <w:p w14:paraId="0FFF3E2F" w14:textId="77777777" w:rsidR="007A3A88" w:rsidRDefault="007A3A88" w:rsidP="007A3A88">
      <w:pPr>
        <w:spacing w:line="400" w:lineRule="atLeast"/>
        <w:rPr>
          <w:rFonts w:cs="Times New Roman"/>
          <w:szCs w:val="24"/>
        </w:rPr>
      </w:pPr>
    </w:p>
    <w:p w14:paraId="0534E0B9" w14:textId="77777777" w:rsidR="0015645B" w:rsidRDefault="0015645B" w:rsidP="007A3A88">
      <w:pPr>
        <w:autoSpaceDE w:val="0"/>
        <w:autoSpaceDN w:val="0"/>
        <w:adjustRightInd w:val="0"/>
        <w:rPr>
          <w:rFonts w:cs="Times New Roman"/>
          <w:b/>
          <w:bCs/>
          <w:szCs w:val="24"/>
        </w:rPr>
      </w:pPr>
    </w:p>
    <w:sectPr w:rsidR="0015645B" w:rsidSect="00CF746F">
      <w:pgSz w:w="11906" w:h="16838" w:code="9"/>
      <w:pgMar w:top="1440" w:right="1440" w:bottom="1440" w:left="216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5CD2D" w14:textId="77777777" w:rsidR="006733D7" w:rsidRDefault="006733D7" w:rsidP="00DB57B7">
      <w:r>
        <w:separator/>
      </w:r>
    </w:p>
  </w:endnote>
  <w:endnote w:type="continuationSeparator" w:id="0">
    <w:p w14:paraId="234CD2D4" w14:textId="77777777" w:rsidR="006733D7" w:rsidRDefault="006733D7" w:rsidP="00DB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rdiaUPC">
    <w:altName w:val="Leelawadee UI"/>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0CE0A64D" w14:textId="0F362F60" w:rsidR="005679E3" w:rsidRDefault="005679E3" w:rsidP="004F75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66FB9">
          <w:rPr>
            <w:rStyle w:val="PageNumber"/>
            <w:noProof/>
          </w:rPr>
          <w:t>ii</w:t>
        </w:r>
        <w:r>
          <w:rPr>
            <w:rStyle w:val="PageNumber"/>
          </w:rPr>
          <w:fldChar w:fldCharType="end"/>
        </w:r>
      </w:p>
    </w:sdtContent>
  </w:sdt>
  <w:p w14:paraId="2551B175" w14:textId="77777777" w:rsidR="005679E3" w:rsidRDefault="00567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EC28" w14:textId="29AB147C" w:rsidR="008520C2" w:rsidRDefault="009B01CB">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42653"/>
      <w:docPartObj>
        <w:docPartGallery w:val="Page Numbers (Bottom of Page)"/>
        <w:docPartUnique/>
      </w:docPartObj>
    </w:sdtPr>
    <w:sdtContent>
      <w:p w14:paraId="1371FD24" w14:textId="07C8F217" w:rsidR="004F75F3" w:rsidRDefault="004F75F3" w:rsidP="00173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52B5F">
          <w:rPr>
            <w:rStyle w:val="PageNumber"/>
            <w:noProof/>
          </w:rPr>
          <w:t>i</w:t>
        </w:r>
        <w:r w:rsidR="00E52B5F">
          <w:rPr>
            <w:rStyle w:val="PageNumber"/>
            <w:noProof/>
          </w:rPr>
          <w:t>i</w:t>
        </w:r>
        <w:r>
          <w:rPr>
            <w:rStyle w:val="PageNumber"/>
          </w:rPr>
          <w:fldChar w:fldCharType="end"/>
        </w:r>
      </w:p>
    </w:sdtContent>
  </w:sdt>
  <w:p w14:paraId="0EF06DC1" w14:textId="77777777" w:rsidR="004F75F3" w:rsidRPr="005679E3" w:rsidRDefault="004F75F3" w:rsidP="004F75F3">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7609039"/>
      <w:docPartObj>
        <w:docPartGallery w:val="Page Numbers (Bottom of Page)"/>
        <w:docPartUnique/>
      </w:docPartObj>
    </w:sdtPr>
    <w:sdtContent>
      <w:p w14:paraId="1AD4F2C4" w14:textId="7EC183EC" w:rsidR="004F75F3" w:rsidRDefault="004F75F3" w:rsidP="00173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2AD6C44" w14:textId="77777777" w:rsidR="004F75F3" w:rsidRDefault="004F75F3" w:rsidP="004F75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9D98" w14:textId="77777777" w:rsidR="006733D7" w:rsidRDefault="006733D7" w:rsidP="00DB57B7">
      <w:r>
        <w:separator/>
      </w:r>
    </w:p>
  </w:footnote>
  <w:footnote w:type="continuationSeparator" w:id="0">
    <w:p w14:paraId="7D088A6A" w14:textId="77777777" w:rsidR="006733D7" w:rsidRDefault="006733D7" w:rsidP="00DB5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897"/>
    <w:multiLevelType w:val="multilevel"/>
    <w:tmpl w:val="438A9B9C"/>
    <w:lvl w:ilvl="0">
      <w:start w:val="3"/>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535EEB"/>
    <w:multiLevelType w:val="multilevel"/>
    <w:tmpl w:val="700295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27C01"/>
    <w:multiLevelType w:val="hybridMultilevel"/>
    <w:tmpl w:val="02D4FE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16E6A"/>
    <w:multiLevelType w:val="multilevel"/>
    <w:tmpl w:val="265AA966"/>
    <w:lvl w:ilvl="0">
      <w:start w:val="3"/>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3209E9"/>
    <w:multiLevelType w:val="hybridMultilevel"/>
    <w:tmpl w:val="BCBABA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67018"/>
    <w:multiLevelType w:val="multilevel"/>
    <w:tmpl w:val="EE8E4FE4"/>
    <w:lvl w:ilvl="0">
      <w:start w:val="4"/>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EF1F12"/>
    <w:multiLevelType w:val="hybridMultilevel"/>
    <w:tmpl w:val="94CE218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63C43D4"/>
    <w:multiLevelType w:val="hybridMultilevel"/>
    <w:tmpl w:val="DD5EF7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91848"/>
    <w:multiLevelType w:val="hybridMultilevel"/>
    <w:tmpl w:val="4E6AB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004B1"/>
    <w:multiLevelType w:val="hybridMultilevel"/>
    <w:tmpl w:val="4372E5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84FA2"/>
    <w:multiLevelType w:val="hybridMultilevel"/>
    <w:tmpl w:val="D1CC103E"/>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1D79C5"/>
    <w:multiLevelType w:val="hybridMultilevel"/>
    <w:tmpl w:val="C0224A7E"/>
    <w:lvl w:ilvl="0" w:tplc="FA52BE96">
      <w:start w:val="1"/>
      <w:numFmt w:val="decimal"/>
      <w:pStyle w:val="Sub-Headings"/>
      <w:lvlText w:val="1.%1"/>
      <w:lvlJc w:val="left"/>
      <w:pPr>
        <w:ind w:left="0" w:firstLine="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8450EBB"/>
    <w:multiLevelType w:val="multilevel"/>
    <w:tmpl w:val="BC2ED28E"/>
    <w:lvl w:ilvl="0">
      <w:start w:val="1"/>
      <w:numFmt w:val="decimal"/>
      <w:lvlText w:val="%1)"/>
      <w:lvlJc w:val="left"/>
      <w:pPr>
        <w:ind w:left="360" w:hanging="36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2A5116D"/>
    <w:multiLevelType w:val="multilevel"/>
    <w:tmpl w:val="E20C9C90"/>
    <w:lvl w:ilvl="0">
      <w:start w:val="5"/>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966A31"/>
    <w:multiLevelType w:val="hybridMultilevel"/>
    <w:tmpl w:val="6974DE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11329A"/>
    <w:multiLevelType w:val="hybridMultilevel"/>
    <w:tmpl w:val="DA162A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918B8"/>
    <w:multiLevelType w:val="hybridMultilevel"/>
    <w:tmpl w:val="144615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43BE6"/>
    <w:multiLevelType w:val="multilevel"/>
    <w:tmpl w:val="712E6F66"/>
    <w:lvl w:ilvl="0">
      <w:start w:val="1"/>
      <w:numFmt w:val="decimal"/>
      <w:lvlText w:val="%1)"/>
      <w:lvlJc w:val="left"/>
      <w:pPr>
        <w:ind w:left="360" w:hanging="36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FE6E17"/>
    <w:multiLevelType w:val="multilevel"/>
    <w:tmpl w:val="308A66EA"/>
    <w:lvl w:ilvl="0">
      <w:start w:val="2"/>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FA24F2"/>
    <w:multiLevelType w:val="hybridMultilevel"/>
    <w:tmpl w:val="2F121D7C"/>
    <w:lvl w:ilvl="0" w:tplc="0C2AEDB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2C2C30"/>
    <w:multiLevelType w:val="multilevel"/>
    <w:tmpl w:val="CABAE48E"/>
    <w:lvl w:ilvl="0">
      <w:start w:val="2"/>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54A92A4C"/>
    <w:multiLevelType w:val="multilevel"/>
    <w:tmpl w:val="0D747850"/>
    <w:lvl w:ilvl="0">
      <w:start w:val="5"/>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96546B"/>
    <w:multiLevelType w:val="multilevel"/>
    <w:tmpl w:val="FA2C02C8"/>
    <w:lvl w:ilvl="0">
      <w:start w:val="1"/>
      <w:numFmt w:val="decimal"/>
      <w:lvlText w:val="%1)"/>
      <w:lvlJc w:val="left"/>
      <w:pPr>
        <w:ind w:left="360" w:hanging="36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D816BA1"/>
    <w:multiLevelType w:val="hybridMultilevel"/>
    <w:tmpl w:val="94F2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C83A4D"/>
    <w:multiLevelType w:val="hybridMultilevel"/>
    <w:tmpl w:val="B33C94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E84762"/>
    <w:multiLevelType w:val="multilevel"/>
    <w:tmpl w:val="30C0BC74"/>
    <w:lvl w:ilvl="0">
      <w:start w:val="1"/>
      <w:numFmt w:val="decimal"/>
      <w:lvlText w:val="%1)"/>
      <w:lvlJc w:val="left"/>
      <w:pPr>
        <w:ind w:left="360" w:hanging="36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5A3535"/>
    <w:multiLevelType w:val="multilevel"/>
    <w:tmpl w:val="7B9A38AA"/>
    <w:lvl w:ilvl="0">
      <w:start w:val="4"/>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E268E8"/>
    <w:multiLevelType w:val="hybridMultilevel"/>
    <w:tmpl w:val="AC3E32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B038AE"/>
    <w:multiLevelType w:val="hybridMultilevel"/>
    <w:tmpl w:val="603C7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E5704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2998896">
    <w:abstractNumId w:val="29"/>
  </w:num>
  <w:num w:numId="2" w16cid:durableId="2056654577">
    <w:abstractNumId w:val="34"/>
  </w:num>
  <w:num w:numId="3" w16cid:durableId="1716541288">
    <w:abstractNumId w:val="20"/>
  </w:num>
  <w:num w:numId="4" w16cid:durableId="1523125864">
    <w:abstractNumId w:val="36"/>
  </w:num>
  <w:num w:numId="5" w16cid:durableId="2012416339">
    <w:abstractNumId w:val="2"/>
  </w:num>
  <w:num w:numId="6" w16cid:durableId="1925217533">
    <w:abstractNumId w:val="30"/>
  </w:num>
  <w:num w:numId="7" w16cid:durableId="480661002">
    <w:abstractNumId w:val="16"/>
  </w:num>
  <w:num w:numId="8" w16cid:durableId="766123507">
    <w:abstractNumId w:val="20"/>
  </w:num>
  <w:num w:numId="9" w16cid:durableId="1719426758">
    <w:abstractNumId w:val="36"/>
  </w:num>
  <w:num w:numId="10" w16cid:durableId="1270311436">
    <w:abstractNumId w:val="12"/>
  </w:num>
  <w:num w:numId="11" w16cid:durableId="1329477217">
    <w:abstractNumId w:val="25"/>
  </w:num>
  <w:num w:numId="12" w16cid:durableId="1088188090">
    <w:abstractNumId w:val="13"/>
  </w:num>
  <w:num w:numId="13" w16cid:durableId="1572158790">
    <w:abstractNumId w:val="35"/>
  </w:num>
  <w:num w:numId="14" w16cid:durableId="1630159104">
    <w:abstractNumId w:val="21"/>
  </w:num>
  <w:num w:numId="15" w16cid:durableId="252476136">
    <w:abstractNumId w:val="28"/>
  </w:num>
  <w:num w:numId="16" w16cid:durableId="465244128">
    <w:abstractNumId w:val="19"/>
  </w:num>
  <w:num w:numId="17" w16cid:durableId="76094614">
    <w:abstractNumId w:val="23"/>
  </w:num>
  <w:num w:numId="18" w16cid:durableId="1506632515">
    <w:abstractNumId w:val="4"/>
  </w:num>
  <w:num w:numId="19" w16cid:durableId="213471538">
    <w:abstractNumId w:val="0"/>
  </w:num>
  <w:num w:numId="20" w16cid:durableId="395393831">
    <w:abstractNumId w:val="31"/>
  </w:num>
  <w:num w:numId="21" w16cid:durableId="340789065">
    <w:abstractNumId w:val="6"/>
  </w:num>
  <w:num w:numId="22" w16cid:durableId="1066881599">
    <w:abstractNumId w:val="14"/>
  </w:num>
  <w:num w:numId="23" w16cid:durableId="815612597">
    <w:abstractNumId w:val="24"/>
  </w:num>
  <w:num w:numId="24" w16cid:durableId="760880080">
    <w:abstractNumId w:val="17"/>
  </w:num>
  <w:num w:numId="25" w16cid:durableId="469442313">
    <w:abstractNumId w:val="27"/>
  </w:num>
  <w:num w:numId="26" w16cid:durableId="2065987882">
    <w:abstractNumId w:val="8"/>
  </w:num>
  <w:num w:numId="27" w16cid:durableId="1255629431">
    <w:abstractNumId w:val="15"/>
  </w:num>
  <w:num w:numId="28" w16cid:durableId="493761946">
    <w:abstractNumId w:val="10"/>
  </w:num>
  <w:num w:numId="29" w16cid:durableId="811562743">
    <w:abstractNumId w:val="18"/>
  </w:num>
  <w:num w:numId="30" w16cid:durableId="1657300782">
    <w:abstractNumId w:val="5"/>
  </w:num>
  <w:num w:numId="31" w16cid:durableId="256254022">
    <w:abstractNumId w:val="22"/>
  </w:num>
  <w:num w:numId="32" w16cid:durableId="1095903814">
    <w:abstractNumId w:val="11"/>
  </w:num>
  <w:num w:numId="33" w16cid:durableId="118375728">
    <w:abstractNumId w:val="33"/>
  </w:num>
  <w:num w:numId="34" w16cid:durableId="2050955815">
    <w:abstractNumId w:val="3"/>
  </w:num>
  <w:num w:numId="35" w16cid:durableId="697313684">
    <w:abstractNumId w:val="7"/>
  </w:num>
  <w:num w:numId="36" w16cid:durableId="498733896">
    <w:abstractNumId w:val="32"/>
  </w:num>
  <w:num w:numId="37" w16cid:durableId="1496191752">
    <w:abstractNumId w:val="26"/>
  </w:num>
  <w:num w:numId="38" w16cid:durableId="776603037">
    <w:abstractNumId w:val="9"/>
  </w:num>
  <w:num w:numId="39" w16cid:durableId="1722242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451"/>
    <w:rsid w:val="00001467"/>
    <w:rsid w:val="000106BA"/>
    <w:rsid w:val="00026F82"/>
    <w:rsid w:val="0005034D"/>
    <w:rsid w:val="000522DF"/>
    <w:rsid w:val="00052BBD"/>
    <w:rsid w:val="0005771A"/>
    <w:rsid w:val="0006280E"/>
    <w:rsid w:val="000675AC"/>
    <w:rsid w:val="00072E68"/>
    <w:rsid w:val="000738B7"/>
    <w:rsid w:val="000742BE"/>
    <w:rsid w:val="00086EC3"/>
    <w:rsid w:val="000A3338"/>
    <w:rsid w:val="000C77A2"/>
    <w:rsid w:val="000D1C56"/>
    <w:rsid w:val="000E02E1"/>
    <w:rsid w:val="000E4EBD"/>
    <w:rsid w:val="000E7660"/>
    <w:rsid w:val="000F0FC7"/>
    <w:rsid w:val="000F2018"/>
    <w:rsid w:val="00107CFA"/>
    <w:rsid w:val="001139F9"/>
    <w:rsid w:val="001153D0"/>
    <w:rsid w:val="001159D7"/>
    <w:rsid w:val="00125E94"/>
    <w:rsid w:val="0013520F"/>
    <w:rsid w:val="001527FD"/>
    <w:rsid w:val="0015645B"/>
    <w:rsid w:val="00171039"/>
    <w:rsid w:val="00171CC4"/>
    <w:rsid w:val="001731AE"/>
    <w:rsid w:val="00187362"/>
    <w:rsid w:val="00191B5B"/>
    <w:rsid w:val="001975AA"/>
    <w:rsid w:val="001A6432"/>
    <w:rsid w:val="001B3E02"/>
    <w:rsid w:val="001B501B"/>
    <w:rsid w:val="001D2200"/>
    <w:rsid w:val="001E7F97"/>
    <w:rsid w:val="001F281B"/>
    <w:rsid w:val="001F2B19"/>
    <w:rsid w:val="00210862"/>
    <w:rsid w:val="00211D6A"/>
    <w:rsid w:val="002166FD"/>
    <w:rsid w:val="002167CA"/>
    <w:rsid w:val="0024032C"/>
    <w:rsid w:val="00241F46"/>
    <w:rsid w:val="0024310F"/>
    <w:rsid w:val="00244340"/>
    <w:rsid w:val="00245204"/>
    <w:rsid w:val="00246D87"/>
    <w:rsid w:val="00251227"/>
    <w:rsid w:val="00253C00"/>
    <w:rsid w:val="0025646E"/>
    <w:rsid w:val="00256685"/>
    <w:rsid w:val="00266456"/>
    <w:rsid w:val="00273F79"/>
    <w:rsid w:val="00274EA2"/>
    <w:rsid w:val="00286B7F"/>
    <w:rsid w:val="002941A7"/>
    <w:rsid w:val="00295C17"/>
    <w:rsid w:val="0029749F"/>
    <w:rsid w:val="002A13B6"/>
    <w:rsid w:val="002A202D"/>
    <w:rsid w:val="002A592C"/>
    <w:rsid w:val="002A5B46"/>
    <w:rsid w:val="002A78E5"/>
    <w:rsid w:val="002B0A32"/>
    <w:rsid w:val="002C206D"/>
    <w:rsid w:val="002C3E3A"/>
    <w:rsid w:val="002C436A"/>
    <w:rsid w:val="002D6666"/>
    <w:rsid w:val="002F1E9D"/>
    <w:rsid w:val="002F6E01"/>
    <w:rsid w:val="003006FA"/>
    <w:rsid w:val="0030179B"/>
    <w:rsid w:val="003043DC"/>
    <w:rsid w:val="003129FF"/>
    <w:rsid w:val="00322299"/>
    <w:rsid w:val="00342372"/>
    <w:rsid w:val="003457F3"/>
    <w:rsid w:val="003466EE"/>
    <w:rsid w:val="003518B2"/>
    <w:rsid w:val="003708BA"/>
    <w:rsid w:val="00370F24"/>
    <w:rsid w:val="00373977"/>
    <w:rsid w:val="003755C5"/>
    <w:rsid w:val="00376FD6"/>
    <w:rsid w:val="0038146D"/>
    <w:rsid w:val="0038179D"/>
    <w:rsid w:val="00394F26"/>
    <w:rsid w:val="00397DC6"/>
    <w:rsid w:val="003A54B9"/>
    <w:rsid w:val="003B17D1"/>
    <w:rsid w:val="003C3598"/>
    <w:rsid w:val="003D455D"/>
    <w:rsid w:val="003D6978"/>
    <w:rsid w:val="004018C9"/>
    <w:rsid w:val="00405865"/>
    <w:rsid w:val="00407CA4"/>
    <w:rsid w:val="00441223"/>
    <w:rsid w:val="0044545E"/>
    <w:rsid w:val="00446D58"/>
    <w:rsid w:val="00451749"/>
    <w:rsid w:val="00456508"/>
    <w:rsid w:val="00460C48"/>
    <w:rsid w:val="0047185A"/>
    <w:rsid w:val="004732CC"/>
    <w:rsid w:val="0047485F"/>
    <w:rsid w:val="004771B6"/>
    <w:rsid w:val="00497A86"/>
    <w:rsid w:val="004A3B28"/>
    <w:rsid w:val="004A4C1A"/>
    <w:rsid w:val="004A5250"/>
    <w:rsid w:val="004A712C"/>
    <w:rsid w:val="004A73AB"/>
    <w:rsid w:val="004B19A3"/>
    <w:rsid w:val="004D13EC"/>
    <w:rsid w:val="004D4EBA"/>
    <w:rsid w:val="004D55DD"/>
    <w:rsid w:val="004D5CD2"/>
    <w:rsid w:val="004D6AE5"/>
    <w:rsid w:val="004E05EC"/>
    <w:rsid w:val="004E0D6D"/>
    <w:rsid w:val="004E2923"/>
    <w:rsid w:val="004F25D9"/>
    <w:rsid w:val="004F4209"/>
    <w:rsid w:val="004F6C1D"/>
    <w:rsid w:val="004F75F3"/>
    <w:rsid w:val="00500B41"/>
    <w:rsid w:val="00513843"/>
    <w:rsid w:val="00515332"/>
    <w:rsid w:val="00516FE3"/>
    <w:rsid w:val="005170EA"/>
    <w:rsid w:val="00521015"/>
    <w:rsid w:val="00524E1F"/>
    <w:rsid w:val="005326EB"/>
    <w:rsid w:val="005415AF"/>
    <w:rsid w:val="0054355B"/>
    <w:rsid w:val="0054755E"/>
    <w:rsid w:val="00563890"/>
    <w:rsid w:val="00566FB9"/>
    <w:rsid w:val="005679E3"/>
    <w:rsid w:val="005728BF"/>
    <w:rsid w:val="005841FA"/>
    <w:rsid w:val="00584E73"/>
    <w:rsid w:val="00586C45"/>
    <w:rsid w:val="0059424E"/>
    <w:rsid w:val="0059587A"/>
    <w:rsid w:val="0059682E"/>
    <w:rsid w:val="00597754"/>
    <w:rsid w:val="00597D18"/>
    <w:rsid w:val="005A0C5F"/>
    <w:rsid w:val="005A3372"/>
    <w:rsid w:val="005B1ABF"/>
    <w:rsid w:val="005B2544"/>
    <w:rsid w:val="005B39A9"/>
    <w:rsid w:val="005B474D"/>
    <w:rsid w:val="005B480E"/>
    <w:rsid w:val="005C11CD"/>
    <w:rsid w:val="005D18AD"/>
    <w:rsid w:val="005E42A7"/>
    <w:rsid w:val="005E54E9"/>
    <w:rsid w:val="005F0E82"/>
    <w:rsid w:val="005F3051"/>
    <w:rsid w:val="005F7D0B"/>
    <w:rsid w:val="00602D82"/>
    <w:rsid w:val="0060450C"/>
    <w:rsid w:val="00605D64"/>
    <w:rsid w:val="00617689"/>
    <w:rsid w:val="006243E2"/>
    <w:rsid w:val="00625229"/>
    <w:rsid w:val="0063383F"/>
    <w:rsid w:val="00640C31"/>
    <w:rsid w:val="00642B1A"/>
    <w:rsid w:val="00643370"/>
    <w:rsid w:val="00652784"/>
    <w:rsid w:val="00664AA2"/>
    <w:rsid w:val="00664FC8"/>
    <w:rsid w:val="00665DD8"/>
    <w:rsid w:val="00672CB9"/>
    <w:rsid w:val="006733D7"/>
    <w:rsid w:val="00681185"/>
    <w:rsid w:val="0068336C"/>
    <w:rsid w:val="006855A0"/>
    <w:rsid w:val="00686B79"/>
    <w:rsid w:val="00690F04"/>
    <w:rsid w:val="0069260E"/>
    <w:rsid w:val="006A0880"/>
    <w:rsid w:val="006A08BF"/>
    <w:rsid w:val="006B4C51"/>
    <w:rsid w:val="006B4FBC"/>
    <w:rsid w:val="006D362C"/>
    <w:rsid w:val="006D3B78"/>
    <w:rsid w:val="006D3C81"/>
    <w:rsid w:val="006F082F"/>
    <w:rsid w:val="006F3F45"/>
    <w:rsid w:val="0070583C"/>
    <w:rsid w:val="00706792"/>
    <w:rsid w:val="00713223"/>
    <w:rsid w:val="00717102"/>
    <w:rsid w:val="00731C87"/>
    <w:rsid w:val="007320E4"/>
    <w:rsid w:val="00734EB8"/>
    <w:rsid w:val="007353E7"/>
    <w:rsid w:val="00736CD4"/>
    <w:rsid w:val="00753F6C"/>
    <w:rsid w:val="007552F6"/>
    <w:rsid w:val="00782618"/>
    <w:rsid w:val="007A3A88"/>
    <w:rsid w:val="007B282E"/>
    <w:rsid w:val="007B2FC0"/>
    <w:rsid w:val="007C3552"/>
    <w:rsid w:val="007C7E9E"/>
    <w:rsid w:val="007D4BCC"/>
    <w:rsid w:val="007E077F"/>
    <w:rsid w:val="007E68D9"/>
    <w:rsid w:val="007F0ACA"/>
    <w:rsid w:val="007F6547"/>
    <w:rsid w:val="00812A78"/>
    <w:rsid w:val="00813983"/>
    <w:rsid w:val="008166EE"/>
    <w:rsid w:val="00825783"/>
    <w:rsid w:val="0082698E"/>
    <w:rsid w:val="008278B2"/>
    <w:rsid w:val="00833622"/>
    <w:rsid w:val="00841218"/>
    <w:rsid w:val="00841B86"/>
    <w:rsid w:val="00851D3F"/>
    <w:rsid w:val="00851D97"/>
    <w:rsid w:val="008520C2"/>
    <w:rsid w:val="00854563"/>
    <w:rsid w:val="008545EF"/>
    <w:rsid w:val="008668E6"/>
    <w:rsid w:val="0088389A"/>
    <w:rsid w:val="008A7E5E"/>
    <w:rsid w:val="008B7DEF"/>
    <w:rsid w:val="008C2296"/>
    <w:rsid w:val="008C2DB2"/>
    <w:rsid w:val="008C7D24"/>
    <w:rsid w:val="008D13AC"/>
    <w:rsid w:val="008D7950"/>
    <w:rsid w:val="008F31D8"/>
    <w:rsid w:val="009116DB"/>
    <w:rsid w:val="0091427A"/>
    <w:rsid w:val="00924181"/>
    <w:rsid w:val="00934414"/>
    <w:rsid w:val="00942A89"/>
    <w:rsid w:val="00955691"/>
    <w:rsid w:val="009657AD"/>
    <w:rsid w:val="00974729"/>
    <w:rsid w:val="0097479C"/>
    <w:rsid w:val="009813B2"/>
    <w:rsid w:val="009862A8"/>
    <w:rsid w:val="009927BB"/>
    <w:rsid w:val="009947FA"/>
    <w:rsid w:val="00995720"/>
    <w:rsid w:val="009A3625"/>
    <w:rsid w:val="009A4071"/>
    <w:rsid w:val="009A4EB2"/>
    <w:rsid w:val="009B01CB"/>
    <w:rsid w:val="009B5F22"/>
    <w:rsid w:val="009C0F67"/>
    <w:rsid w:val="009C52E5"/>
    <w:rsid w:val="009D6FD4"/>
    <w:rsid w:val="009E1A8F"/>
    <w:rsid w:val="009E74E9"/>
    <w:rsid w:val="009F0905"/>
    <w:rsid w:val="009F194D"/>
    <w:rsid w:val="009F6E12"/>
    <w:rsid w:val="009F7906"/>
    <w:rsid w:val="00A06635"/>
    <w:rsid w:val="00A12BFC"/>
    <w:rsid w:val="00A15DFE"/>
    <w:rsid w:val="00A27E39"/>
    <w:rsid w:val="00A34203"/>
    <w:rsid w:val="00A402DE"/>
    <w:rsid w:val="00A42471"/>
    <w:rsid w:val="00A4372F"/>
    <w:rsid w:val="00A51D7F"/>
    <w:rsid w:val="00A5236D"/>
    <w:rsid w:val="00A54635"/>
    <w:rsid w:val="00A55BCD"/>
    <w:rsid w:val="00A70B01"/>
    <w:rsid w:val="00A7528C"/>
    <w:rsid w:val="00A81F1F"/>
    <w:rsid w:val="00A85E36"/>
    <w:rsid w:val="00A91016"/>
    <w:rsid w:val="00AA2B11"/>
    <w:rsid w:val="00AB39D5"/>
    <w:rsid w:val="00AB7DF2"/>
    <w:rsid w:val="00AC12F2"/>
    <w:rsid w:val="00AC59EB"/>
    <w:rsid w:val="00AD006B"/>
    <w:rsid w:val="00AD3E8B"/>
    <w:rsid w:val="00AE12AE"/>
    <w:rsid w:val="00B03982"/>
    <w:rsid w:val="00B06D44"/>
    <w:rsid w:val="00B23693"/>
    <w:rsid w:val="00B25941"/>
    <w:rsid w:val="00B5117C"/>
    <w:rsid w:val="00B53A19"/>
    <w:rsid w:val="00B558B0"/>
    <w:rsid w:val="00B55B19"/>
    <w:rsid w:val="00B56735"/>
    <w:rsid w:val="00B56BA0"/>
    <w:rsid w:val="00B657D8"/>
    <w:rsid w:val="00B762A1"/>
    <w:rsid w:val="00B770CC"/>
    <w:rsid w:val="00B84CF8"/>
    <w:rsid w:val="00B867E7"/>
    <w:rsid w:val="00B90AE2"/>
    <w:rsid w:val="00BD01FE"/>
    <w:rsid w:val="00BD258E"/>
    <w:rsid w:val="00BD6B6D"/>
    <w:rsid w:val="00BF2CE6"/>
    <w:rsid w:val="00C07FD5"/>
    <w:rsid w:val="00C109A6"/>
    <w:rsid w:val="00C11F7B"/>
    <w:rsid w:val="00C14451"/>
    <w:rsid w:val="00C174DF"/>
    <w:rsid w:val="00C2632D"/>
    <w:rsid w:val="00C36E63"/>
    <w:rsid w:val="00C41E8C"/>
    <w:rsid w:val="00C52582"/>
    <w:rsid w:val="00C6062A"/>
    <w:rsid w:val="00C64E1A"/>
    <w:rsid w:val="00C7217C"/>
    <w:rsid w:val="00C74D97"/>
    <w:rsid w:val="00C87F4D"/>
    <w:rsid w:val="00C97AE3"/>
    <w:rsid w:val="00CA510B"/>
    <w:rsid w:val="00CA6D43"/>
    <w:rsid w:val="00CB367C"/>
    <w:rsid w:val="00CB604F"/>
    <w:rsid w:val="00CB6A05"/>
    <w:rsid w:val="00CC4299"/>
    <w:rsid w:val="00CC4B1F"/>
    <w:rsid w:val="00CD5529"/>
    <w:rsid w:val="00CE42A0"/>
    <w:rsid w:val="00CE7792"/>
    <w:rsid w:val="00CF035E"/>
    <w:rsid w:val="00CF5778"/>
    <w:rsid w:val="00CF6D0D"/>
    <w:rsid w:val="00CF746F"/>
    <w:rsid w:val="00D00606"/>
    <w:rsid w:val="00D0439C"/>
    <w:rsid w:val="00D07025"/>
    <w:rsid w:val="00D1433C"/>
    <w:rsid w:val="00D31BED"/>
    <w:rsid w:val="00D34C37"/>
    <w:rsid w:val="00D4122A"/>
    <w:rsid w:val="00D41601"/>
    <w:rsid w:val="00D4309B"/>
    <w:rsid w:val="00D47FBB"/>
    <w:rsid w:val="00D57F92"/>
    <w:rsid w:val="00D600B2"/>
    <w:rsid w:val="00D67E43"/>
    <w:rsid w:val="00D706AD"/>
    <w:rsid w:val="00D81081"/>
    <w:rsid w:val="00D821C8"/>
    <w:rsid w:val="00D877F5"/>
    <w:rsid w:val="00D9211B"/>
    <w:rsid w:val="00DA4F39"/>
    <w:rsid w:val="00DB57B7"/>
    <w:rsid w:val="00DB62FF"/>
    <w:rsid w:val="00DC3770"/>
    <w:rsid w:val="00DC452E"/>
    <w:rsid w:val="00DD3757"/>
    <w:rsid w:val="00DE1C84"/>
    <w:rsid w:val="00DE518B"/>
    <w:rsid w:val="00DE5B79"/>
    <w:rsid w:val="00DE794C"/>
    <w:rsid w:val="00E10024"/>
    <w:rsid w:val="00E10BC0"/>
    <w:rsid w:val="00E13093"/>
    <w:rsid w:val="00E156B1"/>
    <w:rsid w:val="00E20FAF"/>
    <w:rsid w:val="00E24ECC"/>
    <w:rsid w:val="00E3299D"/>
    <w:rsid w:val="00E32AB2"/>
    <w:rsid w:val="00E3435E"/>
    <w:rsid w:val="00E35F9C"/>
    <w:rsid w:val="00E42DD8"/>
    <w:rsid w:val="00E507A9"/>
    <w:rsid w:val="00E527C1"/>
    <w:rsid w:val="00E52B5F"/>
    <w:rsid w:val="00E55F29"/>
    <w:rsid w:val="00E74371"/>
    <w:rsid w:val="00E753D8"/>
    <w:rsid w:val="00E7678E"/>
    <w:rsid w:val="00E80BC7"/>
    <w:rsid w:val="00E84C38"/>
    <w:rsid w:val="00E85CF0"/>
    <w:rsid w:val="00E901A6"/>
    <w:rsid w:val="00E9710D"/>
    <w:rsid w:val="00EA440E"/>
    <w:rsid w:val="00EA4D3E"/>
    <w:rsid w:val="00EC07C9"/>
    <w:rsid w:val="00EC3B4F"/>
    <w:rsid w:val="00EC4B72"/>
    <w:rsid w:val="00EC5C0D"/>
    <w:rsid w:val="00EC793F"/>
    <w:rsid w:val="00ED59A2"/>
    <w:rsid w:val="00EE40AC"/>
    <w:rsid w:val="00EE5B73"/>
    <w:rsid w:val="00EF376F"/>
    <w:rsid w:val="00EF4E07"/>
    <w:rsid w:val="00F07583"/>
    <w:rsid w:val="00F13FD1"/>
    <w:rsid w:val="00F156E0"/>
    <w:rsid w:val="00F264C7"/>
    <w:rsid w:val="00F34D0E"/>
    <w:rsid w:val="00F35DF1"/>
    <w:rsid w:val="00F41B3D"/>
    <w:rsid w:val="00F475EB"/>
    <w:rsid w:val="00F55364"/>
    <w:rsid w:val="00F62B0E"/>
    <w:rsid w:val="00F70B9B"/>
    <w:rsid w:val="00F82F6C"/>
    <w:rsid w:val="00F83702"/>
    <w:rsid w:val="00FA0FA8"/>
    <w:rsid w:val="00FA6683"/>
    <w:rsid w:val="00FA747B"/>
    <w:rsid w:val="00FC4213"/>
    <w:rsid w:val="00FC4F20"/>
    <w:rsid w:val="00FE2E46"/>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CEA2"/>
  <w15:docId w15:val="{FCCBA9A6-3774-4865-8E59-AA3A02994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my-MM"/>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4E"/>
    <w:rPr>
      <w:sz w:val="24"/>
      <w:szCs w:val="28"/>
      <w:lang w:bidi="th-TH"/>
    </w:rPr>
  </w:style>
  <w:style w:type="paragraph" w:styleId="Heading1">
    <w:name w:val="heading 1"/>
    <w:basedOn w:val="Normal"/>
    <w:next w:val="Normal"/>
    <w:link w:val="Heading1Char"/>
    <w:autoRedefine/>
    <w:uiPriority w:val="9"/>
    <w:qFormat/>
    <w:rsid w:val="00841218"/>
    <w:pPr>
      <w:keepNext/>
      <w:keepLines/>
      <w:tabs>
        <w:tab w:val="center" w:pos="4153"/>
        <w:tab w:val="left" w:pos="5722"/>
      </w:tabs>
      <w:spacing w:line="360" w:lineRule="auto"/>
      <w:jc w:val="center"/>
      <w:outlineLvl w:val="0"/>
    </w:pPr>
    <w:rPr>
      <w:rFonts w:eastAsiaTheme="majorEastAsia"/>
      <w:b/>
      <w:sz w:val="28"/>
      <w:szCs w:val="40"/>
    </w:rPr>
  </w:style>
  <w:style w:type="paragraph" w:styleId="Heading2">
    <w:name w:val="heading 2"/>
    <w:basedOn w:val="Normal"/>
    <w:next w:val="Normal"/>
    <w:link w:val="Heading2Char"/>
    <w:unhideWhenUsed/>
    <w:qFormat/>
    <w:rsid w:val="00672CB9"/>
    <w:pPr>
      <w:keepNext/>
      <w:keepLines/>
      <w:spacing w:line="360" w:lineRule="auto"/>
      <w:outlineLvl w:val="1"/>
    </w:pPr>
    <w:rPr>
      <w:rFonts w:eastAsiaTheme="majorEastAsia"/>
      <w:b/>
      <w:color w:val="000000" w:themeColor="text1"/>
      <w:szCs w:val="33"/>
    </w:rPr>
  </w:style>
  <w:style w:type="paragraph" w:styleId="Heading3">
    <w:name w:val="heading 3"/>
    <w:basedOn w:val="Normal"/>
    <w:next w:val="Normal"/>
    <w:link w:val="Heading3Char"/>
    <w:semiHidden/>
    <w:unhideWhenUsed/>
    <w:qFormat/>
    <w:rsid w:val="001E7F97"/>
    <w:pPr>
      <w:keepNext/>
      <w:keepLines/>
      <w:spacing w:before="40"/>
      <w:outlineLvl w:val="2"/>
    </w:pPr>
    <w:rPr>
      <w:rFonts w:asciiTheme="majorHAnsi" w:eastAsiaTheme="majorEastAsia" w:hAnsiTheme="majorHAnsi"/>
      <w:color w:val="1F3763" w:themeColor="accent1" w:themeShade="7F"/>
      <w:szCs w:val="30"/>
    </w:rPr>
  </w:style>
  <w:style w:type="paragraph" w:styleId="Heading6">
    <w:name w:val="heading 6"/>
    <w:basedOn w:val="Normal"/>
    <w:next w:val="Normal"/>
    <w:link w:val="Heading6Char"/>
    <w:qFormat/>
    <w:rsid w:val="00266456"/>
    <w:pPr>
      <w:spacing w:before="120" w:line="360" w:lineRule="auto"/>
      <w:outlineLvl w:val="5"/>
    </w:pPr>
    <w:rPr>
      <w:rFonts w:eastAsia="Cordia New"/>
      <w:b/>
      <w:bCs/>
      <w:szCs w:val="25"/>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424E"/>
    <w:pPr>
      <w:jc w:val="center"/>
    </w:pPr>
    <w:rPr>
      <w:rFonts w:eastAsia="Cordia New" w:cs="Cordia New"/>
      <w:sz w:val="32"/>
      <w:szCs w:val="32"/>
      <w:lang w:val="x-none"/>
    </w:rPr>
  </w:style>
  <w:style w:type="paragraph" w:styleId="Title">
    <w:name w:val="Title"/>
    <w:basedOn w:val="Normal"/>
    <w:qFormat/>
    <w:rsid w:val="0059424E"/>
    <w:pPr>
      <w:jc w:val="center"/>
    </w:pPr>
    <w:rPr>
      <w:rFonts w:ascii="CordiaUPC" w:eastAsia="Cordia New" w:hAnsi="CordiaUPC" w:cs="CordiaUPC"/>
      <w:b/>
      <w:bCs/>
      <w:sz w:val="32"/>
      <w:szCs w:val="32"/>
    </w:rPr>
  </w:style>
  <w:style w:type="paragraph" w:styleId="ListParagraph">
    <w:name w:val="List Paragraph"/>
    <w:basedOn w:val="Normal"/>
    <w:uiPriority w:val="34"/>
    <w:qFormat/>
    <w:rsid w:val="00CB6A05"/>
    <w:pPr>
      <w:spacing w:after="200" w:line="276" w:lineRule="auto"/>
      <w:ind w:left="720"/>
      <w:contextualSpacing/>
    </w:pPr>
    <w:rPr>
      <w:rFonts w:ascii="Calibri" w:eastAsia="MS Mincho" w:hAnsi="Calibri" w:cs="Times New Roman"/>
      <w:sz w:val="22"/>
      <w:szCs w:val="22"/>
      <w:lang w:eastAsia="ja-JP" w:bidi="ar-SA"/>
    </w:rPr>
  </w:style>
  <w:style w:type="character" w:customStyle="1" w:styleId="BodyTextChar">
    <w:name w:val="Body Text Char"/>
    <w:link w:val="BodyText"/>
    <w:rsid w:val="00CD5529"/>
    <w:rPr>
      <w:rFonts w:eastAsia="Cordia New" w:cs="Cordia New"/>
      <w:sz w:val="32"/>
      <w:szCs w:val="32"/>
      <w:lang w:eastAsia="en-US" w:bidi="th-TH"/>
    </w:rPr>
  </w:style>
  <w:style w:type="character" w:customStyle="1" w:styleId="Heading6Char">
    <w:name w:val="Heading 6 Char"/>
    <w:link w:val="Heading6"/>
    <w:rsid w:val="00266456"/>
    <w:rPr>
      <w:rFonts w:eastAsia="Cordia New"/>
      <w:b/>
      <w:bCs/>
      <w:sz w:val="24"/>
      <w:szCs w:val="25"/>
      <w:lang w:val="x-none" w:bidi="th-TH"/>
    </w:rPr>
  </w:style>
  <w:style w:type="paragraph" w:customStyle="1" w:styleId="a">
    <w:name w:val="ชื่อบท"/>
    <w:basedOn w:val="Normal"/>
    <w:next w:val="Normal"/>
    <w:rsid w:val="00563890"/>
    <w:pPr>
      <w:jc w:val="center"/>
    </w:pPr>
    <w:rPr>
      <w:rFonts w:ascii="Cordia New" w:eastAsia="Cordia New" w:hAnsi="Cordia New"/>
      <w:b/>
      <w:bCs/>
      <w:sz w:val="36"/>
      <w:szCs w:val="36"/>
    </w:rPr>
  </w:style>
  <w:style w:type="paragraph" w:customStyle="1" w:styleId="a0">
    <w:name w:val="รายการอ้างอิง"/>
    <w:basedOn w:val="Normal"/>
    <w:rsid w:val="00563890"/>
    <w:pPr>
      <w:ind w:left="720" w:hanging="720"/>
    </w:pPr>
    <w:rPr>
      <w:rFonts w:ascii="Cordia New" w:eastAsia="Cordia New" w:hAnsi="Cordia New"/>
      <w:sz w:val="32"/>
      <w:szCs w:val="32"/>
    </w:rPr>
  </w:style>
  <w:style w:type="character" w:styleId="Hyperlink">
    <w:name w:val="Hyperlink"/>
    <w:uiPriority w:val="99"/>
    <w:rsid w:val="00563890"/>
    <w:rPr>
      <w:color w:val="0000FF"/>
      <w:u w:val="single"/>
    </w:rPr>
  </w:style>
  <w:style w:type="paragraph" w:styleId="BalloonText">
    <w:name w:val="Balloon Text"/>
    <w:basedOn w:val="Normal"/>
    <w:link w:val="BalloonTextChar"/>
    <w:rsid w:val="00731C87"/>
    <w:rPr>
      <w:rFonts w:ascii="Tahoma" w:hAnsi="Tahoma" w:cs="Times New Roman"/>
      <w:sz w:val="16"/>
      <w:szCs w:val="20"/>
      <w:lang w:val="x-none" w:eastAsia="x-none" w:bidi="ar-SA"/>
    </w:rPr>
  </w:style>
  <w:style w:type="character" w:customStyle="1" w:styleId="BalloonTextChar">
    <w:name w:val="Balloon Text Char"/>
    <w:link w:val="BalloonText"/>
    <w:rsid w:val="00731C87"/>
    <w:rPr>
      <w:rFonts w:ascii="Tahoma" w:hAnsi="Tahoma"/>
      <w:sz w:val="16"/>
    </w:rPr>
  </w:style>
  <w:style w:type="paragraph" w:styleId="Header">
    <w:name w:val="header"/>
    <w:basedOn w:val="Normal"/>
    <w:link w:val="HeaderChar"/>
    <w:rsid w:val="00DB57B7"/>
    <w:pPr>
      <w:tabs>
        <w:tab w:val="center" w:pos="4513"/>
        <w:tab w:val="right" w:pos="9026"/>
      </w:tabs>
    </w:pPr>
    <w:rPr>
      <w:rFonts w:cs="Times New Roman"/>
      <w:lang w:val="x-none" w:eastAsia="x-none" w:bidi="ar-SA"/>
    </w:rPr>
  </w:style>
  <w:style w:type="character" w:customStyle="1" w:styleId="HeaderChar">
    <w:name w:val="Header Char"/>
    <w:link w:val="Header"/>
    <w:rsid w:val="00DB57B7"/>
    <w:rPr>
      <w:sz w:val="24"/>
      <w:szCs w:val="28"/>
    </w:rPr>
  </w:style>
  <w:style w:type="paragraph" w:styleId="Footer">
    <w:name w:val="footer"/>
    <w:basedOn w:val="Normal"/>
    <w:link w:val="FooterChar"/>
    <w:uiPriority w:val="99"/>
    <w:rsid w:val="00DB57B7"/>
    <w:pPr>
      <w:tabs>
        <w:tab w:val="center" w:pos="4513"/>
        <w:tab w:val="right" w:pos="9026"/>
      </w:tabs>
    </w:pPr>
    <w:rPr>
      <w:rFonts w:cs="Times New Roman"/>
      <w:lang w:val="x-none" w:eastAsia="x-none" w:bidi="ar-SA"/>
    </w:rPr>
  </w:style>
  <w:style w:type="character" w:customStyle="1" w:styleId="FooterChar">
    <w:name w:val="Footer Char"/>
    <w:link w:val="Footer"/>
    <w:uiPriority w:val="99"/>
    <w:rsid w:val="00DB57B7"/>
    <w:rPr>
      <w:sz w:val="24"/>
      <w:szCs w:val="28"/>
    </w:rPr>
  </w:style>
  <w:style w:type="table" w:customStyle="1" w:styleId="PlainTable31">
    <w:name w:val="Plain Table 31"/>
    <w:basedOn w:val="TableNormal"/>
    <w:uiPriority w:val="43"/>
    <w:rsid w:val="000F20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841218"/>
    <w:rPr>
      <w:rFonts w:eastAsiaTheme="majorEastAsia"/>
      <w:b/>
      <w:sz w:val="28"/>
      <w:szCs w:val="40"/>
      <w:lang w:bidi="th-TH"/>
    </w:rPr>
  </w:style>
  <w:style w:type="paragraph" w:styleId="TOCHeading">
    <w:name w:val="TOC Heading"/>
    <w:basedOn w:val="Heading1"/>
    <w:next w:val="Normal"/>
    <w:uiPriority w:val="39"/>
    <w:unhideWhenUsed/>
    <w:qFormat/>
    <w:rsid w:val="00AC59EB"/>
    <w:pPr>
      <w:tabs>
        <w:tab w:val="clear" w:pos="4153"/>
        <w:tab w:val="clear" w:pos="5722"/>
      </w:tabs>
      <w:spacing w:before="240" w:line="259" w:lineRule="auto"/>
      <w:jc w:val="left"/>
      <w:outlineLvl w:val="9"/>
    </w:pPr>
    <w:rPr>
      <w:rFonts w:asciiTheme="majorHAnsi" w:hAnsiTheme="majorHAnsi" w:cstheme="majorBidi"/>
      <w:b w:val="0"/>
      <w:color w:val="2F5496" w:themeColor="accent1" w:themeShade="BF"/>
      <w:sz w:val="32"/>
      <w:szCs w:val="32"/>
      <w:lang w:bidi="ar-SA"/>
    </w:rPr>
  </w:style>
  <w:style w:type="paragraph" w:styleId="TOC1">
    <w:name w:val="toc 1"/>
    <w:basedOn w:val="Normal"/>
    <w:next w:val="Normal"/>
    <w:autoRedefine/>
    <w:uiPriority w:val="39"/>
    <w:rsid w:val="00672CB9"/>
    <w:pPr>
      <w:tabs>
        <w:tab w:val="right" w:leader="dot" w:pos="8296"/>
      </w:tabs>
      <w:ind w:left="2160" w:hanging="1170"/>
    </w:pPr>
  </w:style>
  <w:style w:type="character" w:customStyle="1" w:styleId="Heading2Char">
    <w:name w:val="Heading 2 Char"/>
    <w:basedOn w:val="DefaultParagraphFont"/>
    <w:link w:val="Heading2"/>
    <w:rsid w:val="00672CB9"/>
    <w:rPr>
      <w:rFonts w:eastAsiaTheme="majorEastAsia"/>
      <w:b/>
      <w:color w:val="000000" w:themeColor="text1"/>
      <w:sz w:val="24"/>
      <w:szCs w:val="33"/>
      <w:lang w:bidi="th-TH"/>
    </w:rPr>
  </w:style>
  <w:style w:type="paragraph" w:styleId="TOC2">
    <w:name w:val="toc 2"/>
    <w:basedOn w:val="Normal"/>
    <w:next w:val="Normal"/>
    <w:autoRedefine/>
    <w:uiPriority w:val="39"/>
    <w:rsid w:val="00672CB9"/>
    <w:pPr>
      <w:tabs>
        <w:tab w:val="left" w:pos="990"/>
        <w:tab w:val="right" w:leader="dot" w:pos="8296"/>
      </w:tabs>
      <w:spacing w:after="100"/>
      <w:ind w:left="240"/>
    </w:pPr>
  </w:style>
  <w:style w:type="table" w:styleId="TableGrid">
    <w:name w:val="Table Grid"/>
    <w:basedOn w:val="TableNormal"/>
    <w:uiPriority w:val="39"/>
    <w:rsid w:val="0030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79E3"/>
  </w:style>
  <w:style w:type="paragraph" w:customStyle="1" w:styleId="Paragraph-center">
    <w:name w:val="Paragraph-center"/>
    <w:basedOn w:val="Normal"/>
    <w:rsid w:val="00515332"/>
    <w:pPr>
      <w:suppressAutoHyphens/>
      <w:jc w:val="center"/>
    </w:pPr>
    <w:rPr>
      <w:rFonts w:cs="Times New Roman"/>
      <w:szCs w:val="24"/>
      <w:lang w:bidi="ar-SA"/>
    </w:rPr>
  </w:style>
  <w:style w:type="paragraph" w:styleId="TOC5">
    <w:name w:val="toc 5"/>
    <w:basedOn w:val="Normal"/>
    <w:next w:val="Normal"/>
    <w:autoRedefine/>
    <w:rsid w:val="00515332"/>
    <w:pPr>
      <w:spacing w:after="100"/>
      <w:ind w:left="960"/>
    </w:pPr>
  </w:style>
  <w:style w:type="character" w:styleId="HTMLCite">
    <w:name w:val="HTML Cite"/>
    <w:basedOn w:val="DefaultParagraphFont"/>
    <w:uiPriority w:val="99"/>
    <w:unhideWhenUsed/>
    <w:rsid w:val="001A6432"/>
    <w:rPr>
      <w:i/>
      <w:iCs/>
    </w:rPr>
  </w:style>
  <w:style w:type="paragraph" w:styleId="Bibliography">
    <w:name w:val="Bibliography"/>
    <w:basedOn w:val="Normal"/>
    <w:next w:val="Normal"/>
    <w:uiPriority w:val="37"/>
    <w:unhideWhenUsed/>
    <w:rsid w:val="001A6432"/>
    <w:pPr>
      <w:spacing w:after="200"/>
    </w:pPr>
    <w:rPr>
      <w:rFonts w:eastAsiaTheme="minorEastAsia" w:cstheme="minorBidi"/>
      <w:szCs w:val="22"/>
      <w:lang w:bidi="ar-SA"/>
    </w:rPr>
  </w:style>
  <w:style w:type="paragraph" w:customStyle="1" w:styleId="Sub-Headings">
    <w:name w:val="Sub-Headings"/>
    <w:basedOn w:val="Normal"/>
    <w:link w:val="Sub-HeadingsChar"/>
    <w:qFormat/>
    <w:rsid w:val="004A3B28"/>
    <w:pPr>
      <w:numPr>
        <w:numId w:val="10"/>
      </w:numPr>
      <w:spacing w:line="360" w:lineRule="auto"/>
    </w:pPr>
    <w:rPr>
      <w:b/>
      <w:color w:val="000000" w:themeColor="text1"/>
    </w:rPr>
  </w:style>
  <w:style w:type="character" w:customStyle="1" w:styleId="Sub-HeadingsChar">
    <w:name w:val="Sub-Headings Char"/>
    <w:basedOn w:val="DefaultParagraphFont"/>
    <w:link w:val="Sub-Headings"/>
    <w:rsid w:val="004A3B28"/>
    <w:rPr>
      <w:b/>
      <w:color w:val="000000" w:themeColor="text1"/>
      <w:sz w:val="24"/>
      <w:szCs w:val="28"/>
      <w:lang w:bidi="th-TH"/>
    </w:rPr>
  </w:style>
  <w:style w:type="character" w:customStyle="1" w:styleId="Heading3Char">
    <w:name w:val="Heading 3 Char"/>
    <w:basedOn w:val="DefaultParagraphFont"/>
    <w:link w:val="Heading3"/>
    <w:semiHidden/>
    <w:rsid w:val="001E7F97"/>
    <w:rPr>
      <w:rFonts w:asciiTheme="majorHAnsi" w:eastAsiaTheme="majorEastAsia" w:hAnsiTheme="majorHAnsi"/>
      <w:color w:val="1F3763" w:themeColor="accent1" w:themeShade="7F"/>
      <w:sz w:val="24"/>
      <w:szCs w:val="3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5880">
      <w:bodyDiv w:val="1"/>
      <w:marLeft w:val="0"/>
      <w:marRight w:val="0"/>
      <w:marTop w:val="0"/>
      <w:marBottom w:val="0"/>
      <w:divBdr>
        <w:top w:val="none" w:sz="0" w:space="0" w:color="auto"/>
        <w:left w:val="none" w:sz="0" w:space="0" w:color="auto"/>
        <w:bottom w:val="none" w:sz="0" w:space="0" w:color="auto"/>
        <w:right w:val="none" w:sz="0" w:space="0" w:color="auto"/>
      </w:divBdr>
    </w:div>
    <w:div w:id="107045900">
      <w:bodyDiv w:val="1"/>
      <w:marLeft w:val="0"/>
      <w:marRight w:val="0"/>
      <w:marTop w:val="0"/>
      <w:marBottom w:val="0"/>
      <w:divBdr>
        <w:top w:val="none" w:sz="0" w:space="0" w:color="auto"/>
        <w:left w:val="none" w:sz="0" w:space="0" w:color="auto"/>
        <w:bottom w:val="none" w:sz="0" w:space="0" w:color="auto"/>
        <w:right w:val="none" w:sz="0" w:space="0" w:color="auto"/>
      </w:divBdr>
    </w:div>
    <w:div w:id="112790753">
      <w:bodyDiv w:val="1"/>
      <w:marLeft w:val="0"/>
      <w:marRight w:val="0"/>
      <w:marTop w:val="0"/>
      <w:marBottom w:val="0"/>
      <w:divBdr>
        <w:top w:val="none" w:sz="0" w:space="0" w:color="auto"/>
        <w:left w:val="none" w:sz="0" w:space="0" w:color="auto"/>
        <w:bottom w:val="none" w:sz="0" w:space="0" w:color="auto"/>
        <w:right w:val="none" w:sz="0" w:space="0" w:color="auto"/>
      </w:divBdr>
    </w:div>
    <w:div w:id="133064907">
      <w:bodyDiv w:val="1"/>
      <w:marLeft w:val="0"/>
      <w:marRight w:val="0"/>
      <w:marTop w:val="0"/>
      <w:marBottom w:val="0"/>
      <w:divBdr>
        <w:top w:val="none" w:sz="0" w:space="0" w:color="auto"/>
        <w:left w:val="none" w:sz="0" w:space="0" w:color="auto"/>
        <w:bottom w:val="none" w:sz="0" w:space="0" w:color="auto"/>
        <w:right w:val="none" w:sz="0" w:space="0" w:color="auto"/>
      </w:divBdr>
    </w:div>
    <w:div w:id="155418523">
      <w:bodyDiv w:val="1"/>
      <w:marLeft w:val="0"/>
      <w:marRight w:val="0"/>
      <w:marTop w:val="0"/>
      <w:marBottom w:val="0"/>
      <w:divBdr>
        <w:top w:val="none" w:sz="0" w:space="0" w:color="auto"/>
        <w:left w:val="none" w:sz="0" w:space="0" w:color="auto"/>
        <w:bottom w:val="none" w:sz="0" w:space="0" w:color="auto"/>
        <w:right w:val="none" w:sz="0" w:space="0" w:color="auto"/>
      </w:divBdr>
    </w:div>
    <w:div w:id="242689682">
      <w:bodyDiv w:val="1"/>
      <w:marLeft w:val="0"/>
      <w:marRight w:val="0"/>
      <w:marTop w:val="0"/>
      <w:marBottom w:val="0"/>
      <w:divBdr>
        <w:top w:val="none" w:sz="0" w:space="0" w:color="auto"/>
        <w:left w:val="none" w:sz="0" w:space="0" w:color="auto"/>
        <w:bottom w:val="none" w:sz="0" w:space="0" w:color="auto"/>
        <w:right w:val="none" w:sz="0" w:space="0" w:color="auto"/>
      </w:divBdr>
    </w:div>
    <w:div w:id="260071825">
      <w:bodyDiv w:val="1"/>
      <w:marLeft w:val="0"/>
      <w:marRight w:val="0"/>
      <w:marTop w:val="0"/>
      <w:marBottom w:val="0"/>
      <w:divBdr>
        <w:top w:val="none" w:sz="0" w:space="0" w:color="auto"/>
        <w:left w:val="none" w:sz="0" w:space="0" w:color="auto"/>
        <w:bottom w:val="none" w:sz="0" w:space="0" w:color="auto"/>
        <w:right w:val="none" w:sz="0" w:space="0" w:color="auto"/>
      </w:divBdr>
    </w:div>
    <w:div w:id="286745049">
      <w:bodyDiv w:val="1"/>
      <w:marLeft w:val="0"/>
      <w:marRight w:val="0"/>
      <w:marTop w:val="0"/>
      <w:marBottom w:val="0"/>
      <w:divBdr>
        <w:top w:val="none" w:sz="0" w:space="0" w:color="auto"/>
        <w:left w:val="none" w:sz="0" w:space="0" w:color="auto"/>
        <w:bottom w:val="none" w:sz="0" w:space="0" w:color="auto"/>
        <w:right w:val="none" w:sz="0" w:space="0" w:color="auto"/>
      </w:divBdr>
    </w:div>
    <w:div w:id="421339353">
      <w:bodyDiv w:val="1"/>
      <w:marLeft w:val="0"/>
      <w:marRight w:val="0"/>
      <w:marTop w:val="0"/>
      <w:marBottom w:val="0"/>
      <w:divBdr>
        <w:top w:val="none" w:sz="0" w:space="0" w:color="auto"/>
        <w:left w:val="none" w:sz="0" w:space="0" w:color="auto"/>
        <w:bottom w:val="none" w:sz="0" w:space="0" w:color="auto"/>
        <w:right w:val="none" w:sz="0" w:space="0" w:color="auto"/>
      </w:divBdr>
    </w:div>
    <w:div w:id="467868760">
      <w:bodyDiv w:val="1"/>
      <w:marLeft w:val="0"/>
      <w:marRight w:val="0"/>
      <w:marTop w:val="0"/>
      <w:marBottom w:val="0"/>
      <w:divBdr>
        <w:top w:val="none" w:sz="0" w:space="0" w:color="auto"/>
        <w:left w:val="none" w:sz="0" w:space="0" w:color="auto"/>
        <w:bottom w:val="none" w:sz="0" w:space="0" w:color="auto"/>
        <w:right w:val="none" w:sz="0" w:space="0" w:color="auto"/>
      </w:divBdr>
    </w:div>
    <w:div w:id="538972751">
      <w:bodyDiv w:val="1"/>
      <w:marLeft w:val="0"/>
      <w:marRight w:val="0"/>
      <w:marTop w:val="0"/>
      <w:marBottom w:val="0"/>
      <w:divBdr>
        <w:top w:val="none" w:sz="0" w:space="0" w:color="auto"/>
        <w:left w:val="none" w:sz="0" w:space="0" w:color="auto"/>
        <w:bottom w:val="none" w:sz="0" w:space="0" w:color="auto"/>
        <w:right w:val="none" w:sz="0" w:space="0" w:color="auto"/>
      </w:divBdr>
    </w:div>
    <w:div w:id="583732986">
      <w:bodyDiv w:val="1"/>
      <w:marLeft w:val="0"/>
      <w:marRight w:val="0"/>
      <w:marTop w:val="0"/>
      <w:marBottom w:val="0"/>
      <w:divBdr>
        <w:top w:val="none" w:sz="0" w:space="0" w:color="auto"/>
        <w:left w:val="none" w:sz="0" w:space="0" w:color="auto"/>
        <w:bottom w:val="none" w:sz="0" w:space="0" w:color="auto"/>
        <w:right w:val="none" w:sz="0" w:space="0" w:color="auto"/>
      </w:divBdr>
    </w:div>
    <w:div w:id="663163551">
      <w:bodyDiv w:val="1"/>
      <w:marLeft w:val="0"/>
      <w:marRight w:val="0"/>
      <w:marTop w:val="0"/>
      <w:marBottom w:val="0"/>
      <w:divBdr>
        <w:top w:val="none" w:sz="0" w:space="0" w:color="auto"/>
        <w:left w:val="none" w:sz="0" w:space="0" w:color="auto"/>
        <w:bottom w:val="none" w:sz="0" w:space="0" w:color="auto"/>
        <w:right w:val="none" w:sz="0" w:space="0" w:color="auto"/>
      </w:divBdr>
    </w:div>
    <w:div w:id="690691234">
      <w:bodyDiv w:val="1"/>
      <w:marLeft w:val="0"/>
      <w:marRight w:val="0"/>
      <w:marTop w:val="0"/>
      <w:marBottom w:val="0"/>
      <w:divBdr>
        <w:top w:val="none" w:sz="0" w:space="0" w:color="auto"/>
        <w:left w:val="none" w:sz="0" w:space="0" w:color="auto"/>
        <w:bottom w:val="none" w:sz="0" w:space="0" w:color="auto"/>
        <w:right w:val="none" w:sz="0" w:space="0" w:color="auto"/>
      </w:divBdr>
    </w:div>
    <w:div w:id="741487199">
      <w:bodyDiv w:val="1"/>
      <w:marLeft w:val="0"/>
      <w:marRight w:val="0"/>
      <w:marTop w:val="0"/>
      <w:marBottom w:val="0"/>
      <w:divBdr>
        <w:top w:val="none" w:sz="0" w:space="0" w:color="auto"/>
        <w:left w:val="none" w:sz="0" w:space="0" w:color="auto"/>
        <w:bottom w:val="none" w:sz="0" w:space="0" w:color="auto"/>
        <w:right w:val="none" w:sz="0" w:space="0" w:color="auto"/>
      </w:divBdr>
    </w:div>
    <w:div w:id="768892161">
      <w:bodyDiv w:val="1"/>
      <w:marLeft w:val="0"/>
      <w:marRight w:val="0"/>
      <w:marTop w:val="0"/>
      <w:marBottom w:val="0"/>
      <w:divBdr>
        <w:top w:val="none" w:sz="0" w:space="0" w:color="auto"/>
        <w:left w:val="none" w:sz="0" w:space="0" w:color="auto"/>
        <w:bottom w:val="none" w:sz="0" w:space="0" w:color="auto"/>
        <w:right w:val="none" w:sz="0" w:space="0" w:color="auto"/>
      </w:divBdr>
    </w:div>
    <w:div w:id="812870045">
      <w:bodyDiv w:val="1"/>
      <w:marLeft w:val="0"/>
      <w:marRight w:val="0"/>
      <w:marTop w:val="0"/>
      <w:marBottom w:val="0"/>
      <w:divBdr>
        <w:top w:val="none" w:sz="0" w:space="0" w:color="auto"/>
        <w:left w:val="none" w:sz="0" w:space="0" w:color="auto"/>
        <w:bottom w:val="none" w:sz="0" w:space="0" w:color="auto"/>
        <w:right w:val="none" w:sz="0" w:space="0" w:color="auto"/>
      </w:divBdr>
    </w:div>
    <w:div w:id="955060142">
      <w:bodyDiv w:val="1"/>
      <w:marLeft w:val="0"/>
      <w:marRight w:val="0"/>
      <w:marTop w:val="0"/>
      <w:marBottom w:val="0"/>
      <w:divBdr>
        <w:top w:val="none" w:sz="0" w:space="0" w:color="auto"/>
        <w:left w:val="none" w:sz="0" w:space="0" w:color="auto"/>
        <w:bottom w:val="none" w:sz="0" w:space="0" w:color="auto"/>
        <w:right w:val="none" w:sz="0" w:space="0" w:color="auto"/>
      </w:divBdr>
    </w:div>
    <w:div w:id="967011251">
      <w:bodyDiv w:val="1"/>
      <w:marLeft w:val="0"/>
      <w:marRight w:val="0"/>
      <w:marTop w:val="0"/>
      <w:marBottom w:val="0"/>
      <w:divBdr>
        <w:top w:val="none" w:sz="0" w:space="0" w:color="auto"/>
        <w:left w:val="none" w:sz="0" w:space="0" w:color="auto"/>
        <w:bottom w:val="none" w:sz="0" w:space="0" w:color="auto"/>
        <w:right w:val="none" w:sz="0" w:space="0" w:color="auto"/>
      </w:divBdr>
    </w:div>
    <w:div w:id="1037703973">
      <w:bodyDiv w:val="1"/>
      <w:marLeft w:val="0"/>
      <w:marRight w:val="0"/>
      <w:marTop w:val="0"/>
      <w:marBottom w:val="0"/>
      <w:divBdr>
        <w:top w:val="none" w:sz="0" w:space="0" w:color="auto"/>
        <w:left w:val="none" w:sz="0" w:space="0" w:color="auto"/>
        <w:bottom w:val="none" w:sz="0" w:space="0" w:color="auto"/>
        <w:right w:val="none" w:sz="0" w:space="0" w:color="auto"/>
      </w:divBdr>
    </w:div>
    <w:div w:id="1043216206">
      <w:bodyDiv w:val="1"/>
      <w:marLeft w:val="0"/>
      <w:marRight w:val="0"/>
      <w:marTop w:val="0"/>
      <w:marBottom w:val="0"/>
      <w:divBdr>
        <w:top w:val="none" w:sz="0" w:space="0" w:color="auto"/>
        <w:left w:val="none" w:sz="0" w:space="0" w:color="auto"/>
        <w:bottom w:val="none" w:sz="0" w:space="0" w:color="auto"/>
        <w:right w:val="none" w:sz="0" w:space="0" w:color="auto"/>
      </w:divBdr>
    </w:div>
    <w:div w:id="1187911000">
      <w:bodyDiv w:val="1"/>
      <w:marLeft w:val="0"/>
      <w:marRight w:val="0"/>
      <w:marTop w:val="0"/>
      <w:marBottom w:val="0"/>
      <w:divBdr>
        <w:top w:val="none" w:sz="0" w:space="0" w:color="auto"/>
        <w:left w:val="none" w:sz="0" w:space="0" w:color="auto"/>
        <w:bottom w:val="none" w:sz="0" w:space="0" w:color="auto"/>
        <w:right w:val="none" w:sz="0" w:space="0" w:color="auto"/>
      </w:divBdr>
    </w:div>
    <w:div w:id="1230576139">
      <w:bodyDiv w:val="1"/>
      <w:marLeft w:val="0"/>
      <w:marRight w:val="0"/>
      <w:marTop w:val="0"/>
      <w:marBottom w:val="0"/>
      <w:divBdr>
        <w:top w:val="none" w:sz="0" w:space="0" w:color="auto"/>
        <w:left w:val="none" w:sz="0" w:space="0" w:color="auto"/>
        <w:bottom w:val="none" w:sz="0" w:space="0" w:color="auto"/>
        <w:right w:val="none" w:sz="0" w:space="0" w:color="auto"/>
      </w:divBdr>
    </w:div>
    <w:div w:id="1341351777">
      <w:bodyDiv w:val="1"/>
      <w:marLeft w:val="0"/>
      <w:marRight w:val="0"/>
      <w:marTop w:val="0"/>
      <w:marBottom w:val="0"/>
      <w:divBdr>
        <w:top w:val="none" w:sz="0" w:space="0" w:color="auto"/>
        <w:left w:val="none" w:sz="0" w:space="0" w:color="auto"/>
        <w:bottom w:val="none" w:sz="0" w:space="0" w:color="auto"/>
        <w:right w:val="none" w:sz="0" w:space="0" w:color="auto"/>
      </w:divBdr>
    </w:div>
    <w:div w:id="1483042197">
      <w:bodyDiv w:val="1"/>
      <w:marLeft w:val="0"/>
      <w:marRight w:val="0"/>
      <w:marTop w:val="0"/>
      <w:marBottom w:val="0"/>
      <w:divBdr>
        <w:top w:val="none" w:sz="0" w:space="0" w:color="auto"/>
        <w:left w:val="none" w:sz="0" w:space="0" w:color="auto"/>
        <w:bottom w:val="none" w:sz="0" w:space="0" w:color="auto"/>
        <w:right w:val="none" w:sz="0" w:space="0" w:color="auto"/>
      </w:divBdr>
    </w:div>
    <w:div w:id="1530071980">
      <w:bodyDiv w:val="1"/>
      <w:marLeft w:val="0"/>
      <w:marRight w:val="0"/>
      <w:marTop w:val="0"/>
      <w:marBottom w:val="0"/>
      <w:divBdr>
        <w:top w:val="none" w:sz="0" w:space="0" w:color="auto"/>
        <w:left w:val="none" w:sz="0" w:space="0" w:color="auto"/>
        <w:bottom w:val="none" w:sz="0" w:space="0" w:color="auto"/>
        <w:right w:val="none" w:sz="0" w:space="0" w:color="auto"/>
      </w:divBdr>
    </w:div>
    <w:div w:id="1607156513">
      <w:bodyDiv w:val="1"/>
      <w:marLeft w:val="0"/>
      <w:marRight w:val="0"/>
      <w:marTop w:val="0"/>
      <w:marBottom w:val="0"/>
      <w:divBdr>
        <w:top w:val="none" w:sz="0" w:space="0" w:color="auto"/>
        <w:left w:val="none" w:sz="0" w:space="0" w:color="auto"/>
        <w:bottom w:val="none" w:sz="0" w:space="0" w:color="auto"/>
        <w:right w:val="none" w:sz="0" w:space="0" w:color="auto"/>
      </w:divBdr>
    </w:div>
    <w:div w:id="1632202728">
      <w:bodyDiv w:val="1"/>
      <w:marLeft w:val="0"/>
      <w:marRight w:val="0"/>
      <w:marTop w:val="0"/>
      <w:marBottom w:val="0"/>
      <w:divBdr>
        <w:top w:val="none" w:sz="0" w:space="0" w:color="auto"/>
        <w:left w:val="none" w:sz="0" w:space="0" w:color="auto"/>
        <w:bottom w:val="none" w:sz="0" w:space="0" w:color="auto"/>
        <w:right w:val="none" w:sz="0" w:space="0" w:color="auto"/>
      </w:divBdr>
    </w:div>
    <w:div w:id="1714235066">
      <w:bodyDiv w:val="1"/>
      <w:marLeft w:val="0"/>
      <w:marRight w:val="0"/>
      <w:marTop w:val="0"/>
      <w:marBottom w:val="0"/>
      <w:divBdr>
        <w:top w:val="none" w:sz="0" w:space="0" w:color="auto"/>
        <w:left w:val="none" w:sz="0" w:space="0" w:color="auto"/>
        <w:bottom w:val="none" w:sz="0" w:space="0" w:color="auto"/>
        <w:right w:val="none" w:sz="0" w:space="0" w:color="auto"/>
      </w:divBdr>
    </w:div>
    <w:div w:id="1722708038">
      <w:bodyDiv w:val="1"/>
      <w:marLeft w:val="0"/>
      <w:marRight w:val="0"/>
      <w:marTop w:val="0"/>
      <w:marBottom w:val="0"/>
      <w:divBdr>
        <w:top w:val="none" w:sz="0" w:space="0" w:color="auto"/>
        <w:left w:val="none" w:sz="0" w:space="0" w:color="auto"/>
        <w:bottom w:val="none" w:sz="0" w:space="0" w:color="auto"/>
        <w:right w:val="none" w:sz="0" w:space="0" w:color="auto"/>
      </w:divBdr>
    </w:div>
    <w:div w:id="1821539432">
      <w:bodyDiv w:val="1"/>
      <w:marLeft w:val="0"/>
      <w:marRight w:val="0"/>
      <w:marTop w:val="0"/>
      <w:marBottom w:val="0"/>
      <w:divBdr>
        <w:top w:val="none" w:sz="0" w:space="0" w:color="auto"/>
        <w:left w:val="none" w:sz="0" w:space="0" w:color="auto"/>
        <w:bottom w:val="none" w:sz="0" w:space="0" w:color="auto"/>
        <w:right w:val="none" w:sz="0" w:space="0" w:color="auto"/>
      </w:divBdr>
    </w:div>
    <w:div w:id="1857504404">
      <w:bodyDiv w:val="1"/>
      <w:marLeft w:val="0"/>
      <w:marRight w:val="0"/>
      <w:marTop w:val="0"/>
      <w:marBottom w:val="0"/>
      <w:divBdr>
        <w:top w:val="none" w:sz="0" w:space="0" w:color="auto"/>
        <w:left w:val="none" w:sz="0" w:space="0" w:color="auto"/>
        <w:bottom w:val="none" w:sz="0" w:space="0" w:color="auto"/>
        <w:right w:val="none" w:sz="0" w:space="0" w:color="auto"/>
      </w:divBdr>
    </w:div>
    <w:div w:id="1866556606">
      <w:bodyDiv w:val="1"/>
      <w:marLeft w:val="0"/>
      <w:marRight w:val="0"/>
      <w:marTop w:val="0"/>
      <w:marBottom w:val="0"/>
      <w:divBdr>
        <w:top w:val="none" w:sz="0" w:space="0" w:color="auto"/>
        <w:left w:val="none" w:sz="0" w:space="0" w:color="auto"/>
        <w:bottom w:val="none" w:sz="0" w:space="0" w:color="auto"/>
        <w:right w:val="none" w:sz="0" w:space="0" w:color="auto"/>
      </w:divBdr>
    </w:div>
    <w:div w:id="1915772764">
      <w:bodyDiv w:val="1"/>
      <w:marLeft w:val="0"/>
      <w:marRight w:val="0"/>
      <w:marTop w:val="0"/>
      <w:marBottom w:val="0"/>
      <w:divBdr>
        <w:top w:val="none" w:sz="0" w:space="0" w:color="auto"/>
        <w:left w:val="none" w:sz="0" w:space="0" w:color="auto"/>
        <w:bottom w:val="none" w:sz="0" w:space="0" w:color="auto"/>
        <w:right w:val="none" w:sz="0" w:space="0" w:color="auto"/>
      </w:divBdr>
    </w:div>
    <w:div w:id="202069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LF\Desktop\NU%20Thesis%20&amp;%20IS%20template\&#3611;&#3619;&#3632;&#3585;&#3634;&#3624;&#3588;&#3640;&#3603;&#3641;&#3611;&#3619;&#3632;&#3585;&#3634;&#3619;%20(Acknowledgement)%20Template\&#3611;&#3619;&#3632;&#3585;&#3634;&#3624;&#3588;&#3640;&#3603;&#3641;&#3611;&#3585;&#3634;&#3619;&#3585;&#3634;&#3619;&#3624;&#3638;&#3585;&#3625;&#3634;&#3588;&#3657;&#3609;&#3588;&#3623;&#3657;&#3634;&#3604;&#3657;&#3623;&#3618;&#3605;&#3609;&#3648;&#3629;&#3591;%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b:Source>
    <b:Tag>Tom15</b:Tag>
    <b:SourceType>JournalArticle</b:SourceType>
    <b:Guid>{F2C29F60-EA08-4825-B5EC-974CFBBD3E06}</b:Guid>
    <b:Title>A critical review of mobile payment research</b:Title>
    <b:Year>2015</b:Year>
    <b:Author>
      <b:Author>
        <b:NameList>
          <b:Person>
            <b:Last>Tomi Dahlberg</b:Last>
            <b:First>Jie</b:First>
            <b:Middle>Guo, Jan Ondrus</b:Middle>
          </b:Person>
        </b:NameList>
      </b:Author>
    </b:Author>
    <b:JournalName>Electronic Commerce Research and Applications</b:JournalName>
    <b:Pages>265-284</b:Pages>
    <b:RefOrder>1</b:RefOrder>
  </b:Source>
  <b:Source>
    <b:Tag>Cob15</b:Tag>
    <b:SourceType>JournalArticle</b:SourceType>
    <b:Guid>{9A5BB179-C99E-4F2E-8673-9E348726D454}</b:Guid>
    <b:Author>
      <b:Author>
        <b:NameList>
          <b:Person>
            <b:Last>Cobanoglu</b:Last>
            <b:First>Cihan</b:First>
          </b:Person>
          <b:Person>
            <b:Last>Yang</b:Last>
            <b:First>Wan</b:First>
          </b:Person>
          <b:Person>
            <b:Last>Shatskikh</b:Last>
            <b:First>Anna</b:First>
          </b:Person>
          <b:Person>
            <b:Last>and Agarwal</b:Last>
            <b:First>Anurag</b:First>
          </b:Person>
        </b:NameList>
      </b:Author>
    </b:Author>
    <b:Title>Are Consumers Ready for Mobile Payment? An Examination of Consumer Acceptance of Mobile Payment Technology in Restaurant Industry</b:Title>
    <b:JournalName>Hospitality Review</b:JournalName>
    <b:Year>2015</b:Year>
    <b:RefOrder>2</b:RefOrder>
  </b:Source>
  <b:Source>
    <b:Tag>CBM23</b:Tag>
    <b:SourceType>InternetSite</b:SourceType>
    <b:Guid>{188983ED-FFC8-43CC-A06E-4B24A2EF3CEC}</b:Guid>
    <b:Title>CBM eyes digital payment growth</b:Title>
    <b:JournalName>The Global New Light of Myanmar</b:JournalName>
    <b:Year>2023</b:Year>
    <b:InternetSiteTitle>The Global New Light of Myanmar</b:InternetSiteTitle>
    <b:Month>July</b:Month>
    <b:Day>16</b:Day>
    <b:URL>https://www.gnlm.com.mm/cbm-eyes-digital-payment-growth/</b:URL>
    <b:RefOrder>3</b:RefOrder>
  </b:Source>
  <b:Source>
    <b:Tag>Fre89</b:Tag>
    <b:SourceType>JournalArticle</b:SourceType>
    <b:Guid>{B1371353-2DA1-46C5-BB16-132D2983899B}</b:Guid>
    <b:Title>Perceived Usefulness, Perceived Ease of Use, and User Acceptance of Information Technology</b:Title>
    <b:Year>1989</b:Year>
    <b:Author>
      <b:Author>
        <b:NameList>
          <b:Person>
            <b:Last>Davis</b:Last>
            <b:First>Fred</b:First>
            <b:Middle>D.</b:Middle>
          </b:Person>
        </b:NameList>
      </b:Author>
    </b:Author>
    <b:JournalName>MIS Quarterly</b:JournalName>
    <b:Pages>319-340</b:Pages>
    <b:RefOrder>4</b:RefOrder>
  </b:Source>
  <b:Source>
    <b:Tag>Has22</b:Tag>
    <b:SourceType>JournalArticle</b:SourceType>
    <b:Guid>{8869F661-8670-449E-8543-5F5889C6D0DD}</b:Guid>
    <b:Author>
      <b:Author>
        <b:NameList>
          <b:Person>
            <b:Last>Thaker</b:Last>
            <b:First>Hassanudin</b:First>
            <b:Middle>Mohd Thas</b:Middle>
          </b:Person>
        </b:NameList>
      </b:Author>
    </b:Author>
    <b:Title>Behavioural intention and adoption of internet banking among clients’ of Islamic banks in Malaysia</b:Title>
    <b:JournalName>Journal of Islamic Marketing</b:JournalName>
    <b:Year>2022</b:Year>
    <b:Pages>1171–1197</b:Pages>
    <b:RefOrder>5</b:RefOrder>
  </b:Source>
  <b:Source>
    <b:Tag>Ruo23</b:Tag>
    <b:SourceType>JournalArticle</b:SourceType>
    <b:Guid>{D81C55AE-25A8-4F99-A2A4-8A7BAF449C9E}</b:Guid>
    <b:Author>
      <b:Author>
        <b:NameList>
          <b:Person>
            <b:Last>Ruoyuan Wang</b:Last>
            <b:First>Mike</b:First>
            <b:Middle>Peters</b:Middle>
          </b:Person>
        </b:NameList>
      </b:Author>
    </b:Author>
    <b:Title>Consumer Intention to Switch from Cash to Mobile Payment in Restaurants During and After Pandemic</b:Title>
    <b:JournalName>Journal of Quality Assurance in Hospitality &amp; Tourism</b:JournalName>
    <b:Year>2023</b:Year>
    <b:Pages>1-34</b:Pages>
    <b:RefOrder>6</b:RefOrder>
  </b:Source>
  <b:Source>
    <b:Tag>LYY21</b:Tag>
    <b:SourceType>JournalArticle</b:SourceType>
    <b:Guid>{48DAFEEE-8D07-4425-8B17-0D085193117F}</b:Guid>
    <b:Author>
      <b:Author>
        <b:NameList>
          <b:Person>
            <b:Last>LY Yan</b:Last>
            <b:First>GWH</b:First>
            <b:Middle>Tan, XM Loh, JJ Hew, KB Ooi</b:Middle>
          </b:Person>
        </b:NameList>
      </b:Author>
    </b:Author>
    <b:Title>QR code and mobile payment: The disruptive forces in retail</b:Title>
    <b:JournalName>Journal of Retailing and Consumer Services</b:JournalName>
    <b:Year>2021</b:Year>
    <b:RefOrder>7</b:RefOrder>
  </b:Source>
  <b:Source>
    <b:Tag>Sus20</b:Tag>
    <b:SourceType>JournalArticle</b:SourceType>
    <b:Guid>{9889309F-455C-486A-A4F0-D7C15C241AF8}</b:Guid>
    <b:Author>
      <b:Author>
        <b:NameList>
          <b:Person>
            <b:Last>Susan Lew</b:Last>
            <b:First>Garry</b:First>
            <b:Middle>Wei-Han Tan, Xiu-Ming Loh, Jun-Jie Hew, Keng-Boon Ooi</b:Middle>
          </b:Person>
        </b:NameList>
      </b:Author>
    </b:Author>
    <b:Title>The disruptive mobile wallet in the hospitality industry: An extended mobile technology acceptance model</b:Title>
    <b:JournalName>Technology in Society</b:JournalName>
    <b:Year>2020</b:Year>
    <b:RefOrder>8</b:RefOrder>
  </b:Source>
  <b:Source>
    <b:Tag>Pal19</b:Tag>
    <b:SourceType>JournalArticle</b:SourceType>
    <b:Guid>{D6E7D7B9-8C55-4712-9B80-EDF462013742}</b:Guid>
    <b:Author>
      <b:Author>
        <b:NameList>
          <b:Person>
            <b:Last>Palau-Saumell</b:Last>
            <b:First>R.,</b:First>
            <b:Middle>Forgas-Coll, S., Sánchez-García, J., &amp; Robres, E</b:Middle>
          </b:Person>
        </b:NameList>
      </b:Author>
    </b:Author>
    <b:Title>User acceptance of mobile apps for restaurants: An expanded and extended UTAUT-2.</b:Title>
    <b:JournalName>Sustainability</b:JournalName>
    <b:Year>2019</b:Year>
    <b:RefOrder>9</b:RefOrder>
  </b:Source>
  <b:Source>
    <b:Tag>Nam23</b:Tag>
    <b:SourceType>JournalArticle</b:SourceType>
    <b:Guid>{98F10C53-40EE-41C0-80D6-E1F0ADA856A6}</b:Guid>
    <b:Author>
      <b:Author>
        <b:NameList>
          <b:Person>
            <b:Last>Namahoot</b:Last>
            <b:First>K.</b:First>
            <b:Middle>S., &amp; Boonchieng, E</b:Middle>
          </b:Person>
        </b:NameList>
      </b:Author>
    </b:Author>
    <b:Title>UTAUT determinants of cashless payment system adoption in Thailand: a hybrid SEM-Neural network approach.</b:Title>
    <b:JournalName>Sage Open</b:JournalName>
    <b:Year>2023</b:Year>
    <b:RefOrder>10</b:RefOrder>
  </b:Source>
  <b:Source>
    <b:Tag>Xin22</b:Tag>
    <b:SourceType>InternetSite</b:SourceType>
    <b:Guid>{CF0671B4-83AF-46FD-B9AC-2CC4DF46F7C4}</b:Guid>
    <b:Author>
      <b:Author>
        <b:NameList>
          <b:Person>
            <b:Last>Xin Lin</b:Last>
            <b:First>Kwanrat</b:First>
            <b:Middle>Suanpong, Athapol Ruangkanjanases, Yong-Taek Lim, Shih-Chih Chen</b:Middle>
          </b:Person>
        </b:NameList>
      </b:Author>
    </b:Author>
    <b:Title>Improving the Sustainable Usage Intention of Mobile Payments: Extended Unified Theory of Acceptance and Use of Technology Model Combined With the Information System Success Model and Initial Trust Model</b:Title>
    <b:JournalName>Frontiers in Psychology</b:JournalName>
    <b:Year>2022</b:Year>
    <b:InternetSiteTitle>Frontiers in Psychology</b:InternetSiteTitle>
    <b:Month>January</b:Month>
    <b:Day>10</b:Day>
    <b:URL>https://doi.org/10.3389/fpsyg.2021.634911</b:URL>
    <b:RefOrder>11</b:RefOrder>
  </b:Source>
  <b:Source>
    <b:Tag>Kim22</b:Tag>
    <b:SourceType>InternetSite</b:SourceType>
    <b:Guid>{A57D27AF-2607-4DDD-BE11-DDB081022603}</b:Guid>
    <b:Author>
      <b:Author>
        <b:NameList>
          <b:Person>
            <b:Last>Kim J</b:Last>
            <b:First>Kim</b:First>
            <b:Middle>M</b:Middle>
          </b:Person>
        </b:NameList>
      </b:Author>
    </b:Author>
    <b:Title>Intention to Use Mobile Easy Payment Services: Focusing on the Risk Perception of COVID-19</b:Title>
    <b:JournalName>Frontiers in Psychology</b:JournalName>
    <b:Year>2022</b:Year>
    <b:InternetSiteTitle>Frontiers in Psychology</b:InternetSiteTitle>
    <b:Month>May</b:Month>
    <b:Day>23</b:Day>
    <b:URL>https://doi.org/10.3389/fpsyg.2022.878514</b:URL>
    <b:RefOrder>12</b:RefOrder>
  </b:Source>
  <b:Source>
    <b:Tag>Qua23</b:Tag>
    <b:SourceType>InternetSite</b:SourceType>
    <b:Guid>{747C2967-B414-4922-9AD0-79776D04BD54}</b:Guid>
    <b:Author>
      <b:Author>
        <b:NameList>
          <b:Person>
            <b:Last>Quan He</b:Last>
            <b:First>Wanglin</b:First>
            <b:Middle>Ma, Puneet Vatsa, Hongyun Zheng</b:Middle>
          </b:Person>
        </b:NameList>
      </b:Author>
    </b:Author>
    <b:Title>Impact of mobile payment adoption on household expenditures and subjective well-being</b:Title>
    <b:InternetSiteTitle>Review of Development Economics</b:InternetSiteTitle>
    <b:Year>2023</b:Year>
    <b:Month>September</b:Month>
    <b:Day>26</b:Day>
    <b:URL>https://doi.org/10.1111/rode.13054</b:URL>
    <b:RefOrder>13</b:RefOrder>
  </b:Source>
  <b:Source>
    <b:Tag>Chi22</b:Tag>
    <b:SourceType>InternetSite</b:SourceType>
    <b:Guid>{2E27D049-20E6-425C-88B3-A2E1783C9B49}</b:Guid>
    <b:Author>
      <b:Author>
        <b:NameList>
          <b:Person>
            <b:Last>Chinnasamy Agamudainambi Malarvizhi</b:Last>
            <b:First>Abdullah</b:First>
            <b:Middle>Al Mamun, Sreenivasan Jayashree, Farzana Naznen, Tanvir Abir</b:Middle>
          </b:Person>
        </b:NameList>
      </b:Author>
    </b:Author>
    <b:Title>Predicting the Intention and Adoption of Near Field Communication Mobile Payment</b:Title>
    <b:InternetSiteTitle>Frontiers in Psychology</b:InternetSiteTitle>
    <b:Year>2022</b:Year>
    <b:Month>April</b:Month>
    <b:Day>8</b:Day>
    <b:URL>https://doi.org/10.3389/fpsyg.2022.870793</b:URL>
    <b:RefOrder>14</b:RefOrder>
  </b:Source>
  <b:Source>
    <b:Tag>Gia16</b:Tag>
    <b:SourceType>InternetSite</b:SourceType>
    <b:Guid>{20BECA94-F927-4225-B58E-46422DE38AB6}</b:Guid>
    <b:Author>
      <b:Author>
        <b:NameList>
          <b:Person>
            <b:Last>Gia-Shie Liu</b:Last>
            <b:First>Pham</b:First>
            <b:Middle>Tan Tai</b:Middle>
          </b:Person>
        </b:NameList>
      </b:Author>
    </b:Author>
    <b:Title>A Study of Factors Affecting the Intention to Use Mobile Payment Services in Vietnam</b:Title>
    <b:InternetSiteTitle>Economics World</b:InternetSiteTitle>
    <b:Year>2016</b:Year>
    <b:Month>December</b:Month>
    <b:URL>https://doi.org/10.17265/2328-7144/2016.06.001</b:URL>
    <b:RefOrder>15</b:RefOrder>
  </b:Source>
  <b:Source>
    <b:Tag>Koe15</b:Tag>
    <b:SourceType>JournalArticle</b:SourceType>
    <b:Guid>{80AF6621-1020-48EA-BBCB-433321EFA6D0}</b:Guid>
    <b:Title>Enjoyment and social influence: predicting mobile payment adoption</b:Title>
    <b:Year>2015</b:Year>
    <b:Author>
      <b:Author>
        <b:NameList>
          <b:Person>
            <b:Last>Koenig-Lewis</b:Last>
            <b:First>N.,</b:First>
            <b:Middle>Marquet, M., Palmer, A., &amp; Zhao, A. L.</b:Middle>
          </b:Person>
        </b:NameList>
      </b:Author>
    </b:Author>
    <b:JournalName>The Service Industries Journal</b:JournalName>
    <b:Pages>537–554</b:Pages>
    <b:RefOrder>16</b:RefOrder>
  </b:Source>
  <b:Source>
    <b:Tag>Aru26</b:Tag>
    <b:SourceType>JournalArticle</b:SourceType>
    <b:Guid>{6802849D-6188-4935-B401-479384CD37A6}</b:Guid>
    <b:Author>
      <b:Author>
        <b:NameList>
          <b:Person>
            <b:Last>Arush Pal</b:Last>
            <b:First>Richa</b:First>
            <b:Middle>Raghuvanshi</b:Middle>
          </b:Person>
        </b:NameList>
      </b:Author>
    </b:Author>
    <b:Title>Impact of Digital Payment Convenience (UPI and Pay Later) on Consumer Buying Frequency</b:Title>
    <b:JournalName>NTERANTIONAL JOURNAL OF SCIENTIFIC RESEARCH IN ENGINEERING AND MANAGEMENT</b:JournalName>
    <b:Year>2026</b:Year>
    <b:Pages>1-9</b:Pages>
    <b:RefOrder>17</b:RefOrder>
  </b:Source>
  <b:Source>
    <b:Tag>Pan26</b:Tag>
    <b:SourceType>JournalArticle</b:SourceType>
    <b:Guid>{2B18BE85-0F3E-413D-B590-007A9AF12AEC}</b:Guid>
    <b:Author>
      <b:Author>
        <b:NameList>
          <b:Person>
            <b:Last>Pandey V</b:Last>
            <b:First>Kushwaha</b:First>
            <b:Middle>GS</b:Middle>
          </b:Person>
        </b:NameList>
      </b:Author>
    </b:Author>
    <b:Title>Transforming rural economies: a study on adoption of digital payments by rural women in India</b:Title>
    <b:JournalName>Journal of Science and Technology Policy Management</b:JournalName>
    <b:Year>2026</b:Year>
    <b:Pages>1–25</b:Pages>
    <b:RefOrder>18</b:RefOrder>
  </b:Source>
  <b:Source>
    <b:Tag>Nur25</b:Tag>
    <b:SourceType>JournalArticle</b:SourceType>
    <b:Guid>{EA3489AC-B8E1-4392-B01C-BD5D9617741D}</b:Guid>
    <b:Author>
      <b:Author>
        <b:NameList>
          <b:Person>
            <b:Last>Nurrela</b:Last>
            <b:First>N.,</b:First>
            <b:Middle>Utami, D., Maharani, S. S., &amp; Heikal, J.</b:Middle>
          </b:Person>
        </b:NameList>
      </b:Author>
    </b:Author>
    <b:Title>Digital Financial Services, Trust in Fintech, and Perceived Security in Influencing User Satisfaction and Continued Usage Intention.</b:Title>
    <b:JournalName>International Journal of Education Management and Social Science</b:JournalName>
    <b:Year>2025</b:Year>
    <b:Pages>1234–1242</b:Pages>
    <b:RefOrder>19</b:RefOrder>
  </b:Source>
  <b:Source>
    <b:Tag>Chi17</b:Tag>
    <b:SourceType>JournalArticle</b:SourceType>
    <b:Guid>{E1E64CD7-BC15-418D-A2E6-6C755923EC76}</b:Guid>
    <b:Author>
      <b:Author>
        <b:NameList>
          <b:Person>
            <b:Last>Chih-Pei</b:Last>
            <b:First>H.</b:First>
            <b:Middle>U., &amp; Chang, Y. Y.</b:Middle>
          </b:Person>
        </b:NameList>
      </b:Author>
    </b:Author>
    <b:Title>John W. Creswell, research design: Qualitative, quantitative, and mixed methods approaches.</b:Title>
    <b:JournalName>Journal of Social and Administrative Sciences</b:JournalName>
    <b:Year>2017</b:Year>
    <b:Pages>205–207</b:Pages>
    <b:RefOrder>20</b:RefOrder>
  </b:Source>
  <b:Source>
    <b:Tag>Sau03</b:Tag>
    <b:SourceType>JournalArticle</b:SourceType>
    <b:Guid>{A3665C1B-A65C-4866-8B64-ECE8D3C65CBD}</b:Guid>
    <b:Author>
      <b:Author>
        <b:NameList>
          <b:Person>
            <b:Last>Saunders</b:Last>
            <b:First>M.,</b:First>
            <b:Middle>Lewis, P., &amp; Thornhill, A.</b:Middle>
          </b:Person>
        </b:NameList>
      </b:Author>
    </b:Author>
    <b:Title>Research methods forbusiness students.</b:Title>
    <b:JournalName>Essex: Prentice Hall: Financial Times.</b:JournalName>
    <b:Year>2003</b:Year>
    <b:RefOrder>21</b:RefOrder>
  </b:Source>
  <b:Source>
    <b:Tag>Jos15</b:Tag>
    <b:SourceType>JournalArticle</b:SourceType>
    <b:Guid>{A60AD3D4-BBDF-4675-96B9-CEBA05A0A498}</b:Guid>
    <b:Author>
      <b:Author>
        <b:NameList>
          <b:Person>
            <b:Last>Joshi</b:Last>
            <b:First>A.,</b:First>
            <b:Middle>Kale, S., Chandel, S., &amp; Pal, D. K</b:Middle>
          </b:Person>
        </b:NameList>
      </b:Author>
    </b:Author>
    <b:Title>Likert scale: Explored and explained. British Journal of Applied Science &amp; Technology</b:Title>
    <b:JournalName>British Journal of Applied Science &amp; Technology</b:JournalName>
    <b:Year>2015</b:Year>
    <b:Pages>396–403</b:Pages>
    <b:RefOrder>22</b:RefOrder>
  </b:Source>
  <b:Source>
    <b:Tag>Bel07</b:Tag>
    <b:SourceType>JournalArticle</b:SourceType>
    <b:Guid>{B2302AB1-111E-4886-A427-50CFDB7911EE}</b:Guid>
    <b:Author>
      <b:Author>
        <b:NameList>
          <b:Person>
            <b:Last>Bell</b:Last>
            <b:First>E.,</b:First>
            <b:Middle>&amp; Bryman, A.</b:Middle>
          </b:Person>
        </b:NameList>
      </b:Author>
    </b:Author>
    <b:Title>The ethics of management research: An exploratory content analysis.</b:Title>
    <b:JournalName>British Journal of Management</b:JournalName>
    <b:Year>2007</b:Year>
    <b:Pages>63-77</b:Pages>
    <b:RefOrder>23</b:RefOrder>
  </b:Source>
</b:Sources>
</file>

<file path=customXml/itemProps1.xml><?xml version="1.0" encoding="utf-8"?>
<ds:datastoreItem xmlns:ds="http://schemas.openxmlformats.org/officeDocument/2006/customXml" ds:itemID="{04835953-4BD8-41A8-A7AD-3F2491448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ประกาศคุณูปการการศึกษาค้นคว้าด้วยตนเอง (English)</Template>
  <TotalTime>15</TotalTime>
  <Pages>58</Pages>
  <Words>14313</Words>
  <Characters>81585</Characters>
  <Application>Microsoft Office Word</Application>
  <DocSecurity>0</DocSecurity>
  <Lines>679</Lines>
  <Paragraphs>191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ACKNOWLEDGEMENT</vt:lpstr>
      <vt:lpstr>ACKNOWLEDGEMENT</vt:lpstr>
    </vt:vector>
  </TitlesOfParts>
  <Company>nu</Company>
  <LinksUpToDate>false</LinksUpToDate>
  <CharactersWithSpaces>95707</CharactersWithSpaces>
  <SharedDoc>false</SharedDoc>
  <HLinks>
    <vt:vector size="12" baseType="variant">
      <vt:variant>
        <vt:i4>3670060</vt:i4>
      </vt:variant>
      <vt:variant>
        <vt:i4>3</vt:i4>
      </vt:variant>
      <vt:variant>
        <vt:i4>0</vt:i4>
      </vt:variant>
      <vt:variant>
        <vt:i4>5</vt:i4>
      </vt:variant>
      <vt:variant>
        <vt:lpwstr>http://www.thesun.co.uk/article/0,2-2006420584</vt:lpwstr>
      </vt:variant>
      <vt:variant>
        <vt:lpwstr/>
      </vt:variant>
      <vt:variant>
        <vt:i4>3670060</vt:i4>
      </vt:variant>
      <vt:variant>
        <vt:i4>0</vt:i4>
      </vt:variant>
      <vt:variant>
        <vt:i4>0</vt:i4>
      </vt:variant>
      <vt:variant>
        <vt:i4>5</vt:i4>
      </vt:variant>
      <vt:variant>
        <vt:lpwstr>http://www.thesun.co.uk/article/0,2-2006420584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dc:title>
  <dc:creator>ttt</dc:creator>
  <cp:lastModifiedBy>SCEG Academics</cp:lastModifiedBy>
  <cp:revision>3</cp:revision>
  <cp:lastPrinted>2025-06-18T06:58:00Z</cp:lastPrinted>
  <dcterms:created xsi:type="dcterms:W3CDTF">2026-06-29T14:03:00Z</dcterms:created>
  <dcterms:modified xsi:type="dcterms:W3CDTF">2026-06-30T07:36:00Z</dcterms:modified>
</cp:coreProperties>
</file>