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ink/ink1.xml" ContentType="application/inkml+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7A3E" w14:textId="56905E69" w:rsidR="00D50E24" w:rsidRPr="00182D0C" w:rsidRDefault="008E5290" w:rsidP="005804D6">
      <w:pPr>
        <w:spacing w:line="360" w:lineRule="auto"/>
        <w:jc w:val="center"/>
        <w:rPr>
          <w:b/>
          <w:bCs/>
          <w:color w:val="0A0A0A"/>
          <w:kern w:val="36"/>
        </w:rPr>
      </w:pPr>
      <w:r w:rsidRPr="008E5290">
        <w:rPr>
          <w:noProof/>
          <w:lang w:val="en-GB" w:eastAsia="en-GB" w:bidi="ar-SA"/>
        </w:rPr>
        <w:drawing>
          <wp:inline distT="0" distB="0" distL="0" distR="0" wp14:anchorId="7B82BD54" wp14:editId="61A641E4">
            <wp:extent cx="1615440" cy="17592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1470695" w14:textId="77777777" w:rsidR="008E5290" w:rsidRDefault="008E5290"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rPr>
      </w:pPr>
    </w:p>
    <w:p w14:paraId="2199102A" w14:textId="79AFA900" w:rsidR="00461B7A" w:rsidRPr="00152794" w:rsidRDefault="00461B7A" w:rsidP="005804D6">
      <w:pPr>
        <w:spacing w:line="360" w:lineRule="auto"/>
        <w:jc w:val="center"/>
        <w:rPr>
          <w:b/>
          <w:bCs/>
          <w:color w:val="0A0A0A"/>
          <w:kern w:val="36"/>
          <w:sz w:val="28"/>
          <w:szCs w:val="28"/>
        </w:rPr>
      </w:pPr>
      <w:r w:rsidRPr="00152794">
        <w:rPr>
          <w:b/>
          <w:bCs/>
          <w:color w:val="0A0A0A"/>
          <w:kern w:val="36"/>
          <w:sz w:val="28"/>
          <w:szCs w:val="28"/>
        </w:rPr>
        <w:t xml:space="preserve">IMPACT OF SUSTAINABILITY PRACTICES ON </w:t>
      </w:r>
      <w:r w:rsidR="00D55EDC">
        <w:rPr>
          <w:b/>
          <w:bCs/>
          <w:color w:val="0A0A0A"/>
          <w:kern w:val="36"/>
          <w:sz w:val="28"/>
          <w:szCs w:val="28"/>
        </w:rPr>
        <w:t>CORPORATE BRAND POSITIONING</w:t>
      </w:r>
      <w:r w:rsidRPr="00152794">
        <w:rPr>
          <w:b/>
          <w:bCs/>
          <w:color w:val="0A0A0A"/>
          <w:kern w:val="36"/>
          <w:sz w:val="28"/>
          <w:szCs w:val="28"/>
        </w:rPr>
        <w:t xml:space="preserve"> OF </w:t>
      </w:r>
      <w:r w:rsidRPr="00152794">
        <w:rPr>
          <w:b/>
          <w:bCs/>
          <w:color w:val="000000"/>
          <w:sz w:val="28"/>
          <w:szCs w:val="28"/>
        </w:rPr>
        <w:t xml:space="preserve">THEIN THAN SAN </w:t>
      </w:r>
      <w:r w:rsidRPr="00152794">
        <w:rPr>
          <w:b/>
          <w:bCs/>
          <w:color w:val="0A0A0A"/>
          <w:kern w:val="36"/>
          <w:sz w:val="28"/>
          <w:szCs w:val="28"/>
        </w:rPr>
        <w:t>HOME IMPROVEMENT BUSINESS</w:t>
      </w:r>
    </w:p>
    <w:p w14:paraId="17EB6F80" w14:textId="77777777" w:rsidR="00461B7A"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2F96F782" w14:textId="77777777" w:rsidR="00152794" w:rsidRPr="00152794" w:rsidRDefault="00152794"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1EF97E74" w14:textId="77777777" w:rsidR="00461B7A"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bCs/>
          <w:sz w:val="28"/>
          <w:szCs w:val="28"/>
        </w:rPr>
      </w:pPr>
    </w:p>
    <w:p w14:paraId="7C69574D" w14:textId="77777777" w:rsidR="005804D6" w:rsidRDefault="005804D6"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bCs/>
          <w:sz w:val="28"/>
          <w:szCs w:val="28"/>
        </w:rPr>
      </w:pPr>
    </w:p>
    <w:p w14:paraId="75C011C7" w14:textId="77777777" w:rsidR="005804D6" w:rsidRPr="00152794" w:rsidRDefault="005804D6"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bCs/>
          <w:sz w:val="28"/>
          <w:szCs w:val="28"/>
        </w:rPr>
      </w:pPr>
    </w:p>
    <w:p w14:paraId="09397BE3" w14:textId="77777777" w:rsidR="00915338" w:rsidRDefault="00915338"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r w:rsidRPr="00152794">
        <w:rPr>
          <w:b/>
          <w:bCs/>
          <w:sz w:val="28"/>
          <w:szCs w:val="28"/>
        </w:rPr>
        <w:t>MASTER OF BUSINESS ADMINISTRATION</w:t>
      </w:r>
    </w:p>
    <w:p w14:paraId="020C2238" w14:textId="311F2A61" w:rsidR="00970C12" w:rsidRPr="00152794" w:rsidRDefault="00970C12"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r>
        <w:rPr>
          <w:b/>
          <w:bCs/>
          <w:sz w:val="28"/>
          <w:szCs w:val="28"/>
        </w:rPr>
        <w:t>(MBA)</w:t>
      </w:r>
    </w:p>
    <w:p w14:paraId="5FD91F7A" w14:textId="77777777" w:rsidR="00915338" w:rsidRDefault="00915338"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41BC1956" w14:textId="77777777" w:rsidR="005804D6" w:rsidRDefault="005804D6"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6679EE5C" w14:textId="77777777" w:rsidR="005804D6" w:rsidRDefault="005804D6"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79391987" w14:textId="77777777" w:rsidR="005804D6" w:rsidRPr="00152794" w:rsidRDefault="005804D6"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09186E61" w14:textId="77777777" w:rsidR="00461B7A" w:rsidRPr="00152794"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bCs/>
          <w:sz w:val="28"/>
          <w:szCs w:val="28"/>
        </w:rPr>
      </w:pPr>
    </w:p>
    <w:p w14:paraId="446894F2" w14:textId="5F74F701" w:rsidR="00915338" w:rsidRPr="00152794"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r w:rsidRPr="00152794">
        <w:rPr>
          <w:b/>
          <w:bCs/>
          <w:sz w:val="28"/>
          <w:szCs w:val="28"/>
        </w:rPr>
        <w:t>MYO MYINTZU</w:t>
      </w:r>
    </w:p>
    <w:p w14:paraId="7B26CF51" w14:textId="748579F9" w:rsidR="00915338" w:rsidRPr="00152794"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r w:rsidRPr="00152794">
        <w:rPr>
          <w:b/>
          <w:bCs/>
          <w:sz w:val="28"/>
          <w:szCs w:val="28"/>
        </w:rPr>
        <w:t>SSBR/2025/MBA101090</w:t>
      </w:r>
    </w:p>
    <w:p w14:paraId="3DE38D75" w14:textId="77777777" w:rsidR="00461B7A" w:rsidRPr="00152794"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110C5A7E" w14:textId="77777777" w:rsidR="00915338" w:rsidRPr="00152794" w:rsidRDefault="00915338"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6F22A337" w14:textId="77777777" w:rsidR="00461B7A"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60AA58D7" w14:textId="77777777" w:rsidR="005804D6" w:rsidRPr="00152794" w:rsidRDefault="005804D6"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pPr>
    </w:p>
    <w:p w14:paraId="3431BAE3" w14:textId="1A428723" w:rsidR="00F74E2D" w:rsidRDefault="00461B7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sz w:val="28"/>
          <w:szCs w:val="28"/>
        </w:rPr>
        <w:sectPr w:rsidR="00F74E2D" w:rsidSect="005804D6">
          <w:footerReference w:type="even" r:id="rId9"/>
          <w:footerReference w:type="default" r:id="rId10"/>
          <w:pgSz w:w="11906" w:h="16838" w:code="9"/>
          <w:pgMar w:top="1440" w:right="1440" w:bottom="1440" w:left="2160" w:header="720" w:footer="720" w:gutter="0"/>
          <w:pgNumType w:fmt="lowerRoman" w:start="1"/>
          <w:cols w:space="720"/>
          <w:docGrid w:linePitch="360"/>
        </w:sectPr>
      </w:pPr>
      <w:r w:rsidRPr="00152794">
        <w:rPr>
          <w:b/>
          <w:bCs/>
          <w:sz w:val="28"/>
          <w:szCs w:val="28"/>
        </w:rPr>
        <w:t xml:space="preserve"> </w:t>
      </w:r>
      <w:r w:rsidR="00762105">
        <w:rPr>
          <w:b/>
          <w:bCs/>
          <w:sz w:val="28"/>
          <w:szCs w:val="28"/>
        </w:rPr>
        <w:t>APRIL</w:t>
      </w:r>
      <w:r w:rsidRPr="00152794">
        <w:rPr>
          <w:b/>
          <w:bCs/>
          <w:sz w:val="28"/>
          <w:szCs w:val="28"/>
        </w:rPr>
        <w:t xml:space="preserve"> 2026</w:t>
      </w:r>
    </w:p>
    <w:p w14:paraId="7ECF5DD6" w14:textId="77777777" w:rsidR="005804D6" w:rsidRDefault="005804D6" w:rsidP="005804D6">
      <w:pPr>
        <w:spacing w:line="360" w:lineRule="auto"/>
        <w:jc w:val="center"/>
        <w:rPr>
          <w:b/>
          <w:bCs/>
          <w:caps/>
          <w:sz w:val="28"/>
        </w:rPr>
      </w:pPr>
      <w:r>
        <w:rPr>
          <w:noProof/>
          <w:lang w:eastAsia="zh-TW" w:bidi="ar-SA"/>
        </w:rPr>
        <w:lastRenderedPageBreak/>
        <w:drawing>
          <wp:inline distT="0" distB="0" distL="0" distR="0" wp14:anchorId="46015280" wp14:editId="3BC6DE41">
            <wp:extent cx="1615440" cy="1759221"/>
            <wp:effectExtent l="0" t="0" r="0" b="0"/>
            <wp:docPr id="8095773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744FD027" w14:textId="77777777" w:rsidR="005804D6" w:rsidRDefault="005804D6" w:rsidP="005804D6">
      <w:pPr>
        <w:spacing w:line="360" w:lineRule="auto"/>
        <w:jc w:val="center"/>
        <w:rPr>
          <w:b/>
          <w:bCs/>
          <w:caps/>
          <w:sz w:val="28"/>
        </w:rPr>
      </w:pPr>
    </w:p>
    <w:p w14:paraId="6AC12AAC" w14:textId="77777777" w:rsidR="005804D6" w:rsidRPr="00152794" w:rsidRDefault="005804D6" w:rsidP="005804D6">
      <w:pPr>
        <w:spacing w:line="360" w:lineRule="auto"/>
        <w:jc w:val="center"/>
        <w:rPr>
          <w:b/>
          <w:bCs/>
          <w:color w:val="0A0A0A"/>
          <w:kern w:val="36"/>
          <w:sz w:val="28"/>
          <w:szCs w:val="28"/>
        </w:rPr>
      </w:pPr>
      <w:r w:rsidRPr="00152794">
        <w:rPr>
          <w:b/>
          <w:bCs/>
          <w:color w:val="0A0A0A"/>
          <w:kern w:val="36"/>
          <w:sz w:val="28"/>
          <w:szCs w:val="28"/>
        </w:rPr>
        <w:t xml:space="preserve">IMPACT OF SUSTAINABILITY PRACTICES ON </w:t>
      </w:r>
      <w:r>
        <w:rPr>
          <w:b/>
          <w:bCs/>
          <w:color w:val="0A0A0A"/>
          <w:kern w:val="36"/>
          <w:sz w:val="28"/>
          <w:szCs w:val="28"/>
        </w:rPr>
        <w:t>CORPORATE BRAND POSITIONING</w:t>
      </w:r>
      <w:r w:rsidRPr="00152794">
        <w:rPr>
          <w:b/>
          <w:bCs/>
          <w:color w:val="0A0A0A"/>
          <w:kern w:val="36"/>
          <w:sz w:val="28"/>
          <w:szCs w:val="28"/>
        </w:rPr>
        <w:t xml:space="preserve"> OF </w:t>
      </w:r>
      <w:r w:rsidRPr="00152794">
        <w:rPr>
          <w:b/>
          <w:bCs/>
          <w:color w:val="000000"/>
          <w:sz w:val="28"/>
          <w:szCs w:val="28"/>
        </w:rPr>
        <w:t xml:space="preserve">THEIN THAN SAN </w:t>
      </w:r>
      <w:r w:rsidRPr="00152794">
        <w:rPr>
          <w:b/>
          <w:bCs/>
          <w:color w:val="0A0A0A"/>
          <w:kern w:val="36"/>
          <w:sz w:val="28"/>
          <w:szCs w:val="28"/>
        </w:rPr>
        <w:t>HOME IMPROVEMENT BUSINESS</w:t>
      </w:r>
    </w:p>
    <w:p w14:paraId="2A216E93" w14:textId="77777777" w:rsidR="005804D6" w:rsidRDefault="005804D6" w:rsidP="005804D6">
      <w:pPr>
        <w:spacing w:line="360" w:lineRule="auto"/>
        <w:jc w:val="center"/>
        <w:rPr>
          <w:b/>
          <w:bCs/>
          <w:caps/>
          <w:sz w:val="28"/>
        </w:rPr>
      </w:pPr>
    </w:p>
    <w:p w14:paraId="5F9BBEE3" w14:textId="77777777" w:rsidR="005804D6" w:rsidRDefault="005804D6" w:rsidP="005804D6">
      <w:pPr>
        <w:spacing w:line="360" w:lineRule="auto"/>
        <w:jc w:val="center"/>
        <w:rPr>
          <w:b/>
          <w:bCs/>
          <w:caps/>
          <w:sz w:val="28"/>
        </w:rPr>
      </w:pPr>
    </w:p>
    <w:p w14:paraId="74F70139" w14:textId="77777777" w:rsidR="005804D6" w:rsidRPr="00F70B9B" w:rsidRDefault="005804D6" w:rsidP="005804D6">
      <w:pPr>
        <w:spacing w:line="360" w:lineRule="auto"/>
        <w:jc w:val="center"/>
        <w:rPr>
          <w:b/>
          <w:bCs/>
          <w:caps/>
          <w:sz w:val="28"/>
        </w:rPr>
      </w:pPr>
      <w:r w:rsidRPr="00F70B9B">
        <w:t>A Thesis Presented</w:t>
      </w:r>
    </w:p>
    <w:p w14:paraId="42F6E417" w14:textId="77777777" w:rsidR="005804D6" w:rsidRPr="00F70B9B" w:rsidRDefault="005804D6" w:rsidP="005804D6">
      <w:pPr>
        <w:spacing w:line="360" w:lineRule="auto"/>
        <w:jc w:val="center"/>
      </w:pPr>
      <w:r w:rsidRPr="00F70B9B">
        <w:t>by</w:t>
      </w:r>
    </w:p>
    <w:p w14:paraId="4EB78F64" w14:textId="3EC6C188" w:rsidR="005804D6" w:rsidRPr="00F70B9B" w:rsidRDefault="005804D6" w:rsidP="005804D6">
      <w:pPr>
        <w:spacing w:line="360" w:lineRule="auto"/>
        <w:jc w:val="center"/>
      </w:pPr>
      <w:r w:rsidRPr="005804D6">
        <w:t>MYO MYINTZU</w:t>
      </w:r>
    </w:p>
    <w:p w14:paraId="7304D0CF" w14:textId="77777777" w:rsidR="005804D6" w:rsidRPr="00F70B9B" w:rsidRDefault="005804D6" w:rsidP="005804D6">
      <w:pPr>
        <w:spacing w:line="360" w:lineRule="auto"/>
        <w:jc w:val="center"/>
      </w:pPr>
    </w:p>
    <w:p w14:paraId="1ACB7B1B" w14:textId="77777777" w:rsidR="005804D6" w:rsidRPr="00F70B9B" w:rsidRDefault="005804D6" w:rsidP="005804D6">
      <w:pPr>
        <w:pStyle w:val="Paragraph-center"/>
        <w:spacing w:line="360" w:lineRule="auto"/>
      </w:pPr>
      <w:r w:rsidRPr="00F70B9B">
        <w:t>Submitted to the Swiss School of Business Research</w:t>
      </w:r>
    </w:p>
    <w:p w14:paraId="0B3E6F7D" w14:textId="77777777" w:rsidR="005804D6" w:rsidRPr="00F70B9B" w:rsidRDefault="005804D6" w:rsidP="005804D6">
      <w:pPr>
        <w:pStyle w:val="Paragraph-center"/>
        <w:spacing w:line="360" w:lineRule="auto"/>
      </w:pPr>
      <w:r w:rsidRPr="00F70B9B">
        <w:t xml:space="preserve"> in partial fulfillment</w:t>
      </w:r>
      <w:r>
        <w:t xml:space="preserve"> </w:t>
      </w:r>
      <w:r w:rsidRPr="00F70B9B">
        <w:t>of the requirements for the degree of</w:t>
      </w:r>
    </w:p>
    <w:p w14:paraId="7547B61F" w14:textId="77777777" w:rsidR="005804D6" w:rsidRDefault="005804D6" w:rsidP="005804D6">
      <w:pPr>
        <w:pStyle w:val="Paragraph-center"/>
        <w:spacing w:line="360" w:lineRule="auto"/>
      </w:pPr>
    </w:p>
    <w:p w14:paraId="5B22A771" w14:textId="77777777" w:rsidR="005804D6" w:rsidRPr="00F70B9B" w:rsidRDefault="005804D6" w:rsidP="005804D6">
      <w:pPr>
        <w:pStyle w:val="Paragraph-center"/>
        <w:spacing w:line="360" w:lineRule="auto"/>
      </w:pPr>
    </w:p>
    <w:p w14:paraId="5B7E6E58" w14:textId="77777777" w:rsidR="005804D6" w:rsidRPr="00F70B9B" w:rsidRDefault="005804D6" w:rsidP="005804D6">
      <w:pPr>
        <w:pStyle w:val="Paragraph-center"/>
        <w:spacing w:line="360" w:lineRule="auto"/>
      </w:pPr>
    </w:p>
    <w:p w14:paraId="1C5C0D13" w14:textId="77777777" w:rsidR="005804D6" w:rsidRPr="00F70B9B" w:rsidRDefault="005804D6" w:rsidP="005804D6">
      <w:pPr>
        <w:pStyle w:val="Paragraph-center"/>
        <w:spacing w:line="360" w:lineRule="auto"/>
      </w:pPr>
      <w:r w:rsidRPr="00F70B9B">
        <w:t>MASTER OF BUSINESS ADMINISTRATION</w:t>
      </w:r>
    </w:p>
    <w:p w14:paraId="126E42FC" w14:textId="77777777" w:rsidR="005804D6" w:rsidRPr="00F70B9B" w:rsidRDefault="005804D6" w:rsidP="005804D6">
      <w:pPr>
        <w:pStyle w:val="Paragraph-center"/>
        <w:spacing w:line="360" w:lineRule="auto"/>
      </w:pPr>
      <w:r w:rsidRPr="00F70B9B">
        <w:t>(MBA)</w:t>
      </w:r>
    </w:p>
    <w:p w14:paraId="2B0C700D" w14:textId="77777777" w:rsidR="005804D6" w:rsidRPr="00F70B9B" w:rsidRDefault="005804D6" w:rsidP="005804D6">
      <w:pPr>
        <w:pStyle w:val="Paragraph-center"/>
        <w:spacing w:line="360" w:lineRule="auto"/>
      </w:pPr>
    </w:p>
    <w:p w14:paraId="17336689" w14:textId="77777777" w:rsidR="005804D6" w:rsidRPr="00F70B9B" w:rsidRDefault="005804D6" w:rsidP="005804D6">
      <w:pPr>
        <w:pStyle w:val="Paragraph-center"/>
        <w:spacing w:line="360" w:lineRule="auto"/>
      </w:pPr>
    </w:p>
    <w:p w14:paraId="2ACA0E15" w14:textId="77777777" w:rsidR="005804D6" w:rsidRPr="00F70B9B" w:rsidRDefault="005804D6" w:rsidP="005804D6">
      <w:pPr>
        <w:pStyle w:val="Paragraph-center"/>
        <w:spacing w:line="360" w:lineRule="auto"/>
        <w:jc w:val="left"/>
      </w:pPr>
    </w:p>
    <w:p w14:paraId="248B0ECD" w14:textId="2C59E02B" w:rsidR="005804D6" w:rsidRPr="00F70B9B" w:rsidRDefault="005804D6" w:rsidP="005804D6">
      <w:pPr>
        <w:pStyle w:val="Paragraph-center"/>
        <w:spacing w:line="360" w:lineRule="auto"/>
      </w:pPr>
      <w:r>
        <w:t>APRIL 2026</w:t>
      </w:r>
    </w:p>
    <w:p w14:paraId="05C399C8" w14:textId="77777777" w:rsidR="005804D6" w:rsidRDefault="005804D6" w:rsidP="005804D6">
      <w:pPr>
        <w:pStyle w:val="Paragraph-center"/>
        <w:spacing w:line="360" w:lineRule="auto"/>
      </w:pPr>
    </w:p>
    <w:p w14:paraId="620A84E5" w14:textId="77777777" w:rsidR="005804D6" w:rsidRPr="00F70B9B" w:rsidRDefault="005804D6" w:rsidP="005804D6">
      <w:pPr>
        <w:pStyle w:val="Paragraph-center"/>
        <w:spacing w:line="360" w:lineRule="auto"/>
        <w:jc w:val="left"/>
      </w:pPr>
    </w:p>
    <w:p w14:paraId="48993DD3" w14:textId="77777777" w:rsidR="005804D6" w:rsidRPr="00F70B9B" w:rsidRDefault="005804D6" w:rsidP="005804D6">
      <w:pPr>
        <w:pStyle w:val="Paragraph-center"/>
        <w:spacing w:line="360" w:lineRule="auto"/>
      </w:pPr>
    </w:p>
    <w:p w14:paraId="39E5B26D" w14:textId="77777777" w:rsidR="005804D6" w:rsidRPr="00F70B9B" w:rsidRDefault="005804D6" w:rsidP="005804D6">
      <w:pPr>
        <w:pStyle w:val="Paragraph-center"/>
        <w:spacing w:line="360" w:lineRule="auto"/>
      </w:pPr>
    </w:p>
    <w:p w14:paraId="3BFAD338" w14:textId="69FB419D" w:rsidR="005804D6" w:rsidRPr="00F70B9B" w:rsidRDefault="005804D6" w:rsidP="005804D6">
      <w:pPr>
        <w:spacing w:line="360" w:lineRule="auto"/>
        <w:jc w:val="center"/>
      </w:pPr>
      <w:r w:rsidRPr="00F70B9B">
        <w:t xml:space="preserve">Copyright by </w:t>
      </w:r>
      <w:r w:rsidRPr="005804D6">
        <w:t>MYO MYINTZU</w:t>
      </w:r>
      <w:r>
        <w:t>,2026</w:t>
      </w:r>
    </w:p>
    <w:p w14:paraId="4A0CA0E3" w14:textId="77777777" w:rsidR="005804D6" w:rsidRPr="00F70B9B" w:rsidRDefault="005804D6" w:rsidP="005804D6">
      <w:pPr>
        <w:spacing w:line="360" w:lineRule="auto"/>
        <w:jc w:val="center"/>
      </w:pPr>
      <w:r w:rsidRPr="00F70B9B">
        <w:lastRenderedPageBreak/>
        <w:t>All Rights Reserved</w:t>
      </w:r>
    </w:p>
    <w:p w14:paraId="6184F9F5" w14:textId="77777777" w:rsidR="005804D6" w:rsidRDefault="005804D6" w:rsidP="005804D6">
      <w:pPr>
        <w:spacing w:line="360" w:lineRule="auto"/>
        <w:jc w:val="center"/>
        <w:rPr>
          <w:b/>
          <w:bCs/>
          <w:caps/>
          <w:sz w:val="28"/>
        </w:rPr>
      </w:pPr>
    </w:p>
    <w:p w14:paraId="0F8EF50F" w14:textId="77777777" w:rsidR="005804D6" w:rsidRPr="00152794" w:rsidRDefault="005804D6" w:rsidP="005804D6">
      <w:pPr>
        <w:spacing w:line="360" w:lineRule="auto"/>
        <w:jc w:val="center"/>
        <w:rPr>
          <w:b/>
          <w:bCs/>
          <w:color w:val="0A0A0A"/>
          <w:kern w:val="36"/>
          <w:sz w:val="28"/>
          <w:szCs w:val="28"/>
        </w:rPr>
      </w:pPr>
      <w:r w:rsidRPr="00152794">
        <w:rPr>
          <w:b/>
          <w:bCs/>
          <w:color w:val="0A0A0A"/>
          <w:kern w:val="36"/>
          <w:sz w:val="28"/>
          <w:szCs w:val="28"/>
        </w:rPr>
        <w:t xml:space="preserve">IMPACT OF SUSTAINABILITY PRACTICES ON </w:t>
      </w:r>
      <w:r>
        <w:rPr>
          <w:b/>
          <w:bCs/>
          <w:color w:val="0A0A0A"/>
          <w:kern w:val="36"/>
          <w:sz w:val="28"/>
          <w:szCs w:val="28"/>
        </w:rPr>
        <w:t>CORPORATE BRAND POSITIONING</w:t>
      </w:r>
      <w:r w:rsidRPr="00152794">
        <w:rPr>
          <w:b/>
          <w:bCs/>
          <w:color w:val="0A0A0A"/>
          <w:kern w:val="36"/>
          <w:sz w:val="28"/>
          <w:szCs w:val="28"/>
        </w:rPr>
        <w:t xml:space="preserve"> OF </w:t>
      </w:r>
      <w:r w:rsidRPr="00152794">
        <w:rPr>
          <w:b/>
          <w:bCs/>
          <w:color w:val="000000"/>
          <w:sz w:val="28"/>
          <w:szCs w:val="28"/>
        </w:rPr>
        <w:t xml:space="preserve">THEIN THAN SAN </w:t>
      </w:r>
      <w:r w:rsidRPr="00152794">
        <w:rPr>
          <w:b/>
          <w:bCs/>
          <w:color w:val="0A0A0A"/>
          <w:kern w:val="36"/>
          <w:sz w:val="28"/>
          <w:szCs w:val="28"/>
        </w:rPr>
        <w:t>HOME IMPROVEMENT BUSINESS</w:t>
      </w:r>
    </w:p>
    <w:p w14:paraId="5D3DD075" w14:textId="77777777" w:rsidR="005804D6" w:rsidRDefault="005804D6" w:rsidP="005804D6">
      <w:pPr>
        <w:spacing w:line="360" w:lineRule="auto"/>
        <w:jc w:val="center"/>
        <w:rPr>
          <w:b/>
          <w:bCs/>
          <w:caps/>
          <w:sz w:val="28"/>
        </w:rPr>
      </w:pPr>
    </w:p>
    <w:p w14:paraId="2772F75D" w14:textId="77777777" w:rsidR="005804D6" w:rsidRDefault="005804D6" w:rsidP="005804D6">
      <w:pPr>
        <w:spacing w:line="360" w:lineRule="auto"/>
        <w:jc w:val="center"/>
        <w:rPr>
          <w:b/>
          <w:bCs/>
          <w:caps/>
          <w:sz w:val="28"/>
        </w:rPr>
      </w:pPr>
    </w:p>
    <w:p w14:paraId="008882FB" w14:textId="77777777" w:rsidR="005804D6" w:rsidRDefault="005804D6" w:rsidP="005804D6">
      <w:pPr>
        <w:spacing w:line="360" w:lineRule="auto"/>
        <w:jc w:val="center"/>
        <w:rPr>
          <w:b/>
          <w:bCs/>
          <w:caps/>
          <w:sz w:val="28"/>
        </w:rPr>
      </w:pPr>
    </w:p>
    <w:p w14:paraId="101582A5" w14:textId="77777777" w:rsidR="005804D6" w:rsidRDefault="005804D6" w:rsidP="005804D6">
      <w:pPr>
        <w:spacing w:line="360" w:lineRule="auto"/>
        <w:jc w:val="center"/>
        <w:rPr>
          <w:b/>
          <w:bCs/>
          <w:caps/>
          <w:sz w:val="28"/>
        </w:rPr>
      </w:pPr>
    </w:p>
    <w:p w14:paraId="2441B4E8" w14:textId="77777777" w:rsidR="005804D6" w:rsidRPr="00F70B9B" w:rsidRDefault="005804D6" w:rsidP="005804D6">
      <w:pPr>
        <w:spacing w:line="360" w:lineRule="auto"/>
        <w:jc w:val="center"/>
        <w:rPr>
          <w:b/>
          <w:bCs/>
          <w:caps/>
          <w:sz w:val="28"/>
        </w:rPr>
      </w:pPr>
      <w:r w:rsidRPr="00F70B9B">
        <w:t>A Thesis Presented</w:t>
      </w:r>
    </w:p>
    <w:p w14:paraId="07C5F9C5" w14:textId="77777777" w:rsidR="005804D6" w:rsidRPr="00F70B9B" w:rsidRDefault="005804D6" w:rsidP="005804D6">
      <w:pPr>
        <w:spacing w:line="360" w:lineRule="auto"/>
        <w:jc w:val="center"/>
      </w:pPr>
      <w:r w:rsidRPr="00F70B9B">
        <w:t>by</w:t>
      </w:r>
    </w:p>
    <w:p w14:paraId="4852FB68" w14:textId="7B95E65B" w:rsidR="005804D6" w:rsidRPr="00F70B9B" w:rsidRDefault="005804D6" w:rsidP="005804D6">
      <w:pPr>
        <w:spacing w:line="360" w:lineRule="auto"/>
        <w:jc w:val="center"/>
        <w:rPr>
          <w:b/>
          <w:bCs/>
          <w:caps/>
          <w:sz w:val="28"/>
        </w:rPr>
      </w:pPr>
      <w:r w:rsidRPr="005804D6">
        <w:t>MYO MYINTZU</w:t>
      </w:r>
    </w:p>
    <w:p w14:paraId="32838F90" w14:textId="77777777" w:rsidR="005804D6" w:rsidRPr="00F70B9B" w:rsidRDefault="005804D6" w:rsidP="005804D6">
      <w:pPr>
        <w:spacing w:line="360" w:lineRule="auto"/>
        <w:jc w:val="center"/>
        <w:rPr>
          <w:b/>
          <w:bCs/>
          <w:caps/>
          <w:sz w:val="28"/>
        </w:rPr>
      </w:pPr>
    </w:p>
    <w:p w14:paraId="7C27456D" w14:textId="77777777" w:rsidR="005804D6" w:rsidRPr="00F70B9B" w:rsidRDefault="005804D6" w:rsidP="005804D6">
      <w:pPr>
        <w:spacing w:line="360" w:lineRule="auto"/>
      </w:pPr>
      <w:r w:rsidRPr="00F70B9B">
        <w:t>Approved as to style and content by:</w:t>
      </w:r>
    </w:p>
    <w:p w14:paraId="099F56B2" w14:textId="77777777" w:rsidR="005804D6" w:rsidRPr="00F70B9B" w:rsidRDefault="005804D6" w:rsidP="005804D6">
      <w:pPr>
        <w:spacing w:line="360" w:lineRule="auto"/>
      </w:pPr>
    </w:p>
    <w:p w14:paraId="40CD93F3" w14:textId="77777777" w:rsidR="005804D6" w:rsidRPr="00F70B9B" w:rsidRDefault="005804D6" w:rsidP="005804D6">
      <w:pPr>
        <w:spacing w:line="360" w:lineRule="auto"/>
      </w:pPr>
    </w:p>
    <w:p w14:paraId="29B1AE57" w14:textId="77777777" w:rsidR="005804D6" w:rsidRPr="00F70B9B" w:rsidRDefault="005804D6" w:rsidP="005804D6">
      <w:pPr>
        <w:tabs>
          <w:tab w:val="left" w:leader="underscore" w:pos="4320"/>
        </w:tabs>
        <w:spacing w:line="360" w:lineRule="auto"/>
        <w:ind w:left="-72"/>
      </w:pPr>
      <w:r w:rsidRPr="00F70B9B">
        <w:tab/>
      </w:r>
    </w:p>
    <w:p w14:paraId="207A0A03" w14:textId="77777777" w:rsidR="005804D6" w:rsidRPr="00F70B9B" w:rsidRDefault="005804D6" w:rsidP="005804D6">
      <w:pPr>
        <w:tabs>
          <w:tab w:val="left" w:leader="underscore" w:pos="5040"/>
        </w:tabs>
        <w:spacing w:line="360" w:lineRule="auto"/>
      </w:pPr>
      <w:r>
        <w:t>Dr.</w:t>
      </w:r>
      <w:r w:rsidRPr="00F70B9B">
        <w:t xml:space="preserve"> Paing Soe, Chair</w:t>
      </w:r>
    </w:p>
    <w:p w14:paraId="04DED6BB" w14:textId="72481A56" w:rsidR="005804D6" w:rsidRDefault="005804D6" w:rsidP="005804D6">
      <w:pPr>
        <w:tabs>
          <w:tab w:val="left" w:leader="underscore" w:pos="5040"/>
        </w:tabs>
        <w:spacing w:line="360" w:lineRule="auto"/>
      </w:pPr>
      <w:r w:rsidRPr="00F70B9B">
        <w:t xml:space="preserve">President, </w:t>
      </w:r>
      <w:r>
        <w:t>PSM International College</w:t>
      </w:r>
    </w:p>
    <w:p w14:paraId="73E07BE7" w14:textId="77777777" w:rsidR="005804D6" w:rsidRDefault="005804D6" w:rsidP="005804D6">
      <w:pPr>
        <w:tabs>
          <w:tab w:val="left" w:leader="underscore" w:pos="5040"/>
        </w:tabs>
        <w:spacing w:line="360" w:lineRule="auto"/>
      </w:pPr>
    </w:p>
    <w:p w14:paraId="05FE4110" w14:textId="77777777" w:rsidR="005804D6" w:rsidRPr="00F70B9B" w:rsidRDefault="005804D6" w:rsidP="005804D6">
      <w:pPr>
        <w:tabs>
          <w:tab w:val="left" w:leader="underscore" w:pos="5040"/>
        </w:tabs>
        <w:spacing w:line="360" w:lineRule="auto"/>
      </w:pPr>
    </w:p>
    <w:p w14:paraId="0612A4E9" w14:textId="77777777" w:rsidR="005804D6" w:rsidRPr="00F70B9B" w:rsidRDefault="005804D6" w:rsidP="005804D6">
      <w:pPr>
        <w:tabs>
          <w:tab w:val="left" w:leader="underscore" w:pos="5040"/>
        </w:tabs>
        <w:spacing w:line="360" w:lineRule="auto"/>
      </w:pPr>
    </w:p>
    <w:p w14:paraId="144D2490" w14:textId="77777777" w:rsidR="005804D6" w:rsidRPr="00F70B9B" w:rsidRDefault="005804D6" w:rsidP="005804D6">
      <w:pPr>
        <w:tabs>
          <w:tab w:val="left" w:leader="underscore" w:pos="4320"/>
        </w:tabs>
        <w:spacing w:line="360" w:lineRule="auto"/>
        <w:ind w:left="-72"/>
      </w:pPr>
      <w:r w:rsidRPr="00F70B9B">
        <w:tab/>
      </w:r>
    </w:p>
    <w:p w14:paraId="6E805857" w14:textId="73840D04" w:rsidR="005804D6" w:rsidRPr="00F70B9B" w:rsidRDefault="005804D6" w:rsidP="005804D6">
      <w:pPr>
        <w:tabs>
          <w:tab w:val="left" w:leader="underscore" w:pos="5040"/>
        </w:tabs>
        <w:spacing w:line="360" w:lineRule="auto"/>
      </w:pPr>
      <w:r w:rsidRPr="002A4503">
        <w:t>Prof</w:t>
      </w:r>
      <w:r>
        <w:t>.</w:t>
      </w:r>
      <w:r w:rsidRPr="002A4503">
        <w:t xml:space="preserve"> Dr. </w:t>
      </w:r>
      <w:r>
        <w:t>Than Thu Zar</w:t>
      </w:r>
      <w:r w:rsidRPr="00F70B9B">
        <w:t>, Supervisor</w:t>
      </w:r>
    </w:p>
    <w:p w14:paraId="4CC9EC01" w14:textId="2FE4770B" w:rsidR="005804D6" w:rsidRPr="00F70B9B" w:rsidRDefault="005804D6" w:rsidP="005804D6">
      <w:pPr>
        <w:tabs>
          <w:tab w:val="left" w:leader="underscore" w:pos="5040"/>
        </w:tabs>
        <w:spacing w:line="360" w:lineRule="auto"/>
      </w:pPr>
      <w:r w:rsidRPr="005804D6">
        <w:t>Professor,</w:t>
      </w:r>
      <w:r w:rsidRPr="00F70B9B">
        <w:t xml:space="preserve"> </w:t>
      </w:r>
      <w:r>
        <w:t>PSM International College</w:t>
      </w:r>
    </w:p>
    <w:p w14:paraId="796FB980" w14:textId="77777777" w:rsidR="005804D6" w:rsidRPr="00F70B9B" w:rsidRDefault="005804D6" w:rsidP="005804D6">
      <w:pPr>
        <w:tabs>
          <w:tab w:val="left" w:leader="underscore" w:pos="5040"/>
        </w:tabs>
        <w:spacing w:line="360" w:lineRule="auto"/>
      </w:pPr>
    </w:p>
    <w:p w14:paraId="4E2C6D38" w14:textId="77777777" w:rsidR="005804D6" w:rsidRPr="00F70B9B" w:rsidRDefault="005804D6" w:rsidP="005804D6">
      <w:pPr>
        <w:tabs>
          <w:tab w:val="left" w:leader="underscore" w:pos="5040"/>
        </w:tabs>
        <w:spacing w:line="360" w:lineRule="auto"/>
      </w:pPr>
    </w:p>
    <w:p w14:paraId="1966D1CA" w14:textId="77777777" w:rsidR="005804D6" w:rsidRPr="00F70B9B" w:rsidRDefault="005804D6" w:rsidP="005804D6">
      <w:pPr>
        <w:tabs>
          <w:tab w:val="left" w:leader="underscore" w:pos="5040"/>
        </w:tabs>
        <w:spacing w:line="360" w:lineRule="auto"/>
      </w:pPr>
    </w:p>
    <w:p w14:paraId="188B010F" w14:textId="77777777" w:rsidR="005804D6" w:rsidRPr="008545EF" w:rsidRDefault="005804D6" w:rsidP="005804D6">
      <w:pPr>
        <w:tabs>
          <w:tab w:val="right" w:leader="underscore" w:pos="8496"/>
        </w:tabs>
        <w:spacing w:line="360" w:lineRule="auto"/>
        <w:ind w:left="3528" w:firstLine="702"/>
      </w:pPr>
      <w:r w:rsidRPr="008545EF">
        <w:t xml:space="preserve"> Dr. Stephen Harrison</w:t>
      </w:r>
    </w:p>
    <w:p w14:paraId="27B46BA6" w14:textId="77777777" w:rsidR="005804D6" w:rsidRPr="00F70B9B" w:rsidRDefault="005804D6" w:rsidP="005804D6">
      <w:pPr>
        <w:tabs>
          <w:tab w:val="right" w:leader="underscore" w:pos="8496"/>
        </w:tabs>
        <w:spacing w:line="360" w:lineRule="auto"/>
        <w:ind w:left="4320"/>
      </w:pPr>
      <w:r w:rsidRPr="00F70B9B">
        <w:t xml:space="preserve">Dean </w:t>
      </w:r>
    </w:p>
    <w:p w14:paraId="4F9298EB" w14:textId="77777777" w:rsidR="005804D6" w:rsidRPr="00F70B9B" w:rsidRDefault="005804D6" w:rsidP="005804D6">
      <w:pPr>
        <w:tabs>
          <w:tab w:val="right" w:leader="underscore" w:pos="8496"/>
        </w:tabs>
        <w:spacing w:line="360" w:lineRule="auto"/>
        <w:ind w:left="3600" w:firstLine="720"/>
      </w:pPr>
      <w:r w:rsidRPr="00F70B9B">
        <w:t>Swiss School of Business Research</w:t>
      </w:r>
    </w:p>
    <w:p w14:paraId="44259CDC" w14:textId="77777777" w:rsidR="00AC43C2" w:rsidRDefault="00AC43C2" w:rsidP="005804D6">
      <w:pPr>
        <w:pStyle w:val="Heading1"/>
        <w:spacing w:before="0" w:beforeAutospacing="0" w:after="0" w:afterAutospacing="0" w:line="360" w:lineRule="auto"/>
        <w:rPr>
          <w:sz w:val="28"/>
          <w:szCs w:val="28"/>
          <w:lang w:eastAsia="en-US" w:bidi="ar-SA"/>
        </w:rPr>
      </w:pPr>
      <w:bookmarkStart w:id="0" w:name="_Toc227801254"/>
      <w:bookmarkStart w:id="1" w:name="_Toc227806866"/>
      <w:bookmarkStart w:id="2" w:name="_Toc227838364"/>
    </w:p>
    <w:p w14:paraId="2F43176D" w14:textId="35D84040" w:rsidR="009964E5" w:rsidRDefault="009F74A2" w:rsidP="005804D6">
      <w:pPr>
        <w:pStyle w:val="Heading1"/>
        <w:spacing w:before="0" w:beforeAutospacing="0" w:after="0" w:afterAutospacing="0" w:line="360" w:lineRule="auto"/>
        <w:jc w:val="center"/>
        <w:rPr>
          <w:b w:val="0"/>
          <w:lang w:eastAsia="en-US" w:bidi="ar-SA"/>
        </w:rPr>
      </w:pPr>
      <w:r w:rsidRPr="00750487">
        <w:rPr>
          <w:sz w:val="28"/>
          <w:szCs w:val="28"/>
          <w:lang w:eastAsia="en-US" w:bidi="ar-SA"/>
        </w:rPr>
        <w:lastRenderedPageBreak/>
        <w:t>ACKNOWLEDGEMENT</w:t>
      </w:r>
      <w:bookmarkEnd w:id="0"/>
      <w:bookmarkEnd w:id="1"/>
      <w:bookmarkEnd w:id="2"/>
    </w:p>
    <w:p w14:paraId="4124E0AC" w14:textId="77777777" w:rsidR="009F74A2" w:rsidRPr="009964E5" w:rsidRDefault="009F74A2" w:rsidP="005804D6">
      <w:pPr>
        <w:spacing w:line="360" w:lineRule="auto"/>
        <w:jc w:val="center"/>
        <w:rPr>
          <w:b/>
          <w:lang w:eastAsia="en-US" w:bidi="ar-SA"/>
        </w:rPr>
      </w:pPr>
    </w:p>
    <w:p w14:paraId="0B6D2D2A" w14:textId="77777777" w:rsidR="009964E5" w:rsidRPr="009964E5" w:rsidRDefault="009964E5" w:rsidP="005804D6">
      <w:pPr>
        <w:autoSpaceDE w:val="0"/>
        <w:autoSpaceDN w:val="0"/>
        <w:adjustRightInd w:val="0"/>
        <w:spacing w:line="360" w:lineRule="auto"/>
        <w:ind w:firstLine="720"/>
        <w:jc w:val="both"/>
        <w:rPr>
          <w:color w:val="000000"/>
        </w:rPr>
      </w:pPr>
      <w:r w:rsidRPr="009964E5">
        <w:rPr>
          <w:color w:val="000000"/>
        </w:rPr>
        <w:t>The completion of this thesis would not have been possible without the invaluable support, guidance, and encouragement of many individuals and institutions. First and foremost, I would like to express my deepest gratitude to my supervisor, Dr. Than Thu Zar, for her exceptional mentorship, insightful critiques, and continuous encouragement throughout the research process. Her expertise and professional guidance were instrumental in shaping the direction of this study and ensuring its academic rigor.</w:t>
      </w:r>
    </w:p>
    <w:p w14:paraId="766A679E" w14:textId="2638FCD7" w:rsidR="009964E5" w:rsidRPr="009964E5" w:rsidRDefault="009964E5" w:rsidP="005804D6">
      <w:pPr>
        <w:autoSpaceDE w:val="0"/>
        <w:autoSpaceDN w:val="0"/>
        <w:adjustRightInd w:val="0"/>
        <w:spacing w:line="360" w:lineRule="auto"/>
        <w:ind w:firstLine="720"/>
        <w:jc w:val="both"/>
        <w:rPr>
          <w:color w:val="000000"/>
        </w:rPr>
      </w:pPr>
      <w:r w:rsidRPr="009964E5">
        <w:rPr>
          <w:color w:val="000000"/>
        </w:rPr>
        <w:t xml:space="preserve">I am also sincerely grateful to </w:t>
      </w:r>
      <w:r w:rsidR="005804D6" w:rsidRPr="002E225F">
        <w:t xml:space="preserve">Dr. Paing Soe, President of </w:t>
      </w:r>
      <w:r w:rsidR="00970C12">
        <w:t>PSM International College</w:t>
      </w:r>
      <w:r w:rsidR="005804D6" w:rsidRPr="002E225F">
        <w:t>, and Dr. Stephen Harrison, Dean of Swiss School of Business Research</w:t>
      </w:r>
      <w:r w:rsidRPr="009964E5">
        <w:rPr>
          <w:color w:val="000000"/>
        </w:rPr>
        <w:t xml:space="preserve"> for providing the academic platform and resources necessary to pursue my Master of Business Administration. My appreciation extends to all the faculty members who have shared their knowledge and expertise during my years of study.</w:t>
      </w:r>
    </w:p>
    <w:p w14:paraId="6B15FD8D" w14:textId="77777777" w:rsidR="009964E5" w:rsidRPr="009964E5" w:rsidRDefault="009964E5" w:rsidP="005804D6">
      <w:pPr>
        <w:autoSpaceDE w:val="0"/>
        <w:autoSpaceDN w:val="0"/>
        <w:adjustRightInd w:val="0"/>
        <w:spacing w:line="360" w:lineRule="auto"/>
        <w:ind w:firstLine="720"/>
        <w:jc w:val="both"/>
        <w:rPr>
          <w:color w:val="000000"/>
        </w:rPr>
      </w:pPr>
      <w:r w:rsidRPr="009964E5">
        <w:rPr>
          <w:color w:val="000000"/>
        </w:rPr>
        <w:t>A special note of thanks goes to the management and staff of Thein Than San Home Improvement Business. Their cooperation and openness in allowing me to conduct this study within the organization were vital to the success of this research. I also wish to thank the 250 respondents who participated in the survey; their time and honest feedback provided the essential data required for this analysis.</w:t>
      </w:r>
    </w:p>
    <w:p w14:paraId="45ACEC74" w14:textId="77777777" w:rsidR="009964E5" w:rsidRPr="009964E5" w:rsidRDefault="009964E5" w:rsidP="005804D6">
      <w:pPr>
        <w:autoSpaceDE w:val="0"/>
        <w:autoSpaceDN w:val="0"/>
        <w:adjustRightInd w:val="0"/>
        <w:spacing w:line="360" w:lineRule="auto"/>
        <w:ind w:firstLine="720"/>
        <w:jc w:val="both"/>
        <w:rPr>
          <w:color w:val="000000"/>
        </w:rPr>
      </w:pPr>
      <w:r w:rsidRPr="009964E5">
        <w:rPr>
          <w:color w:val="000000"/>
        </w:rPr>
        <w:t>On a personal note, I would like to express my heartfelt thanks to my family for their unwavering support, patience, and sacrifices. Their belief in my potential has been my greatest motivation during the most challenging stages of this academic journey. I am also grateful to my friends and colleagues for their constant encouragement and for providing a supportive environment that allowed me to balance my professional responsibilities with my academic pursuits.</w:t>
      </w:r>
    </w:p>
    <w:p w14:paraId="0CF2CA48" w14:textId="15F7FD14" w:rsidR="007266CD" w:rsidRPr="009964E5" w:rsidRDefault="009964E5" w:rsidP="005804D6">
      <w:pPr>
        <w:autoSpaceDE w:val="0"/>
        <w:autoSpaceDN w:val="0"/>
        <w:adjustRightInd w:val="0"/>
        <w:spacing w:line="360" w:lineRule="auto"/>
        <w:ind w:firstLine="720"/>
        <w:jc w:val="both"/>
        <w:rPr>
          <w:color w:val="000000"/>
        </w:rPr>
      </w:pPr>
      <w:r w:rsidRPr="009964E5">
        <w:rPr>
          <w:color w:val="000000"/>
        </w:rPr>
        <w:t>Finally, I am thankful for the opportunity to contribute to the growing body of knowledge on sustainability and corporate branding in Myanmar. Any errors or omissions in this work are entirely my own.</w:t>
      </w:r>
    </w:p>
    <w:p w14:paraId="354FD817" w14:textId="77777777" w:rsidR="009964E5" w:rsidRDefault="009964E5" w:rsidP="005804D6">
      <w:pPr>
        <w:spacing w:line="360" w:lineRule="auto"/>
        <w:jc w:val="center"/>
      </w:pPr>
    </w:p>
    <w:p w14:paraId="4FB01803" w14:textId="77777777" w:rsidR="009964E5" w:rsidRDefault="009964E5" w:rsidP="005804D6">
      <w:pPr>
        <w:spacing w:line="360" w:lineRule="auto"/>
        <w:jc w:val="center"/>
      </w:pPr>
    </w:p>
    <w:p w14:paraId="0D6339FF" w14:textId="77777777" w:rsidR="005804D6" w:rsidRDefault="005804D6" w:rsidP="005804D6">
      <w:pPr>
        <w:spacing w:line="360" w:lineRule="auto"/>
        <w:ind w:left="5760"/>
        <w:jc w:val="center"/>
      </w:pPr>
      <w:r>
        <w:t>MYO MYINTZU</w:t>
      </w:r>
    </w:p>
    <w:p w14:paraId="1447A612" w14:textId="32B4AD20" w:rsidR="009964E5" w:rsidRDefault="005804D6" w:rsidP="005804D6">
      <w:pPr>
        <w:spacing w:line="360" w:lineRule="auto"/>
        <w:ind w:left="5760"/>
        <w:jc w:val="center"/>
      </w:pPr>
      <w:r>
        <w:t>SSBR/2025/MBA101090</w:t>
      </w:r>
    </w:p>
    <w:p w14:paraId="64C3ED2F" w14:textId="47CE7E68" w:rsidR="009964E5" w:rsidRPr="005804D6" w:rsidRDefault="00AC43C2" w:rsidP="005804D6">
      <w:pPr>
        <w:spacing w:line="360" w:lineRule="auto"/>
        <w:jc w:val="center"/>
        <w:rPr>
          <w:b/>
          <w:bCs/>
          <w:lang w:eastAsia="en-US" w:bidi="ar-SA"/>
        </w:rPr>
      </w:pPr>
      <w:bookmarkStart w:id="3" w:name="_Toc227801255"/>
      <w:bookmarkStart w:id="4" w:name="_Toc227806867"/>
      <w:bookmarkStart w:id="5" w:name="_Toc227838365"/>
      <w:r>
        <w:rPr>
          <w:sz w:val="28"/>
          <w:szCs w:val="28"/>
          <w:lang w:eastAsia="en-US" w:bidi="ar-SA"/>
        </w:rPr>
        <w:br w:type="page"/>
      </w:r>
      <w:r w:rsidR="00806A3D" w:rsidRPr="005804D6">
        <w:rPr>
          <w:b/>
          <w:bCs/>
          <w:sz w:val="28"/>
          <w:szCs w:val="28"/>
          <w:lang w:eastAsia="en-US" w:bidi="ar-SA"/>
        </w:rPr>
        <w:lastRenderedPageBreak/>
        <w:t>ABSTRACT</w:t>
      </w:r>
      <w:bookmarkEnd w:id="3"/>
      <w:bookmarkEnd w:id="4"/>
      <w:bookmarkEnd w:id="5"/>
    </w:p>
    <w:p w14:paraId="7E3A92B7" w14:textId="77777777" w:rsidR="009964E5" w:rsidRDefault="009964E5" w:rsidP="005804D6">
      <w:pPr>
        <w:spacing w:line="360" w:lineRule="auto"/>
        <w:jc w:val="center"/>
      </w:pPr>
    </w:p>
    <w:p w14:paraId="421D7874" w14:textId="754124E7" w:rsidR="009964E5" w:rsidRPr="00806A3D" w:rsidRDefault="00806A3D" w:rsidP="005804D6">
      <w:pPr>
        <w:autoSpaceDE w:val="0"/>
        <w:autoSpaceDN w:val="0"/>
        <w:adjustRightInd w:val="0"/>
        <w:spacing w:line="360" w:lineRule="auto"/>
        <w:ind w:firstLine="720"/>
        <w:jc w:val="both"/>
        <w:rPr>
          <w:color w:val="000000"/>
        </w:rPr>
      </w:pPr>
      <w:r w:rsidRPr="00806A3D">
        <w:rPr>
          <w:color w:val="000000"/>
        </w:rPr>
        <w:t xml:space="preserve">This research investigates the sustainability practices </w:t>
      </w:r>
      <w:r w:rsidR="00762105">
        <w:rPr>
          <w:color w:val="000000"/>
        </w:rPr>
        <w:t>and</w:t>
      </w:r>
      <w:r w:rsidRPr="00806A3D">
        <w:rPr>
          <w:color w:val="000000"/>
        </w:rPr>
        <w:t xml:space="preserve"> the corporate brand positioning of Thein Than San Home Improvement Business in Myanmar. The primary objective </w:t>
      </w:r>
      <w:r w:rsidR="00762105">
        <w:rPr>
          <w:color w:val="000000"/>
        </w:rPr>
        <w:t>i</w:t>
      </w:r>
      <w:r w:rsidRPr="00806A3D">
        <w:rPr>
          <w:color w:val="000000"/>
        </w:rPr>
        <w:t xml:space="preserve">s to </w:t>
      </w:r>
      <w:r w:rsidR="00762105">
        <w:rPr>
          <w:color w:val="000000"/>
        </w:rPr>
        <w:t>analyze the impact of</w:t>
      </w:r>
      <w:r w:rsidRPr="00806A3D">
        <w:rPr>
          <w:color w:val="000000"/>
        </w:rPr>
        <w:t xml:space="preserve"> economic, environmental, and social sustainability dimensions</w:t>
      </w:r>
      <w:r w:rsidR="00762105">
        <w:rPr>
          <w:color w:val="000000"/>
        </w:rPr>
        <w:t xml:space="preserve"> on brand positioning of </w:t>
      </w:r>
      <w:r w:rsidR="00762105" w:rsidRPr="00806A3D">
        <w:rPr>
          <w:color w:val="000000"/>
        </w:rPr>
        <w:t>Thein Than San Home Improvement Business in Myanmar</w:t>
      </w:r>
      <w:r w:rsidR="00762105">
        <w:rPr>
          <w:color w:val="000000"/>
        </w:rPr>
        <w:t xml:space="preserve">. </w:t>
      </w:r>
      <w:r w:rsidRPr="00806A3D">
        <w:rPr>
          <w:color w:val="000000"/>
        </w:rPr>
        <w:t>To achieve th</w:t>
      </w:r>
      <w:r w:rsidR="00E81FAA">
        <w:rPr>
          <w:color w:val="000000"/>
        </w:rPr>
        <w:t>e research objectives</w:t>
      </w:r>
      <w:r w:rsidRPr="00806A3D">
        <w:rPr>
          <w:color w:val="000000"/>
        </w:rPr>
        <w:t xml:space="preserve">, a quantitative research design </w:t>
      </w:r>
      <w:r w:rsidR="00762105">
        <w:rPr>
          <w:color w:val="000000"/>
        </w:rPr>
        <w:t>i</w:t>
      </w:r>
      <w:r w:rsidRPr="00806A3D">
        <w:rPr>
          <w:color w:val="000000"/>
        </w:rPr>
        <w:t xml:space="preserve">s employed, utilizing both primary and secondary data sources. Primary data </w:t>
      </w:r>
      <w:r w:rsidR="00762105">
        <w:rPr>
          <w:color w:val="000000"/>
        </w:rPr>
        <w:t>a</w:t>
      </w:r>
      <w:r w:rsidRPr="00806A3D">
        <w:rPr>
          <w:color w:val="000000"/>
        </w:rPr>
        <w:t xml:space="preserve">re systematically collected through structured surveys from a sample of 250 respondents in </w:t>
      </w:r>
      <w:proofErr w:type="spellStart"/>
      <w:r>
        <w:rPr>
          <w:color w:val="000000"/>
        </w:rPr>
        <w:t>Thanlyin</w:t>
      </w:r>
      <w:proofErr w:type="spellEnd"/>
      <w:r w:rsidRPr="00806A3D">
        <w:rPr>
          <w:color w:val="000000"/>
        </w:rPr>
        <w:t xml:space="preserve"> Township</w:t>
      </w:r>
      <w:r w:rsidR="00762105">
        <w:rPr>
          <w:color w:val="000000"/>
        </w:rPr>
        <w:t xml:space="preserve"> by using simple random sampling method</w:t>
      </w:r>
      <w:r w:rsidRPr="00806A3D">
        <w:rPr>
          <w:color w:val="000000"/>
        </w:rPr>
        <w:t xml:space="preserve"> while secondary data </w:t>
      </w:r>
      <w:r w:rsidR="00762105">
        <w:rPr>
          <w:color w:val="000000"/>
        </w:rPr>
        <w:t>a</w:t>
      </w:r>
      <w:r w:rsidRPr="00806A3D">
        <w:rPr>
          <w:color w:val="000000"/>
        </w:rPr>
        <w:t xml:space="preserve">re gathered from a comprehensive review of existing literature, academic journals, and corporate records to provide a theoretical foundation. Data analysis </w:t>
      </w:r>
      <w:r w:rsidR="00762105">
        <w:rPr>
          <w:color w:val="000000"/>
        </w:rPr>
        <w:t>i</w:t>
      </w:r>
      <w:r w:rsidRPr="00806A3D">
        <w:rPr>
          <w:color w:val="000000"/>
        </w:rPr>
        <w:t xml:space="preserve">s conducted using IBM SPSS Statistics, encompassing reliability testing with Cronbach’s Alpha, descriptive statistics, and multiple regression analysis. The regression results revealed that economic sustainability, environmental responsibility, and sustainable marketing </w:t>
      </w:r>
      <w:r w:rsidR="00762105">
        <w:rPr>
          <w:color w:val="000000"/>
        </w:rPr>
        <w:t>have</w:t>
      </w:r>
      <w:r w:rsidRPr="00806A3D">
        <w:rPr>
          <w:color w:val="000000"/>
        </w:rPr>
        <w:t xml:space="preserve"> statistically significant</w:t>
      </w:r>
      <w:r w:rsidR="00762105">
        <w:rPr>
          <w:color w:val="000000"/>
        </w:rPr>
        <w:t xml:space="preserve"> and positive</w:t>
      </w:r>
      <w:r w:rsidRPr="00806A3D">
        <w:rPr>
          <w:color w:val="000000"/>
        </w:rPr>
        <w:t xml:space="preserve"> impact on corporate brand positioning, with economic factors emerging as the most dominant predictor. </w:t>
      </w:r>
      <w:r w:rsidR="00FD7098">
        <w:rPr>
          <w:color w:val="000000"/>
        </w:rPr>
        <w:t>Amon the sustainable practices, economic responsibility is the most influencing sustainable practice on corporate brand positioning.</w:t>
      </w:r>
      <w:r w:rsidRPr="00806A3D">
        <w:rPr>
          <w:color w:val="000000"/>
        </w:rPr>
        <w:t xml:space="preserve"> Overall, it is suggested that the business should prioritize the transparent communication of its environmental efforts and strengthen its localized social responsibility projects to bridge the perception gap and achieve a more resilient, holistic corporate brand identity.</w:t>
      </w:r>
    </w:p>
    <w:p w14:paraId="2646235D" w14:textId="77777777" w:rsidR="009964E5" w:rsidRDefault="009964E5" w:rsidP="005804D6">
      <w:pPr>
        <w:spacing w:line="360" w:lineRule="auto"/>
        <w:jc w:val="center"/>
      </w:pPr>
    </w:p>
    <w:p w14:paraId="5D7C245E" w14:textId="4013AAA0" w:rsidR="00BC53A2" w:rsidRDefault="00BC53A2" w:rsidP="005804D6">
      <w:pPr>
        <w:spacing w:line="360" w:lineRule="auto"/>
      </w:pPr>
      <w:r>
        <w:br w:type="page"/>
      </w:r>
    </w:p>
    <w:p w14:paraId="19836EA5" w14:textId="77777777" w:rsidR="00BC53A2" w:rsidRPr="00BC53A2" w:rsidRDefault="00BC53A2" w:rsidP="005804D6">
      <w:pPr>
        <w:spacing w:line="360" w:lineRule="auto"/>
        <w:jc w:val="center"/>
        <w:rPr>
          <w:rFonts w:eastAsia="MS Mincho"/>
          <w:b/>
          <w:sz w:val="28"/>
          <w:lang w:bidi="ar-SA"/>
        </w:rPr>
      </w:pPr>
      <w:r w:rsidRPr="00BC53A2">
        <w:rPr>
          <w:rFonts w:eastAsia="MS Mincho"/>
          <w:b/>
          <w:sz w:val="28"/>
          <w:lang w:bidi="ar-SA"/>
        </w:rPr>
        <w:lastRenderedPageBreak/>
        <w:t>TABLE OF CONTENTS</w:t>
      </w:r>
    </w:p>
    <w:p w14:paraId="6238783F" w14:textId="77777777" w:rsidR="00BC53A2" w:rsidRPr="00BC53A2" w:rsidRDefault="00BC53A2" w:rsidP="005804D6">
      <w:pPr>
        <w:spacing w:line="360" w:lineRule="auto"/>
        <w:jc w:val="center"/>
        <w:rPr>
          <w:rFonts w:eastAsia="MS Mincho"/>
          <w:b/>
          <w:sz w:val="28"/>
          <w:lang w:bidi="ar-SA"/>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BC53A2" w:rsidRPr="00BC53A2" w14:paraId="11593B0F" w14:textId="77777777" w:rsidTr="00580928">
        <w:tc>
          <w:tcPr>
            <w:tcW w:w="1070" w:type="dxa"/>
            <w:hideMark/>
          </w:tcPr>
          <w:p w14:paraId="2B69ED98"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Chapter</w:t>
            </w:r>
          </w:p>
        </w:tc>
        <w:tc>
          <w:tcPr>
            <w:tcW w:w="6485" w:type="dxa"/>
            <w:gridSpan w:val="2"/>
            <w:hideMark/>
          </w:tcPr>
          <w:p w14:paraId="19CC987E"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Particular</w:t>
            </w:r>
          </w:p>
        </w:tc>
        <w:tc>
          <w:tcPr>
            <w:tcW w:w="951" w:type="dxa"/>
            <w:vAlign w:val="center"/>
          </w:tcPr>
          <w:p w14:paraId="5902DD0F" w14:textId="77777777" w:rsidR="00BC53A2" w:rsidRPr="00BC53A2" w:rsidRDefault="00BC53A2" w:rsidP="005804D6">
            <w:pPr>
              <w:spacing w:line="360" w:lineRule="auto"/>
              <w:jc w:val="right"/>
              <w:rPr>
                <w:rFonts w:eastAsia="Calibri"/>
                <w:b/>
                <w:bCs/>
                <w:sz w:val="24"/>
                <w:szCs w:val="24"/>
              </w:rPr>
            </w:pPr>
            <w:r w:rsidRPr="00BC53A2">
              <w:rPr>
                <w:rFonts w:eastAsia="Calibri"/>
                <w:b/>
                <w:bCs/>
                <w:sz w:val="24"/>
                <w:szCs w:val="24"/>
              </w:rPr>
              <w:t>Page</w:t>
            </w:r>
          </w:p>
          <w:p w14:paraId="5DE766A2" w14:textId="77777777" w:rsidR="00BC53A2" w:rsidRPr="00BC53A2" w:rsidRDefault="00BC53A2" w:rsidP="005804D6">
            <w:pPr>
              <w:spacing w:line="360" w:lineRule="auto"/>
              <w:jc w:val="right"/>
              <w:rPr>
                <w:rFonts w:eastAsia="Calibri"/>
                <w:b/>
                <w:bCs/>
                <w:sz w:val="24"/>
                <w:szCs w:val="24"/>
              </w:rPr>
            </w:pPr>
          </w:p>
        </w:tc>
      </w:tr>
      <w:tr w:rsidR="00BC53A2" w:rsidRPr="00BC53A2" w14:paraId="74EF9674" w14:textId="77777777" w:rsidTr="00580928">
        <w:trPr>
          <w:trHeight w:val="70"/>
        </w:trPr>
        <w:tc>
          <w:tcPr>
            <w:tcW w:w="1070" w:type="dxa"/>
          </w:tcPr>
          <w:p w14:paraId="426D4A6E" w14:textId="77777777" w:rsidR="00BC53A2" w:rsidRPr="00BC53A2" w:rsidRDefault="00BC53A2" w:rsidP="005804D6">
            <w:pPr>
              <w:spacing w:line="360" w:lineRule="auto"/>
              <w:jc w:val="center"/>
              <w:rPr>
                <w:rFonts w:eastAsia="Calibri"/>
                <w:sz w:val="24"/>
                <w:szCs w:val="24"/>
              </w:rPr>
            </w:pPr>
          </w:p>
        </w:tc>
        <w:tc>
          <w:tcPr>
            <w:tcW w:w="6485" w:type="dxa"/>
            <w:gridSpan w:val="2"/>
            <w:vAlign w:val="center"/>
            <w:hideMark/>
          </w:tcPr>
          <w:p w14:paraId="75CD4103" w14:textId="77777777" w:rsidR="00BC53A2" w:rsidRPr="00BC53A2" w:rsidRDefault="00BC53A2" w:rsidP="005804D6">
            <w:pPr>
              <w:spacing w:line="360" w:lineRule="auto"/>
              <w:rPr>
                <w:rFonts w:eastAsia="Calibri"/>
                <w:sz w:val="24"/>
                <w:szCs w:val="24"/>
              </w:rPr>
            </w:pPr>
            <w:r w:rsidRPr="00BC53A2">
              <w:rPr>
                <w:rFonts w:eastAsia="Calibri"/>
                <w:sz w:val="24"/>
                <w:szCs w:val="24"/>
              </w:rPr>
              <w:t>Acknowledgement</w:t>
            </w:r>
          </w:p>
        </w:tc>
        <w:tc>
          <w:tcPr>
            <w:tcW w:w="951" w:type="dxa"/>
            <w:vAlign w:val="center"/>
          </w:tcPr>
          <w:p w14:paraId="5E44153C" w14:textId="66195B0A" w:rsidR="00BC53A2" w:rsidRPr="00BC53A2" w:rsidRDefault="00970E06" w:rsidP="005804D6">
            <w:pPr>
              <w:spacing w:line="360" w:lineRule="auto"/>
              <w:jc w:val="right"/>
              <w:rPr>
                <w:rFonts w:eastAsia="Calibri"/>
                <w:bCs/>
                <w:sz w:val="24"/>
                <w:szCs w:val="24"/>
              </w:rPr>
            </w:pPr>
            <w:r>
              <w:rPr>
                <w:rFonts w:eastAsia="Calibri"/>
                <w:bCs/>
                <w:sz w:val="24"/>
                <w:szCs w:val="24"/>
              </w:rPr>
              <w:t>i</w:t>
            </w:r>
            <w:r w:rsidR="00BC53A2" w:rsidRPr="00BC53A2">
              <w:rPr>
                <w:rFonts w:eastAsia="Calibri"/>
                <w:bCs/>
                <w:sz w:val="24"/>
                <w:szCs w:val="24"/>
              </w:rPr>
              <w:t>ii</w:t>
            </w:r>
          </w:p>
        </w:tc>
      </w:tr>
      <w:tr w:rsidR="00BC53A2" w:rsidRPr="00BC53A2" w14:paraId="6D4E35A1" w14:textId="77777777" w:rsidTr="00970E06">
        <w:trPr>
          <w:trHeight w:val="315"/>
        </w:trPr>
        <w:tc>
          <w:tcPr>
            <w:tcW w:w="1070" w:type="dxa"/>
            <w:vAlign w:val="center"/>
          </w:tcPr>
          <w:p w14:paraId="266BE36B" w14:textId="77777777" w:rsidR="00BC53A2" w:rsidRPr="00BC53A2" w:rsidRDefault="00BC53A2" w:rsidP="005804D6">
            <w:pPr>
              <w:spacing w:line="360" w:lineRule="auto"/>
              <w:jc w:val="center"/>
              <w:rPr>
                <w:rFonts w:eastAsia="Calibri"/>
                <w:b/>
                <w:bCs/>
                <w:sz w:val="24"/>
                <w:szCs w:val="24"/>
              </w:rPr>
            </w:pPr>
          </w:p>
        </w:tc>
        <w:tc>
          <w:tcPr>
            <w:tcW w:w="6485" w:type="dxa"/>
            <w:gridSpan w:val="2"/>
            <w:vAlign w:val="center"/>
            <w:hideMark/>
          </w:tcPr>
          <w:p w14:paraId="14003C57"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Abstract</w:t>
            </w:r>
          </w:p>
        </w:tc>
        <w:tc>
          <w:tcPr>
            <w:tcW w:w="951" w:type="dxa"/>
            <w:vAlign w:val="center"/>
          </w:tcPr>
          <w:p w14:paraId="68179F7C" w14:textId="39F4DF9F" w:rsidR="00BC53A2" w:rsidRPr="00BC53A2" w:rsidRDefault="00970E06" w:rsidP="005804D6">
            <w:pPr>
              <w:spacing w:line="360" w:lineRule="auto"/>
              <w:jc w:val="right"/>
              <w:rPr>
                <w:rFonts w:eastAsia="Calibri"/>
                <w:bCs/>
                <w:sz w:val="24"/>
                <w:szCs w:val="24"/>
              </w:rPr>
            </w:pPr>
            <w:r>
              <w:rPr>
                <w:rFonts w:eastAsia="Calibri"/>
                <w:bCs/>
                <w:sz w:val="24"/>
                <w:szCs w:val="24"/>
              </w:rPr>
              <w:t>iv</w:t>
            </w:r>
          </w:p>
        </w:tc>
      </w:tr>
      <w:tr w:rsidR="00BC53A2" w:rsidRPr="00BC53A2" w14:paraId="148A4E58" w14:textId="77777777" w:rsidTr="00580928">
        <w:tc>
          <w:tcPr>
            <w:tcW w:w="1070" w:type="dxa"/>
            <w:vAlign w:val="center"/>
          </w:tcPr>
          <w:p w14:paraId="6C6C5CAB" w14:textId="77777777" w:rsidR="00BC53A2" w:rsidRPr="00BC53A2" w:rsidRDefault="00BC53A2" w:rsidP="005804D6">
            <w:pPr>
              <w:spacing w:line="360" w:lineRule="auto"/>
              <w:jc w:val="center"/>
              <w:rPr>
                <w:rFonts w:eastAsia="Calibri"/>
                <w:b/>
                <w:bCs/>
                <w:sz w:val="24"/>
                <w:szCs w:val="24"/>
              </w:rPr>
            </w:pPr>
          </w:p>
        </w:tc>
        <w:tc>
          <w:tcPr>
            <w:tcW w:w="6485" w:type="dxa"/>
            <w:gridSpan w:val="2"/>
            <w:vAlign w:val="center"/>
            <w:hideMark/>
          </w:tcPr>
          <w:p w14:paraId="142BFDA4"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Table of Contents</w:t>
            </w:r>
          </w:p>
        </w:tc>
        <w:tc>
          <w:tcPr>
            <w:tcW w:w="951" w:type="dxa"/>
            <w:vAlign w:val="center"/>
          </w:tcPr>
          <w:p w14:paraId="76AE373E" w14:textId="143313CF" w:rsidR="00BC53A2" w:rsidRPr="00BC53A2" w:rsidRDefault="00970E06" w:rsidP="005804D6">
            <w:pPr>
              <w:spacing w:line="360" w:lineRule="auto"/>
              <w:jc w:val="right"/>
              <w:rPr>
                <w:rFonts w:eastAsia="Calibri"/>
                <w:bCs/>
                <w:sz w:val="24"/>
                <w:szCs w:val="24"/>
              </w:rPr>
            </w:pPr>
            <w:r>
              <w:rPr>
                <w:rFonts w:eastAsia="Calibri"/>
                <w:bCs/>
                <w:sz w:val="24"/>
                <w:szCs w:val="24"/>
              </w:rPr>
              <w:t>v</w:t>
            </w:r>
          </w:p>
        </w:tc>
      </w:tr>
      <w:tr w:rsidR="00BC53A2" w:rsidRPr="00BC53A2" w14:paraId="0C5E7165" w14:textId="77777777" w:rsidTr="00580928">
        <w:tc>
          <w:tcPr>
            <w:tcW w:w="1070" w:type="dxa"/>
            <w:vAlign w:val="center"/>
          </w:tcPr>
          <w:p w14:paraId="18EC5386" w14:textId="77777777" w:rsidR="00BC53A2" w:rsidRPr="00BC53A2" w:rsidRDefault="00BC53A2" w:rsidP="005804D6">
            <w:pPr>
              <w:spacing w:line="360" w:lineRule="auto"/>
              <w:jc w:val="center"/>
              <w:rPr>
                <w:rFonts w:eastAsia="Calibri"/>
                <w:b/>
                <w:bCs/>
                <w:sz w:val="24"/>
                <w:szCs w:val="24"/>
              </w:rPr>
            </w:pPr>
          </w:p>
        </w:tc>
        <w:tc>
          <w:tcPr>
            <w:tcW w:w="6485" w:type="dxa"/>
            <w:gridSpan w:val="2"/>
            <w:vAlign w:val="center"/>
            <w:hideMark/>
          </w:tcPr>
          <w:p w14:paraId="3D4CEF15"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List of Tables</w:t>
            </w:r>
          </w:p>
        </w:tc>
        <w:tc>
          <w:tcPr>
            <w:tcW w:w="951" w:type="dxa"/>
            <w:vAlign w:val="center"/>
          </w:tcPr>
          <w:p w14:paraId="4B7CC355" w14:textId="20034084" w:rsidR="00BC53A2" w:rsidRPr="00BC53A2" w:rsidRDefault="00BC53A2" w:rsidP="005804D6">
            <w:pPr>
              <w:spacing w:line="360" w:lineRule="auto"/>
              <w:jc w:val="right"/>
              <w:rPr>
                <w:rFonts w:eastAsia="Calibri"/>
                <w:bCs/>
                <w:sz w:val="24"/>
                <w:szCs w:val="24"/>
              </w:rPr>
            </w:pPr>
            <w:r w:rsidRPr="00BC53A2">
              <w:rPr>
                <w:rFonts w:eastAsia="Calibri"/>
                <w:bCs/>
                <w:sz w:val="24"/>
                <w:szCs w:val="24"/>
              </w:rPr>
              <w:t>v</w:t>
            </w:r>
            <w:r w:rsidR="00970E06">
              <w:rPr>
                <w:rFonts w:eastAsia="Calibri"/>
                <w:bCs/>
                <w:sz w:val="24"/>
                <w:szCs w:val="24"/>
              </w:rPr>
              <w:t>ii</w:t>
            </w:r>
          </w:p>
        </w:tc>
      </w:tr>
      <w:tr w:rsidR="00BC53A2" w:rsidRPr="00BC53A2" w14:paraId="4F5A22FF" w14:textId="77777777" w:rsidTr="00580928">
        <w:tc>
          <w:tcPr>
            <w:tcW w:w="1070" w:type="dxa"/>
            <w:vAlign w:val="center"/>
          </w:tcPr>
          <w:p w14:paraId="1E30D72E" w14:textId="77777777" w:rsidR="00BC53A2" w:rsidRPr="00BC53A2" w:rsidRDefault="00BC53A2" w:rsidP="005804D6">
            <w:pPr>
              <w:spacing w:line="360" w:lineRule="auto"/>
              <w:jc w:val="center"/>
              <w:rPr>
                <w:rFonts w:eastAsia="Calibri"/>
                <w:b/>
                <w:bCs/>
                <w:sz w:val="24"/>
                <w:szCs w:val="24"/>
              </w:rPr>
            </w:pPr>
          </w:p>
        </w:tc>
        <w:tc>
          <w:tcPr>
            <w:tcW w:w="6485" w:type="dxa"/>
            <w:gridSpan w:val="2"/>
            <w:vAlign w:val="center"/>
            <w:hideMark/>
          </w:tcPr>
          <w:p w14:paraId="52BBCEFC"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List of Figures</w:t>
            </w:r>
          </w:p>
        </w:tc>
        <w:tc>
          <w:tcPr>
            <w:tcW w:w="951" w:type="dxa"/>
            <w:vAlign w:val="center"/>
          </w:tcPr>
          <w:p w14:paraId="0A007A22" w14:textId="77777777" w:rsidR="00BC53A2" w:rsidRPr="00BC53A2" w:rsidRDefault="00BC53A2" w:rsidP="005804D6">
            <w:pPr>
              <w:spacing w:line="360" w:lineRule="auto"/>
              <w:jc w:val="right"/>
              <w:rPr>
                <w:rFonts w:eastAsia="Calibri"/>
                <w:bCs/>
                <w:sz w:val="24"/>
                <w:szCs w:val="24"/>
              </w:rPr>
            </w:pPr>
            <w:r w:rsidRPr="00BC53A2">
              <w:rPr>
                <w:rFonts w:eastAsia="Calibri"/>
                <w:bCs/>
                <w:sz w:val="24"/>
                <w:szCs w:val="24"/>
              </w:rPr>
              <w:t>vii</w:t>
            </w:r>
          </w:p>
        </w:tc>
      </w:tr>
      <w:tr w:rsidR="00BC53A2" w:rsidRPr="00BC53A2" w14:paraId="78C1013C" w14:textId="77777777" w:rsidTr="00580928">
        <w:tc>
          <w:tcPr>
            <w:tcW w:w="1070" w:type="dxa"/>
            <w:vAlign w:val="center"/>
          </w:tcPr>
          <w:p w14:paraId="4FFD76C3" w14:textId="77777777" w:rsidR="00BC53A2" w:rsidRPr="00BC53A2" w:rsidRDefault="00BC53A2" w:rsidP="005804D6">
            <w:pPr>
              <w:spacing w:line="360" w:lineRule="auto"/>
              <w:jc w:val="center"/>
              <w:rPr>
                <w:rFonts w:eastAsia="Calibri"/>
                <w:b/>
                <w:bCs/>
                <w:sz w:val="24"/>
                <w:szCs w:val="24"/>
              </w:rPr>
            </w:pPr>
          </w:p>
        </w:tc>
        <w:tc>
          <w:tcPr>
            <w:tcW w:w="6485" w:type="dxa"/>
            <w:gridSpan w:val="2"/>
            <w:vAlign w:val="center"/>
          </w:tcPr>
          <w:p w14:paraId="49C206C8" w14:textId="77777777" w:rsidR="00BC53A2" w:rsidRPr="00BC53A2" w:rsidRDefault="00BC53A2" w:rsidP="005804D6">
            <w:pPr>
              <w:spacing w:line="360" w:lineRule="auto"/>
              <w:rPr>
                <w:rFonts w:eastAsia="Calibri"/>
                <w:bCs/>
                <w:sz w:val="24"/>
                <w:szCs w:val="24"/>
              </w:rPr>
            </w:pPr>
          </w:p>
        </w:tc>
        <w:tc>
          <w:tcPr>
            <w:tcW w:w="951" w:type="dxa"/>
            <w:vAlign w:val="center"/>
          </w:tcPr>
          <w:p w14:paraId="338B0EBC" w14:textId="77777777" w:rsidR="00BC53A2" w:rsidRPr="00BC53A2" w:rsidRDefault="00BC53A2" w:rsidP="005804D6">
            <w:pPr>
              <w:spacing w:line="360" w:lineRule="auto"/>
              <w:jc w:val="right"/>
              <w:rPr>
                <w:rFonts w:eastAsia="Calibri"/>
                <w:bCs/>
                <w:sz w:val="24"/>
                <w:szCs w:val="24"/>
              </w:rPr>
            </w:pPr>
          </w:p>
        </w:tc>
      </w:tr>
      <w:tr w:rsidR="00BC53A2" w:rsidRPr="00BC53A2" w14:paraId="68E6C0B1" w14:textId="77777777" w:rsidTr="00580928">
        <w:tc>
          <w:tcPr>
            <w:tcW w:w="1070" w:type="dxa"/>
            <w:vAlign w:val="center"/>
            <w:hideMark/>
          </w:tcPr>
          <w:p w14:paraId="1F594AD1"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I</w:t>
            </w:r>
          </w:p>
        </w:tc>
        <w:tc>
          <w:tcPr>
            <w:tcW w:w="6485" w:type="dxa"/>
            <w:gridSpan w:val="2"/>
            <w:hideMark/>
          </w:tcPr>
          <w:p w14:paraId="3F97FCAE" w14:textId="77777777" w:rsidR="00BC53A2" w:rsidRPr="00BC53A2" w:rsidRDefault="00BC53A2" w:rsidP="005804D6">
            <w:pPr>
              <w:spacing w:line="360" w:lineRule="auto"/>
              <w:rPr>
                <w:rFonts w:eastAsia="Calibri"/>
                <w:b/>
                <w:bCs/>
                <w:sz w:val="24"/>
                <w:szCs w:val="24"/>
              </w:rPr>
            </w:pPr>
            <w:r w:rsidRPr="00BC53A2">
              <w:rPr>
                <w:rFonts w:eastAsia="Calibri"/>
                <w:b/>
                <w:bCs/>
                <w:sz w:val="24"/>
                <w:szCs w:val="24"/>
              </w:rPr>
              <w:t>Introduction</w:t>
            </w:r>
          </w:p>
        </w:tc>
        <w:tc>
          <w:tcPr>
            <w:tcW w:w="951" w:type="dxa"/>
            <w:hideMark/>
          </w:tcPr>
          <w:p w14:paraId="44C5875C"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1</w:t>
            </w:r>
          </w:p>
        </w:tc>
      </w:tr>
      <w:tr w:rsidR="00BC53A2" w:rsidRPr="00BC53A2" w14:paraId="57F931E8" w14:textId="77777777" w:rsidTr="00580928">
        <w:tc>
          <w:tcPr>
            <w:tcW w:w="1070" w:type="dxa"/>
          </w:tcPr>
          <w:p w14:paraId="777B3232" w14:textId="77777777" w:rsidR="00BC53A2" w:rsidRPr="00BC53A2" w:rsidRDefault="00BC53A2" w:rsidP="005804D6">
            <w:pPr>
              <w:spacing w:line="360" w:lineRule="auto"/>
              <w:rPr>
                <w:rFonts w:eastAsia="Calibri"/>
                <w:sz w:val="24"/>
                <w:szCs w:val="24"/>
              </w:rPr>
            </w:pPr>
          </w:p>
        </w:tc>
        <w:tc>
          <w:tcPr>
            <w:tcW w:w="724" w:type="dxa"/>
            <w:hideMark/>
          </w:tcPr>
          <w:p w14:paraId="4C419795" w14:textId="77777777" w:rsidR="00BC53A2" w:rsidRPr="00BC53A2" w:rsidRDefault="00BC53A2" w:rsidP="005804D6">
            <w:pPr>
              <w:spacing w:line="360" w:lineRule="auto"/>
              <w:rPr>
                <w:rFonts w:eastAsia="Calibri"/>
                <w:sz w:val="24"/>
                <w:szCs w:val="24"/>
              </w:rPr>
            </w:pPr>
            <w:r w:rsidRPr="00BC53A2">
              <w:rPr>
                <w:rFonts w:eastAsia="Calibri"/>
                <w:sz w:val="24"/>
                <w:szCs w:val="24"/>
              </w:rPr>
              <w:t>1.1</w:t>
            </w:r>
          </w:p>
        </w:tc>
        <w:tc>
          <w:tcPr>
            <w:tcW w:w="5761" w:type="dxa"/>
            <w:hideMark/>
          </w:tcPr>
          <w:p w14:paraId="0B610CDE" w14:textId="77777777" w:rsidR="00BC53A2" w:rsidRPr="00BC53A2" w:rsidRDefault="00BC53A2" w:rsidP="005804D6">
            <w:pPr>
              <w:spacing w:line="360" w:lineRule="auto"/>
              <w:rPr>
                <w:rFonts w:eastAsia="Calibri"/>
                <w:sz w:val="24"/>
                <w:szCs w:val="24"/>
              </w:rPr>
            </w:pPr>
            <w:r w:rsidRPr="00BC53A2">
              <w:rPr>
                <w:rFonts w:eastAsia="Calibri"/>
                <w:sz w:val="24"/>
                <w:szCs w:val="24"/>
              </w:rPr>
              <w:t>Background of the Study</w:t>
            </w:r>
          </w:p>
        </w:tc>
        <w:tc>
          <w:tcPr>
            <w:tcW w:w="951" w:type="dxa"/>
            <w:hideMark/>
          </w:tcPr>
          <w:p w14:paraId="25375D0B" w14:textId="77777777" w:rsidR="00BC53A2" w:rsidRPr="00BC53A2" w:rsidRDefault="00BC53A2" w:rsidP="005804D6">
            <w:pPr>
              <w:spacing w:line="360" w:lineRule="auto"/>
              <w:jc w:val="right"/>
              <w:rPr>
                <w:rFonts w:eastAsia="Calibri"/>
                <w:sz w:val="24"/>
                <w:szCs w:val="24"/>
                <w:highlight w:val="yellow"/>
              </w:rPr>
            </w:pPr>
            <w:r w:rsidRPr="00BC53A2">
              <w:rPr>
                <w:rFonts w:eastAsia="Calibri"/>
                <w:sz w:val="24"/>
                <w:szCs w:val="24"/>
              </w:rPr>
              <w:t>3</w:t>
            </w:r>
          </w:p>
        </w:tc>
      </w:tr>
      <w:tr w:rsidR="00BC53A2" w:rsidRPr="00BC53A2" w14:paraId="2DD991D4" w14:textId="77777777" w:rsidTr="00580928">
        <w:tc>
          <w:tcPr>
            <w:tcW w:w="1070" w:type="dxa"/>
          </w:tcPr>
          <w:p w14:paraId="0DFC72FE" w14:textId="77777777" w:rsidR="00BC53A2" w:rsidRPr="00BC53A2" w:rsidRDefault="00BC53A2" w:rsidP="005804D6">
            <w:pPr>
              <w:spacing w:line="360" w:lineRule="auto"/>
              <w:rPr>
                <w:rFonts w:eastAsia="Calibri"/>
                <w:sz w:val="24"/>
                <w:szCs w:val="24"/>
              </w:rPr>
            </w:pPr>
          </w:p>
        </w:tc>
        <w:tc>
          <w:tcPr>
            <w:tcW w:w="724" w:type="dxa"/>
            <w:hideMark/>
          </w:tcPr>
          <w:p w14:paraId="28D4285B" w14:textId="77777777" w:rsidR="00BC53A2" w:rsidRPr="00BC53A2" w:rsidRDefault="00BC53A2" w:rsidP="005804D6">
            <w:pPr>
              <w:spacing w:line="360" w:lineRule="auto"/>
              <w:rPr>
                <w:rFonts w:eastAsia="Calibri"/>
                <w:sz w:val="24"/>
                <w:szCs w:val="24"/>
              </w:rPr>
            </w:pPr>
            <w:r w:rsidRPr="00BC53A2">
              <w:rPr>
                <w:rFonts w:eastAsia="Calibri"/>
                <w:sz w:val="24"/>
                <w:szCs w:val="24"/>
              </w:rPr>
              <w:t>1.2</w:t>
            </w:r>
          </w:p>
        </w:tc>
        <w:tc>
          <w:tcPr>
            <w:tcW w:w="5761" w:type="dxa"/>
            <w:hideMark/>
          </w:tcPr>
          <w:p w14:paraId="6E1CF9BB"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Problem Statement of the Study</w:t>
            </w:r>
          </w:p>
        </w:tc>
        <w:tc>
          <w:tcPr>
            <w:tcW w:w="951" w:type="dxa"/>
            <w:hideMark/>
          </w:tcPr>
          <w:p w14:paraId="68A5707E" w14:textId="77777777" w:rsidR="00BC53A2" w:rsidRPr="00BC53A2" w:rsidRDefault="00BC53A2" w:rsidP="005804D6">
            <w:pPr>
              <w:spacing w:line="360" w:lineRule="auto"/>
              <w:jc w:val="right"/>
              <w:rPr>
                <w:rFonts w:eastAsia="Calibri"/>
                <w:sz w:val="24"/>
                <w:szCs w:val="24"/>
                <w:highlight w:val="yellow"/>
              </w:rPr>
            </w:pPr>
            <w:r w:rsidRPr="00BC53A2">
              <w:rPr>
                <w:rFonts w:eastAsia="Calibri"/>
                <w:sz w:val="24"/>
                <w:szCs w:val="24"/>
              </w:rPr>
              <w:t>5</w:t>
            </w:r>
          </w:p>
        </w:tc>
      </w:tr>
      <w:tr w:rsidR="00BC53A2" w:rsidRPr="00BC53A2" w14:paraId="381B2BA3" w14:textId="77777777" w:rsidTr="00580928">
        <w:tc>
          <w:tcPr>
            <w:tcW w:w="1070" w:type="dxa"/>
          </w:tcPr>
          <w:p w14:paraId="0EBC35C1" w14:textId="77777777" w:rsidR="00BC53A2" w:rsidRPr="00BC53A2" w:rsidRDefault="00BC53A2" w:rsidP="005804D6">
            <w:pPr>
              <w:spacing w:line="360" w:lineRule="auto"/>
              <w:rPr>
                <w:rFonts w:eastAsia="Calibri"/>
                <w:sz w:val="24"/>
                <w:szCs w:val="24"/>
              </w:rPr>
            </w:pPr>
          </w:p>
        </w:tc>
        <w:tc>
          <w:tcPr>
            <w:tcW w:w="724" w:type="dxa"/>
            <w:hideMark/>
          </w:tcPr>
          <w:p w14:paraId="6566E861" w14:textId="77777777" w:rsidR="00BC53A2" w:rsidRPr="00BC53A2" w:rsidRDefault="00BC53A2" w:rsidP="005804D6">
            <w:pPr>
              <w:spacing w:line="360" w:lineRule="auto"/>
              <w:rPr>
                <w:rFonts w:eastAsia="Calibri"/>
                <w:sz w:val="24"/>
                <w:szCs w:val="24"/>
              </w:rPr>
            </w:pPr>
            <w:r w:rsidRPr="00BC53A2">
              <w:rPr>
                <w:rFonts w:eastAsia="Calibri"/>
                <w:sz w:val="24"/>
                <w:szCs w:val="24"/>
              </w:rPr>
              <w:t>1.3</w:t>
            </w:r>
          </w:p>
        </w:tc>
        <w:tc>
          <w:tcPr>
            <w:tcW w:w="5761" w:type="dxa"/>
            <w:hideMark/>
          </w:tcPr>
          <w:p w14:paraId="37EDC514" w14:textId="77777777" w:rsidR="00BC53A2" w:rsidRPr="00BC53A2" w:rsidRDefault="00BC53A2" w:rsidP="005804D6">
            <w:pPr>
              <w:spacing w:line="360" w:lineRule="auto"/>
              <w:rPr>
                <w:rFonts w:eastAsia="Calibri"/>
                <w:sz w:val="24"/>
                <w:szCs w:val="24"/>
              </w:rPr>
            </w:pPr>
            <w:r w:rsidRPr="00BC53A2">
              <w:rPr>
                <w:rFonts w:eastAsia="Calibri"/>
                <w:bCs/>
                <w:sz w:val="24"/>
                <w:szCs w:val="24"/>
              </w:rPr>
              <w:t>Research Objectives</w:t>
            </w:r>
          </w:p>
        </w:tc>
        <w:tc>
          <w:tcPr>
            <w:tcW w:w="951" w:type="dxa"/>
            <w:hideMark/>
          </w:tcPr>
          <w:p w14:paraId="37AE6310"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6</w:t>
            </w:r>
          </w:p>
        </w:tc>
      </w:tr>
      <w:tr w:rsidR="00BC53A2" w:rsidRPr="00BC53A2" w14:paraId="4479C65D" w14:textId="77777777" w:rsidTr="00580928">
        <w:tc>
          <w:tcPr>
            <w:tcW w:w="1070" w:type="dxa"/>
          </w:tcPr>
          <w:p w14:paraId="0565E95B" w14:textId="77777777" w:rsidR="00BC53A2" w:rsidRPr="00BC53A2" w:rsidRDefault="00BC53A2" w:rsidP="005804D6">
            <w:pPr>
              <w:spacing w:line="360" w:lineRule="auto"/>
              <w:rPr>
                <w:rFonts w:eastAsia="Calibri"/>
                <w:sz w:val="24"/>
                <w:szCs w:val="24"/>
              </w:rPr>
            </w:pPr>
          </w:p>
        </w:tc>
        <w:tc>
          <w:tcPr>
            <w:tcW w:w="724" w:type="dxa"/>
          </w:tcPr>
          <w:p w14:paraId="31B5F312" w14:textId="77777777" w:rsidR="00BC53A2" w:rsidRPr="00BC53A2" w:rsidRDefault="00BC53A2" w:rsidP="005804D6">
            <w:pPr>
              <w:spacing w:line="360" w:lineRule="auto"/>
              <w:rPr>
                <w:rFonts w:eastAsia="Calibri"/>
                <w:sz w:val="24"/>
                <w:szCs w:val="24"/>
              </w:rPr>
            </w:pPr>
            <w:r w:rsidRPr="00BC53A2">
              <w:rPr>
                <w:rFonts w:eastAsia="Calibri"/>
                <w:sz w:val="24"/>
                <w:szCs w:val="24"/>
              </w:rPr>
              <w:t>1.4</w:t>
            </w:r>
          </w:p>
        </w:tc>
        <w:tc>
          <w:tcPr>
            <w:tcW w:w="5761" w:type="dxa"/>
          </w:tcPr>
          <w:p w14:paraId="2C3AB70F"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 xml:space="preserve">Research Questions </w:t>
            </w:r>
          </w:p>
        </w:tc>
        <w:tc>
          <w:tcPr>
            <w:tcW w:w="951" w:type="dxa"/>
          </w:tcPr>
          <w:p w14:paraId="638D72CB" w14:textId="38427873" w:rsidR="00BC53A2" w:rsidRPr="00BC53A2" w:rsidRDefault="00970E06" w:rsidP="005804D6">
            <w:pPr>
              <w:spacing w:line="360" w:lineRule="auto"/>
              <w:jc w:val="right"/>
              <w:rPr>
                <w:rFonts w:eastAsia="Calibri"/>
                <w:sz w:val="24"/>
                <w:szCs w:val="24"/>
              </w:rPr>
            </w:pPr>
            <w:r>
              <w:rPr>
                <w:rFonts w:eastAsia="Calibri"/>
                <w:sz w:val="24"/>
                <w:szCs w:val="24"/>
              </w:rPr>
              <w:t>7</w:t>
            </w:r>
          </w:p>
        </w:tc>
      </w:tr>
      <w:tr w:rsidR="00BC53A2" w:rsidRPr="00BC53A2" w14:paraId="06591E6F" w14:textId="77777777" w:rsidTr="00580928">
        <w:tc>
          <w:tcPr>
            <w:tcW w:w="1070" w:type="dxa"/>
          </w:tcPr>
          <w:p w14:paraId="0EBBB7DA" w14:textId="77777777" w:rsidR="00BC53A2" w:rsidRPr="00BC53A2" w:rsidRDefault="00BC53A2" w:rsidP="005804D6">
            <w:pPr>
              <w:spacing w:line="360" w:lineRule="auto"/>
              <w:rPr>
                <w:rFonts w:eastAsia="Calibri"/>
                <w:sz w:val="24"/>
                <w:szCs w:val="24"/>
              </w:rPr>
            </w:pPr>
          </w:p>
        </w:tc>
        <w:tc>
          <w:tcPr>
            <w:tcW w:w="724" w:type="dxa"/>
            <w:hideMark/>
          </w:tcPr>
          <w:p w14:paraId="5288E668" w14:textId="77777777" w:rsidR="00BC53A2" w:rsidRPr="00BC53A2" w:rsidRDefault="00BC53A2" w:rsidP="005804D6">
            <w:pPr>
              <w:spacing w:line="360" w:lineRule="auto"/>
              <w:rPr>
                <w:rFonts w:eastAsia="Calibri"/>
                <w:sz w:val="24"/>
                <w:szCs w:val="24"/>
              </w:rPr>
            </w:pPr>
            <w:r w:rsidRPr="00BC53A2">
              <w:rPr>
                <w:rFonts w:eastAsia="Calibri"/>
                <w:sz w:val="24"/>
                <w:szCs w:val="24"/>
              </w:rPr>
              <w:t>1.5</w:t>
            </w:r>
          </w:p>
        </w:tc>
        <w:tc>
          <w:tcPr>
            <w:tcW w:w="5761" w:type="dxa"/>
          </w:tcPr>
          <w:p w14:paraId="68FC172B"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Scope of the Study</w:t>
            </w:r>
          </w:p>
        </w:tc>
        <w:tc>
          <w:tcPr>
            <w:tcW w:w="951" w:type="dxa"/>
          </w:tcPr>
          <w:p w14:paraId="2A11C256"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7</w:t>
            </w:r>
          </w:p>
        </w:tc>
      </w:tr>
      <w:tr w:rsidR="00BC53A2" w:rsidRPr="00BC53A2" w14:paraId="7C444318" w14:textId="77777777" w:rsidTr="00580928">
        <w:tc>
          <w:tcPr>
            <w:tcW w:w="1070" w:type="dxa"/>
          </w:tcPr>
          <w:p w14:paraId="23F13CDA" w14:textId="77777777" w:rsidR="00BC53A2" w:rsidRPr="00BC53A2" w:rsidRDefault="00BC53A2" w:rsidP="005804D6">
            <w:pPr>
              <w:spacing w:line="360" w:lineRule="auto"/>
              <w:rPr>
                <w:rFonts w:eastAsia="Calibri"/>
                <w:sz w:val="24"/>
                <w:szCs w:val="24"/>
              </w:rPr>
            </w:pPr>
          </w:p>
        </w:tc>
        <w:tc>
          <w:tcPr>
            <w:tcW w:w="724" w:type="dxa"/>
            <w:hideMark/>
          </w:tcPr>
          <w:p w14:paraId="78B83755" w14:textId="77777777" w:rsidR="00BC53A2" w:rsidRPr="00BC53A2" w:rsidRDefault="00BC53A2" w:rsidP="005804D6">
            <w:pPr>
              <w:spacing w:line="360" w:lineRule="auto"/>
              <w:rPr>
                <w:rFonts w:eastAsia="Calibri"/>
                <w:sz w:val="24"/>
                <w:szCs w:val="24"/>
              </w:rPr>
            </w:pPr>
            <w:r w:rsidRPr="00BC53A2">
              <w:rPr>
                <w:rFonts w:eastAsia="Calibri"/>
                <w:sz w:val="24"/>
                <w:szCs w:val="24"/>
              </w:rPr>
              <w:t>1.6</w:t>
            </w:r>
          </w:p>
        </w:tc>
        <w:tc>
          <w:tcPr>
            <w:tcW w:w="5761" w:type="dxa"/>
          </w:tcPr>
          <w:p w14:paraId="4E2FA44D"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Justification of the Study</w:t>
            </w:r>
          </w:p>
        </w:tc>
        <w:tc>
          <w:tcPr>
            <w:tcW w:w="951" w:type="dxa"/>
          </w:tcPr>
          <w:p w14:paraId="14BEF185"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7</w:t>
            </w:r>
          </w:p>
        </w:tc>
      </w:tr>
      <w:tr w:rsidR="00BC53A2" w:rsidRPr="00BC53A2" w14:paraId="7B5F7EC8" w14:textId="77777777" w:rsidTr="00580928">
        <w:tc>
          <w:tcPr>
            <w:tcW w:w="1070" w:type="dxa"/>
          </w:tcPr>
          <w:p w14:paraId="61CEF05E" w14:textId="77777777" w:rsidR="00BC53A2" w:rsidRPr="00BC53A2" w:rsidRDefault="00BC53A2" w:rsidP="005804D6">
            <w:pPr>
              <w:spacing w:line="360" w:lineRule="auto"/>
              <w:rPr>
                <w:rFonts w:eastAsia="Calibri"/>
                <w:sz w:val="24"/>
                <w:szCs w:val="24"/>
              </w:rPr>
            </w:pPr>
          </w:p>
        </w:tc>
        <w:tc>
          <w:tcPr>
            <w:tcW w:w="724" w:type="dxa"/>
          </w:tcPr>
          <w:p w14:paraId="5AE841B4" w14:textId="77777777" w:rsidR="00BC53A2" w:rsidRPr="00BC53A2" w:rsidRDefault="00BC53A2" w:rsidP="005804D6">
            <w:pPr>
              <w:spacing w:line="360" w:lineRule="auto"/>
              <w:rPr>
                <w:rFonts w:eastAsia="Calibri"/>
                <w:sz w:val="24"/>
                <w:szCs w:val="24"/>
              </w:rPr>
            </w:pPr>
            <w:r w:rsidRPr="00BC53A2">
              <w:rPr>
                <w:rFonts w:eastAsia="Calibri"/>
                <w:sz w:val="24"/>
                <w:szCs w:val="24"/>
              </w:rPr>
              <w:t>1.7</w:t>
            </w:r>
          </w:p>
        </w:tc>
        <w:tc>
          <w:tcPr>
            <w:tcW w:w="5761" w:type="dxa"/>
          </w:tcPr>
          <w:p w14:paraId="1B2D8463"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Organization of the Study</w:t>
            </w:r>
          </w:p>
        </w:tc>
        <w:tc>
          <w:tcPr>
            <w:tcW w:w="951" w:type="dxa"/>
          </w:tcPr>
          <w:p w14:paraId="3C3C9651"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8</w:t>
            </w:r>
          </w:p>
        </w:tc>
      </w:tr>
      <w:tr w:rsidR="00BC53A2" w:rsidRPr="00BC53A2" w14:paraId="0D919BC4" w14:textId="77777777" w:rsidTr="00580928">
        <w:tc>
          <w:tcPr>
            <w:tcW w:w="1070" w:type="dxa"/>
          </w:tcPr>
          <w:p w14:paraId="198FCB4D" w14:textId="77777777" w:rsidR="00BC53A2" w:rsidRPr="00BC53A2" w:rsidRDefault="00BC53A2" w:rsidP="005804D6">
            <w:pPr>
              <w:spacing w:line="360" w:lineRule="auto"/>
              <w:rPr>
                <w:rFonts w:eastAsia="Calibri"/>
                <w:sz w:val="24"/>
                <w:szCs w:val="24"/>
              </w:rPr>
            </w:pPr>
          </w:p>
        </w:tc>
        <w:tc>
          <w:tcPr>
            <w:tcW w:w="724" w:type="dxa"/>
          </w:tcPr>
          <w:p w14:paraId="3C76FA33" w14:textId="77777777" w:rsidR="00BC53A2" w:rsidRPr="00BC53A2" w:rsidRDefault="00BC53A2" w:rsidP="005804D6">
            <w:pPr>
              <w:spacing w:line="360" w:lineRule="auto"/>
              <w:rPr>
                <w:rFonts w:eastAsia="Calibri"/>
                <w:sz w:val="24"/>
                <w:szCs w:val="24"/>
              </w:rPr>
            </w:pPr>
          </w:p>
        </w:tc>
        <w:tc>
          <w:tcPr>
            <w:tcW w:w="5761" w:type="dxa"/>
          </w:tcPr>
          <w:p w14:paraId="3B695D54" w14:textId="77777777" w:rsidR="00BC53A2" w:rsidRPr="00BC53A2" w:rsidRDefault="00BC53A2" w:rsidP="005804D6">
            <w:pPr>
              <w:spacing w:line="360" w:lineRule="auto"/>
              <w:rPr>
                <w:rFonts w:eastAsia="Calibri"/>
                <w:sz w:val="24"/>
                <w:szCs w:val="24"/>
              </w:rPr>
            </w:pPr>
          </w:p>
        </w:tc>
        <w:tc>
          <w:tcPr>
            <w:tcW w:w="951" w:type="dxa"/>
          </w:tcPr>
          <w:p w14:paraId="542E4172" w14:textId="77777777" w:rsidR="00BC53A2" w:rsidRPr="00BC53A2" w:rsidRDefault="00BC53A2" w:rsidP="005804D6">
            <w:pPr>
              <w:spacing w:line="360" w:lineRule="auto"/>
              <w:jc w:val="right"/>
              <w:rPr>
                <w:rFonts w:eastAsia="Calibri"/>
                <w:sz w:val="24"/>
                <w:szCs w:val="24"/>
              </w:rPr>
            </w:pPr>
          </w:p>
        </w:tc>
      </w:tr>
      <w:tr w:rsidR="00BC53A2" w:rsidRPr="00BC53A2" w14:paraId="60441C25" w14:textId="77777777" w:rsidTr="00580928">
        <w:tc>
          <w:tcPr>
            <w:tcW w:w="1070" w:type="dxa"/>
            <w:vAlign w:val="center"/>
            <w:hideMark/>
          </w:tcPr>
          <w:p w14:paraId="26117084"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II</w:t>
            </w:r>
          </w:p>
        </w:tc>
        <w:tc>
          <w:tcPr>
            <w:tcW w:w="6485" w:type="dxa"/>
            <w:gridSpan w:val="2"/>
            <w:hideMark/>
          </w:tcPr>
          <w:p w14:paraId="06164848" w14:textId="77777777" w:rsidR="00BC53A2" w:rsidRPr="00BC53A2" w:rsidRDefault="00BC53A2" w:rsidP="005804D6">
            <w:pPr>
              <w:spacing w:line="360" w:lineRule="auto"/>
              <w:rPr>
                <w:rFonts w:eastAsia="Calibri"/>
                <w:b/>
                <w:bCs/>
                <w:sz w:val="24"/>
                <w:szCs w:val="24"/>
              </w:rPr>
            </w:pPr>
            <w:r w:rsidRPr="00BC53A2">
              <w:rPr>
                <w:rFonts w:eastAsia="Calibri"/>
                <w:b/>
                <w:bCs/>
                <w:sz w:val="24"/>
                <w:szCs w:val="24"/>
              </w:rPr>
              <w:t>Literature Review</w:t>
            </w:r>
          </w:p>
        </w:tc>
        <w:tc>
          <w:tcPr>
            <w:tcW w:w="951" w:type="dxa"/>
            <w:hideMark/>
          </w:tcPr>
          <w:p w14:paraId="1FDF9AD8"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9</w:t>
            </w:r>
          </w:p>
        </w:tc>
      </w:tr>
      <w:tr w:rsidR="00BC53A2" w:rsidRPr="00BC53A2" w14:paraId="68BE9EB1" w14:textId="77777777" w:rsidTr="00580928">
        <w:tc>
          <w:tcPr>
            <w:tcW w:w="1070" w:type="dxa"/>
          </w:tcPr>
          <w:p w14:paraId="2FF8A2D1" w14:textId="77777777" w:rsidR="00BC53A2" w:rsidRPr="00BC53A2" w:rsidRDefault="00BC53A2" w:rsidP="005804D6">
            <w:pPr>
              <w:spacing w:line="360" w:lineRule="auto"/>
              <w:rPr>
                <w:rFonts w:eastAsia="Calibri"/>
                <w:sz w:val="24"/>
                <w:szCs w:val="24"/>
              </w:rPr>
            </w:pPr>
          </w:p>
        </w:tc>
        <w:tc>
          <w:tcPr>
            <w:tcW w:w="724" w:type="dxa"/>
            <w:hideMark/>
          </w:tcPr>
          <w:p w14:paraId="708AEA90" w14:textId="77777777" w:rsidR="00BC53A2" w:rsidRPr="00BC53A2" w:rsidRDefault="00BC53A2" w:rsidP="005804D6">
            <w:pPr>
              <w:spacing w:line="360" w:lineRule="auto"/>
              <w:rPr>
                <w:rFonts w:eastAsia="Calibri"/>
                <w:sz w:val="24"/>
                <w:szCs w:val="24"/>
              </w:rPr>
            </w:pPr>
            <w:r w:rsidRPr="00BC53A2">
              <w:rPr>
                <w:rFonts w:eastAsia="Calibri"/>
                <w:sz w:val="24"/>
                <w:szCs w:val="24"/>
              </w:rPr>
              <w:t>2.1</w:t>
            </w:r>
          </w:p>
        </w:tc>
        <w:tc>
          <w:tcPr>
            <w:tcW w:w="5761" w:type="dxa"/>
          </w:tcPr>
          <w:p w14:paraId="1C5590D3" w14:textId="77777777" w:rsidR="00BC53A2" w:rsidRPr="00BC53A2" w:rsidRDefault="00BC53A2" w:rsidP="005804D6">
            <w:pPr>
              <w:spacing w:line="360" w:lineRule="auto"/>
              <w:rPr>
                <w:rFonts w:eastAsia="Calibri"/>
                <w:sz w:val="24"/>
                <w:szCs w:val="24"/>
              </w:rPr>
            </w:pPr>
            <w:r w:rsidRPr="00BC53A2">
              <w:rPr>
                <w:rFonts w:eastAsia="Calibri"/>
                <w:sz w:val="24"/>
                <w:szCs w:val="24"/>
              </w:rPr>
              <w:t>Sustainable Practices</w:t>
            </w:r>
          </w:p>
        </w:tc>
        <w:tc>
          <w:tcPr>
            <w:tcW w:w="951" w:type="dxa"/>
          </w:tcPr>
          <w:p w14:paraId="19A1A188"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9</w:t>
            </w:r>
          </w:p>
        </w:tc>
      </w:tr>
      <w:tr w:rsidR="00BC53A2" w:rsidRPr="00BC53A2" w14:paraId="2ED5AC3C" w14:textId="77777777" w:rsidTr="00580928">
        <w:trPr>
          <w:trHeight w:val="350"/>
        </w:trPr>
        <w:tc>
          <w:tcPr>
            <w:tcW w:w="1070" w:type="dxa"/>
          </w:tcPr>
          <w:p w14:paraId="73DAE6A8" w14:textId="77777777" w:rsidR="00BC53A2" w:rsidRPr="00BC53A2" w:rsidRDefault="00BC53A2" w:rsidP="005804D6">
            <w:pPr>
              <w:spacing w:line="360" w:lineRule="auto"/>
              <w:rPr>
                <w:rFonts w:eastAsia="Calibri"/>
                <w:sz w:val="24"/>
                <w:szCs w:val="24"/>
              </w:rPr>
            </w:pPr>
          </w:p>
        </w:tc>
        <w:tc>
          <w:tcPr>
            <w:tcW w:w="724" w:type="dxa"/>
            <w:hideMark/>
          </w:tcPr>
          <w:p w14:paraId="2FCFACA0" w14:textId="77777777" w:rsidR="00BC53A2" w:rsidRPr="00BC53A2" w:rsidRDefault="00BC53A2" w:rsidP="005804D6">
            <w:pPr>
              <w:spacing w:line="360" w:lineRule="auto"/>
              <w:rPr>
                <w:rFonts w:eastAsia="Calibri"/>
                <w:sz w:val="24"/>
                <w:szCs w:val="24"/>
              </w:rPr>
            </w:pPr>
            <w:r w:rsidRPr="00BC53A2">
              <w:rPr>
                <w:rFonts w:eastAsia="Calibri"/>
                <w:sz w:val="24"/>
                <w:szCs w:val="24"/>
              </w:rPr>
              <w:t>2.2</w:t>
            </w:r>
          </w:p>
        </w:tc>
        <w:tc>
          <w:tcPr>
            <w:tcW w:w="5761" w:type="dxa"/>
          </w:tcPr>
          <w:p w14:paraId="4D1E37B0" w14:textId="77777777" w:rsidR="00BC53A2" w:rsidRPr="00BC53A2" w:rsidRDefault="00BC53A2" w:rsidP="005804D6">
            <w:pPr>
              <w:spacing w:line="360" w:lineRule="auto"/>
              <w:rPr>
                <w:rFonts w:eastAsia="Calibri"/>
                <w:sz w:val="24"/>
                <w:szCs w:val="24"/>
              </w:rPr>
            </w:pPr>
            <w:r w:rsidRPr="00BC53A2">
              <w:rPr>
                <w:rFonts w:eastAsia="Calibri"/>
                <w:sz w:val="24"/>
                <w:szCs w:val="24"/>
              </w:rPr>
              <w:t>Corporate Brand Positioning</w:t>
            </w:r>
          </w:p>
        </w:tc>
        <w:tc>
          <w:tcPr>
            <w:tcW w:w="951" w:type="dxa"/>
          </w:tcPr>
          <w:p w14:paraId="1B4B324E"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15</w:t>
            </w:r>
          </w:p>
        </w:tc>
      </w:tr>
      <w:tr w:rsidR="00BC53A2" w:rsidRPr="00BC53A2" w14:paraId="12C31AA9" w14:textId="77777777" w:rsidTr="00580928">
        <w:tc>
          <w:tcPr>
            <w:tcW w:w="1070" w:type="dxa"/>
          </w:tcPr>
          <w:p w14:paraId="563D41BA" w14:textId="77777777" w:rsidR="00BC53A2" w:rsidRPr="00BC53A2" w:rsidRDefault="00BC53A2" w:rsidP="005804D6">
            <w:pPr>
              <w:spacing w:line="360" w:lineRule="auto"/>
              <w:rPr>
                <w:rFonts w:eastAsia="Calibri"/>
                <w:sz w:val="24"/>
                <w:szCs w:val="24"/>
              </w:rPr>
            </w:pPr>
          </w:p>
        </w:tc>
        <w:tc>
          <w:tcPr>
            <w:tcW w:w="724" w:type="dxa"/>
          </w:tcPr>
          <w:p w14:paraId="070F64CD" w14:textId="77777777" w:rsidR="00BC53A2" w:rsidRPr="00BC53A2" w:rsidRDefault="00BC53A2" w:rsidP="005804D6">
            <w:pPr>
              <w:spacing w:line="360" w:lineRule="auto"/>
              <w:rPr>
                <w:rFonts w:eastAsia="Calibri"/>
                <w:sz w:val="24"/>
                <w:szCs w:val="24"/>
              </w:rPr>
            </w:pPr>
            <w:r w:rsidRPr="00BC53A2">
              <w:rPr>
                <w:rFonts w:eastAsia="Calibri"/>
                <w:sz w:val="24"/>
                <w:szCs w:val="24"/>
              </w:rPr>
              <w:t>2.3</w:t>
            </w:r>
          </w:p>
        </w:tc>
        <w:tc>
          <w:tcPr>
            <w:tcW w:w="5761" w:type="dxa"/>
          </w:tcPr>
          <w:p w14:paraId="749AB2FC" w14:textId="77777777" w:rsidR="00BC53A2" w:rsidRPr="00BC53A2" w:rsidRDefault="00BC53A2" w:rsidP="005804D6">
            <w:pPr>
              <w:spacing w:line="360" w:lineRule="auto"/>
              <w:rPr>
                <w:rFonts w:eastAsia="Calibri"/>
                <w:sz w:val="24"/>
                <w:szCs w:val="24"/>
              </w:rPr>
            </w:pPr>
            <w:r w:rsidRPr="00BC53A2">
              <w:rPr>
                <w:rFonts w:eastAsia="Calibri"/>
                <w:sz w:val="24"/>
                <w:szCs w:val="24"/>
              </w:rPr>
              <w:t>Empirical Studies</w:t>
            </w:r>
          </w:p>
        </w:tc>
        <w:tc>
          <w:tcPr>
            <w:tcW w:w="951" w:type="dxa"/>
          </w:tcPr>
          <w:p w14:paraId="6DD15552"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17</w:t>
            </w:r>
          </w:p>
        </w:tc>
      </w:tr>
      <w:tr w:rsidR="00BC53A2" w:rsidRPr="00BC53A2" w14:paraId="25CD27EB" w14:textId="77777777" w:rsidTr="00580928">
        <w:tc>
          <w:tcPr>
            <w:tcW w:w="1070" w:type="dxa"/>
          </w:tcPr>
          <w:p w14:paraId="61E28036" w14:textId="77777777" w:rsidR="00BC53A2" w:rsidRPr="00BC53A2" w:rsidRDefault="00BC53A2" w:rsidP="005804D6">
            <w:pPr>
              <w:spacing w:line="360" w:lineRule="auto"/>
              <w:rPr>
                <w:rFonts w:eastAsia="Calibri"/>
                <w:sz w:val="24"/>
                <w:szCs w:val="24"/>
              </w:rPr>
            </w:pPr>
          </w:p>
        </w:tc>
        <w:tc>
          <w:tcPr>
            <w:tcW w:w="724" w:type="dxa"/>
          </w:tcPr>
          <w:p w14:paraId="495D8802" w14:textId="77777777" w:rsidR="00BC53A2" w:rsidRPr="00BC53A2" w:rsidRDefault="00BC53A2" w:rsidP="005804D6">
            <w:pPr>
              <w:spacing w:line="360" w:lineRule="auto"/>
              <w:rPr>
                <w:rFonts w:eastAsia="Calibri"/>
                <w:sz w:val="24"/>
                <w:szCs w:val="24"/>
              </w:rPr>
            </w:pPr>
            <w:r w:rsidRPr="00BC53A2">
              <w:rPr>
                <w:rFonts w:eastAsia="Calibri"/>
                <w:sz w:val="24"/>
                <w:szCs w:val="24"/>
              </w:rPr>
              <w:t>2.4</w:t>
            </w:r>
          </w:p>
        </w:tc>
        <w:tc>
          <w:tcPr>
            <w:tcW w:w="5761" w:type="dxa"/>
          </w:tcPr>
          <w:p w14:paraId="2437A040" w14:textId="77777777" w:rsidR="00BC53A2" w:rsidRPr="00BC53A2" w:rsidRDefault="00BC53A2" w:rsidP="005804D6">
            <w:pPr>
              <w:spacing w:line="360" w:lineRule="auto"/>
              <w:rPr>
                <w:rFonts w:eastAsia="Calibri"/>
                <w:sz w:val="24"/>
                <w:szCs w:val="24"/>
              </w:rPr>
            </w:pPr>
            <w:r w:rsidRPr="00BC53A2">
              <w:rPr>
                <w:rFonts w:eastAsia="Calibri"/>
                <w:sz w:val="24"/>
                <w:szCs w:val="24"/>
              </w:rPr>
              <w:t>Conceptual Framework</w:t>
            </w:r>
          </w:p>
        </w:tc>
        <w:tc>
          <w:tcPr>
            <w:tcW w:w="951" w:type="dxa"/>
          </w:tcPr>
          <w:p w14:paraId="050B83D5" w14:textId="006AEB3F" w:rsidR="00BC53A2" w:rsidRPr="00BC53A2" w:rsidRDefault="00970E06" w:rsidP="005804D6">
            <w:pPr>
              <w:spacing w:line="360" w:lineRule="auto"/>
              <w:jc w:val="right"/>
              <w:rPr>
                <w:rFonts w:eastAsia="Calibri"/>
                <w:sz w:val="24"/>
                <w:szCs w:val="24"/>
              </w:rPr>
            </w:pPr>
            <w:r>
              <w:rPr>
                <w:rFonts w:eastAsia="Calibri"/>
                <w:sz w:val="24"/>
                <w:szCs w:val="24"/>
              </w:rPr>
              <w:t>20</w:t>
            </w:r>
          </w:p>
        </w:tc>
      </w:tr>
      <w:tr w:rsidR="00BC53A2" w:rsidRPr="00BC53A2" w14:paraId="2B710828" w14:textId="77777777" w:rsidTr="00580928">
        <w:tc>
          <w:tcPr>
            <w:tcW w:w="1070" w:type="dxa"/>
          </w:tcPr>
          <w:p w14:paraId="4A813C49" w14:textId="77777777" w:rsidR="00BC53A2" w:rsidRPr="00BC53A2" w:rsidRDefault="00BC53A2" w:rsidP="005804D6">
            <w:pPr>
              <w:spacing w:line="360" w:lineRule="auto"/>
              <w:rPr>
                <w:rFonts w:eastAsia="Calibri"/>
                <w:sz w:val="24"/>
                <w:szCs w:val="24"/>
              </w:rPr>
            </w:pPr>
          </w:p>
        </w:tc>
        <w:tc>
          <w:tcPr>
            <w:tcW w:w="724" w:type="dxa"/>
          </w:tcPr>
          <w:p w14:paraId="5AF29529" w14:textId="77777777" w:rsidR="00BC53A2" w:rsidRPr="00BC53A2" w:rsidRDefault="00BC53A2" w:rsidP="005804D6">
            <w:pPr>
              <w:spacing w:line="360" w:lineRule="auto"/>
              <w:rPr>
                <w:rFonts w:eastAsia="Calibri"/>
                <w:sz w:val="24"/>
                <w:szCs w:val="24"/>
              </w:rPr>
            </w:pPr>
          </w:p>
        </w:tc>
        <w:tc>
          <w:tcPr>
            <w:tcW w:w="5761" w:type="dxa"/>
          </w:tcPr>
          <w:p w14:paraId="27511B2A" w14:textId="77777777" w:rsidR="00BC53A2" w:rsidRPr="00BC53A2" w:rsidRDefault="00BC53A2" w:rsidP="005804D6">
            <w:pPr>
              <w:spacing w:line="360" w:lineRule="auto"/>
              <w:rPr>
                <w:rFonts w:eastAsia="Calibri"/>
                <w:sz w:val="24"/>
                <w:szCs w:val="24"/>
              </w:rPr>
            </w:pPr>
          </w:p>
        </w:tc>
        <w:tc>
          <w:tcPr>
            <w:tcW w:w="951" w:type="dxa"/>
          </w:tcPr>
          <w:p w14:paraId="6D8BE8DB" w14:textId="77777777" w:rsidR="00BC53A2" w:rsidRPr="00BC53A2" w:rsidRDefault="00BC53A2" w:rsidP="005804D6">
            <w:pPr>
              <w:spacing w:line="360" w:lineRule="auto"/>
              <w:jc w:val="right"/>
              <w:rPr>
                <w:rFonts w:eastAsia="Calibri"/>
                <w:sz w:val="24"/>
                <w:szCs w:val="24"/>
              </w:rPr>
            </w:pPr>
          </w:p>
        </w:tc>
      </w:tr>
      <w:tr w:rsidR="00BC53A2" w:rsidRPr="00BC53A2" w14:paraId="6542182E" w14:textId="77777777" w:rsidTr="00580928">
        <w:tc>
          <w:tcPr>
            <w:tcW w:w="1070" w:type="dxa"/>
          </w:tcPr>
          <w:p w14:paraId="2A529DE8"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III</w:t>
            </w:r>
          </w:p>
        </w:tc>
        <w:tc>
          <w:tcPr>
            <w:tcW w:w="6485" w:type="dxa"/>
            <w:gridSpan w:val="2"/>
          </w:tcPr>
          <w:p w14:paraId="3E8089AD" w14:textId="77777777" w:rsidR="00BC53A2" w:rsidRPr="00BC53A2" w:rsidRDefault="00BC53A2" w:rsidP="005804D6">
            <w:pPr>
              <w:spacing w:line="360" w:lineRule="auto"/>
              <w:rPr>
                <w:rFonts w:eastAsia="Calibri"/>
                <w:b/>
                <w:bCs/>
                <w:sz w:val="24"/>
                <w:szCs w:val="24"/>
              </w:rPr>
            </w:pPr>
            <w:r w:rsidRPr="00BC53A2">
              <w:rPr>
                <w:rFonts w:eastAsia="Calibri"/>
                <w:b/>
                <w:bCs/>
                <w:sz w:val="24"/>
                <w:szCs w:val="24"/>
              </w:rPr>
              <w:t>Research Methodology</w:t>
            </w:r>
          </w:p>
        </w:tc>
        <w:tc>
          <w:tcPr>
            <w:tcW w:w="951" w:type="dxa"/>
          </w:tcPr>
          <w:p w14:paraId="642E74C2"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21</w:t>
            </w:r>
          </w:p>
        </w:tc>
      </w:tr>
      <w:tr w:rsidR="00BC53A2" w:rsidRPr="00BC53A2" w14:paraId="797FFD2A" w14:textId="77777777" w:rsidTr="00580928">
        <w:tc>
          <w:tcPr>
            <w:tcW w:w="1070" w:type="dxa"/>
          </w:tcPr>
          <w:p w14:paraId="33A69785" w14:textId="77777777" w:rsidR="00BC53A2" w:rsidRPr="00BC53A2" w:rsidRDefault="00BC53A2" w:rsidP="005804D6">
            <w:pPr>
              <w:spacing w:line="360" w:lineRule="auto"/>
              <w:rPr>
                <w:rFonts w:eastAsia="Calibri"/>
                <w:sz w:val="24"/>
                <w:szCs w:val="24"/>
              </w:rPr>
            </w:pPr>
          </w:p>
        </w:tc>
        <w:tc>
          <w:tcPr>
            <w:tcW w:w="724" w:type="dxa"/>
          </w:tcPr>
          <w:p w14:paraId="190F97FE" w14:textId="77777777" w:rsidR="00BC53A2" w:rsidRPr="00BC53A2" w:rsidRDefault="00BC53A2" w:rsidP="005804D6">
            <w:pPr>
              <w:spacing w:line="360" w:lineRule="auto"/>
              <w:rPr>
                <w:rFonts w:eastAsia="Calibri"/>
                <w:sz w:val="24"/>
                <w:szCs w:val="24"/>
              </w:rPr>
            </w:pPr>
            <w:r w:rsidRPr="00BC53A2">
              <w:rPr>
                <w:rFonts w:eastAsia="Calibri"/>
                <w:sz w:val="24"/>
                <w:szCs w:val="24"/>
              </w:rPr>
              <w:t>3.1</w:t>
            </w:r>
          </w:p>
        </w:tc>
        <w:tc>
          <w:tcPr>
            <w:tcW w:w="5761" w:type="dxa"/>
          </w:tcPr>
          <w:p w14:paraId="0646BA7A" w14:textId="77777777" w:rsidR="00BC53A2" w:rsidRPr="00BC53A2" w:rsidRDefault="00BC53A2" w:rsidP="005804D6">
            <w:pPr>
              <w:spacing w:line="360" w:lineRule="auto"/>
              <w:rPr>
                <w:rFonts w:eastAsia="Calibri"/>
                <w:sz w:val="24"/>
                <w:szCs w:val="24"/>
              </w:rPr>
            </w:pPr>
            <w:r w:rsidRPr="00BC53A2">
              <w:rPr>
                <w:rFonts w:eastAsia="Calibri"/>
                <w:sz w:val="24"/>
                <w:szCs w:val="24"/>
              </w:rPr>
              <w:t>Research Design</w:t>
            </w:r>
          </w:p>
        </w:tc>
        <w:tc>
          <w:tcPr>
            <w:tcW w:w="951" w:type="dxa"/>
          </w:tcPr>
          <w:p w14:paraId="626C8D92"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21</w:t>
            </w:r>
          </w:p>
        </w:tc>
      </w:tr>
      <w:tr w:rsidR="00BC53A2" w:rsidRPr="00BC53A2" w14:paraId="4BFEC0DA" w14:textId="77777777" w:rsidTr="00580928">
        <w:tc>
          <w:tcPr>
            <w:tcW w:w="1070" w:type="dxa"/>
          </w:tcPr>
          <w:p w14:paraId="3E204060" w14:textId="77777777" w:rsidR="00BC53A2" w:rsidRPr="00BC53A2" w:rsidRDefault="00BC53A2" w:rsidP="005804D6">
            <w:pPr>
              <w:spacing w:line="360" w:lineRule="auto"/>
              <w:rPr>
                <w:rFonts w:eastAsia="Calibri"/>
                <w:sz w:val="24"/>
                <w:szCs w:val="24"/>
              </w:rPr>
            </w:pPr>
          </w:p>
        </w:tc>
        <w:tc>
          <w:tcPr>
            <w:tcW w:w="724" w:type="dxa"/>
          </w:tcPr>
          <w:p w14:paraId="76527020" w14:textId="77777777" w:rsidR="00BC53A2" w:rsidRPr="00BC53A2" w:rsidRDefault="00BC53A2" w:rsidP="005804D6">
            <w:pPr>
              <w:spacing w:line="360" w:lineRule="auto"/>
              <w:rPr>
                <w:rFonts w:eastAsia="Calibri"/>
                <w:sz w:val="24"/>
                <w:szCs w:val="24"/>
              </w:rPr>
            </w:pPr>
            <w:r w:rsidRPr="00BC53A2">
              <w:rPr>
                <w:rFonts w:eastAsia="Calibri"/>
                <w:sz w:val="24"/>
                <w:szCs w:val="24"/>
              </w:rPr>
              <w:t>3.2</w:t>
            </w:r>
          </w:p>
        </w:tc>
        <w:tc>
          <w:tcPr>
            <w:tcW w:w="5761" w:type="dxa"/>
          </w:tcPr>
          <w:p w14:paraId="53A45FE1" w14:textId="77777777" w:rsidR="00BC53A2" w:rsidRPr="00BC53A2" w:rsidRDefault="00BC53A2" w:rsidP="005804D6">
            <w:pPr>
              <w:spacing w:line="360" w:lineRule="auto"/>
              <w:rPr>
                <w:rFonts w:eastAsia="Calibri"/>
                <w:sz w:val="24"/>
                <w:szCs w:val="24"/>
              </w:rPr>
            </w:pPr>
            <w:r w:rsidRPr="00BC53A2">
              <w:rPr>
                <w:rFonts w:eastAsia="Calibri"/>
                <w:sz w:val="24"/>
                <w:szCs w:val="24"/>
              </w:rPr>
              <w:t xml:space="preserve">Population and Sampling </w:t>
            </w:r>
          </w:p>
        </w:tc>
        <w:tc>
          <w:tcPr>
            <w:tcW w:w="951" w:type="dxa"/>
          </w:tcPr>
          <w:p w14:paraId="63FF1613"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23</w:t>
            </w:r>
          </w:p>
        </w:tc>
      </w:tr>
      <w:tr w:rsidR="00BC53A2" w:rsidRPr="00BC53A2" w14:paraId="6EF74DC9" w14:textId="77777777" w:rsidTr="00580928">
        <w:tc>
          <w:tcPr>
            <w:tcW w:w="1070" w:type="dxa"/>
          </w:tcPr>
          <w:p w14:paraId="07393EE5" w14:textId="77777777" w:rsidR="00BC53A2" w:rsidRPr="00BC53A2" w:rsidRDefault="00BC53A2" w:rsidP="005804D6">
            <w:pPr>
              <w:spacing w:line="360" w:lineRule="auto"/>
              <w:rPr>
                <w:rFonts w:eastAsia="Calibri"/>
                <w:sz w:val="24"/>
                <w:szCs w:val="24"/>
              </w:rPr>
            </w:pPr>
          </w:p>
        </w:tc>
        <w:tc>
          <w:tcPr>
            <w:tcW w:w="724" w:type="dxa"/>
          </w:tcPr>
          <w:p w14:paraId="3A2E868C" w14:textId="77777777" w:rsidR="00BC53A2" w:rsidRPr="00BC53A2" w:rsidRDefault="00BC53A2" w:rsidP="005804D6">
            <w:pPr>
              <w:spacing w:line="360" w:lineRule="auto"/>
              <w:rPr>
                <w:rFonts w:eastAsia="Calibri"/>
                <w:sz w:val="24"/>
                <w:szCs w:val="24"/>
              </w:rPr>
            </w:pPr>
            <w:r w:rsidRPr="00BC53A2">
              <w:rPr>
                <w:rFonts w:eastAsia="Calibri"/>
                <w:sz w:val="24"/>
                <w:szCs w:val="24"/>
              </w:rPr>
              <w:t>3.3</w:t>
            </w:r>
          </w:p>
        </w:tc>
        <w:tc>
          <w:tcPr>
            <w:tcW w:w="5761" w:type="dxa"/>
          </w:tcPr>
          <w:p w14:paraId="25EC7AE8" w14:textId="77777777" w:rsidR="00BC53A2" w:rsidRPr="00BC53A2" w:rsidRDefault="00BC53A2" w:rsidP="005804D6">
            <w:pPr>
              <w:spacing w:line="360" w:lineRule="auto"/>
              <w:rPr>
                <w:rFonts w:eastAsia="Calibri"/>
                <w:sz w:val="24"/>
                <w:szCs w:val="24"/>
              </w:rPr>
            </w:pPr>
            <w:r w:rsidRPr="00BC53A2">
              <w:rPr>
                <w:rFonts w:eastAsia="Calibri"/>
                <w:sz w:val="24"/>
                <w:szCs w:val="24"/>
              </w:rPr>
              <w:t>Data Collection Method</w:t>
            </w:r>
          </w:p>
        </w:tc>
        <w:tc>
          <w:tcPr>
            <w:tcW w:w="951" w:type="dxa"/>
          </w:tcPr>
          <w:p w14:paraId="7C33EC25"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24</w:t>
            </w:r>
          </w:p>
        </w:tc>
      </w:tr>
      <w:tr w:rsidR="00BC53A2" w:rsidRPr="00BC53A2" w14:paraId="02BB0ABD" w14:textId="77777777" w:rsidTr="00580928">
        <w:tc>
          <w:tcPr>
            <w:tcW w:w="1070" w:type="dxa"/>
          </w:tcPr>
          <w:p w14:paraId="20700C16" w14:textId="77777777" w:rsidR="00BC53A2" w:rsidRPr="00BC53A2" w:rsidRDefault="00BC53A2" w:rsidP="005804D6">
            <w:pPr>
              <w:spacing w:line="360" w:lineRule="auto"/>
              <w:rPr>
                <w:rFonts w:eastAsia="Calibri"/>
                <w:sz w:val="24"/>
                <w:szCs w:val="24"/>
              </w:rPr>
            </w:pPr>
          </w:p>
        </w:tc>
        <w:tc>
          <w:tcPr>
            <w:tcW w:w="724" w:type="dxa"/>
          </w:tcPr>
          <w:p w14:paraId="058C6969" w14:textId="77777777" w:rsidR="00BC53A2" w:rsidRPr="00BC53A2" w:rsidRDefault="00BC53A2" w:rsidP="005804D6">
            <w:pPr>
              <w:spacing w:line="360" w:lineRule="auto"/>
              <w:rPr>
                <w:rFonts w:eastAsia="Calibri"/>
                <w:sz w:val="24"/>
                <w:szCs w:val="24"/>
              </w:rPr>
            </w:pPr>
            <w:r w:rsidRPr="00BC53A2">
              <w:rPr>
                <w:rFonts w:eastAsia="Calibri"/>
                <w:sz w:val="24"/>
                <w:szCs w:val="24"/>
              </w:rPr>
              <w:t>3.4</w:t>
            </w:r>
          </w:p>
        </w:tc>
        <w:tc>
          <w:tcPr>
            <w:tcW w:w="5761" w:type="dxa"/>
          </w:tcPr>
          <w:p w14:paraId="76B48435" w14:textId="77777777" w:rsidR="00BC53A2" w:rsidRPr="00BC53A2" w:rsidRDefault="00BC53A2" w:rsidP="005804D6">
            <w:pPr>
              <w:spacing w:line="360" w:lineRule="auto"/>
              <w:rPr>
                <w:rFonts w:eastAsia="Calibri"/>
                <w:sz w:val="24"/>
                <w:szCs w:val="24"/>
              </w:rPr>
            </w:pPr>
            <w:r w:rsidRPr="00BC53A2">
              <w:rPr>
                <w:rFonts w:eastAsia="Calibri"/>
                <w:sz w:val="24"/>
                <w:szCs w:val="24"/>
              </w:rPr>
              <w:t>Data Analysis Method</w:t>
            </w:r>
          </w:p>
        </w:tc>
        <w:tc>
          <w:tcPr>
            <w:tcW w:w="951" w:type="dxa"/>
          </w:tcPr>
          <w:p w14:paraId="0640E5C3"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25</w:t>
            </w:r>
          </w:p>
        </w:tc>
      </w:tr>
      <w:tr w:rsidR="00BC53A2" w:rsidRPr="00BC53A2" w14:paraId="678BC0A1" w14:textId="77777777" w:rsidTr="00580928">
        <w:tc>
          <w:tcPr>
            <w:tcW w:w="1070" w:type="dxa"/>
          </w:tcPr>
          <w:p w14:paraId="5C979E2B" w14:textId="77777777" w:rsidR="00BC53A2" w:rsidRPr="00BC53A2" w:rsidRDefault="00BC53A2" w:rsidP="005804D6">
            <w:pPr>
              <w:spacing w:line="360" w:lineRule="auto"/>
              <w:rPr>
                <w:rFonts w:eastAsia="Calibri"/>
                <w:sz w:val="24"/>
                <w:szCs w:val="24"/>
              </w:rPr>
            </w:pPr>
          </w:p>
        </w:tc>
        <w:tc>
          <w:tcPr>
            <w:tcW w:w="724" w:type="dxa"/>
          </w:tcPr>
          <w:p w14:paraId="3F9BC997" w14:textId="77777777" w:rsidR="00BC53A2" w:rsidRPr="00BC53A2" w:rsidRDefault="00BC53A2" w:rsidP="005804D6">
            <w:pPr>
              <w:spacing w:line="360" w:lineRule="auto"/>
              <w:rPr>
                <w:rFonts w:eastAsia="Calibri"/>
                <w:sz w:val="24"/>
                <w:szCs w:val="24"/>
              </w:rPr>
            </w:pPr>
            <w:r w:rsidRPr="00BC53A2">
              <w:rPr>
                <w:rFonts w:eastAsia="Calibri"/>
                <w:sz w:val="24"/>
                <w:szCs w:val="24"/>
              </w:rPr>
              <w:t>3.5</w:t>
            </w:r>
          </w:p>
        </w:tc>
        <w:tc>
          <w:tcPr>
            <w:tcW w:w="5761" w:type="dxa"/>
          </w:tcPr>
          <w:p w14:paraId="56917AE6" w14:textId="77777777" w:rsidR="00BC53A2" w:rsidRPr="00BC53A2" w:rsidRDefault="00BC53A2" w:rsidP="005804D6">
            <w:pPr>
              <w:spacing w:line="360" w:lineRule="auto"/>
              <w:rPr>
                <w:rFonts w:eastAsia="Calibri"/>
                <w:sz w:val="24"/>
                <w:szCs w:val="24"/>
              </w:rPr>
            </w:pPr>
            <w:r w:rsidRPr="00BC53A2">
              <w:rPr>
                <w:rFonts w:eastAsia="Calibri"/>
                <w:sz w:val="24"/>
                <w:szCs w:val="24"/>
              </w:rPr>
              <w:t xml:space="preserve">Ethical Consideration                      </w:t>
            </w:r>
          </w:p>
        </w:tc>
        <w:tc>
          <w:tcPr>
            <w:tcW w:w="951" w:type="dxa"/>
          </w:tcPr>
          <w:p w14:paraId="2624A99D"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28</w:t>
            </w:r>
          </w:p>
        </w:tc>
      </w:tr>
    </w:tbl>
    <w:p w14:paraId="7769BD19" w14:textId="77777777" w:rsidR="00BC53A2" w:rsidRPr="00BC53A2" w:rsidRDefault="00BC53A2" w:rsidP="005804D6">
      <w:pPr>
        <w:widowControl w:val="0"/>
        <w:autoSpaceDE w:val="0"/>
        <w:autoSpaceDN w:val="0"/>
        <w:spacing w:line="360" w:lineRule="auto"/>
        <w:rPr>
          <w:sz w:val="22"/>
          <w:szCs w:val="22"/>
          <w:lang w:eastAsia="en-US" w:bidi="ar-SA"/>
        </w:rPr>
      </w:pPr>
      <w:r w:rsidRPr="00BC53A2">
        <w:rPr>
          <w:sz w:val="22"/>
          <w:szCs w:val="22"/>
          <w:lang w:eastAsia="en-US" w:bidi="ar-SA"/>
        </w:rPr>
        <w:br w:type="page"/>
      </w:r>
    </w:p>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BC53A2" w:rsidRPr="00BC53A2" w14:paraId="4ACF1788" w14:textId="77777777" w:rsidTr="00580928">
        <w:tc>
          <w:tcPr>
            <w:tcW w:w="1070" w:type="dxa"/>
          </w:tcPr>
          <w:p w14:paraId="2E885567" w14:textId="77777777" w:rsidR="00BC53A2" w:rsidRPr="00BC53A2" w:rsidRDefault="00BC53A2" w:rsidP="005804D6">
            <w:pPr>
              <w:spacing w:line="360" w:lineRule="auto"/>
              <w:jc w:val="center"/>
              <w:rPr>
                <w:rFonts w:eastAsia="Calibri"/>
                <w:sz w:val="24"/>
                <w:szCs w:val="24"/>
              </w:rPr>
            </w:pPr>
            <w:r w:rsidRPr="00BC53A2">
              <w:rPr>
                <w:sz w:val="24"/>
                <w:szCs w:val="24"/>
                <w:lang w:val="en-GB" w:eastAsia="en-GB"/>
              </w:rPr>
              <w:lastRenderedPageBreak/>
              <w:br w:type="page"/>
            </w:r>
            <w:r w:rsidRPr="00BC53A2">
              <w:rPr>
                <w:rFonts w:eastAsia="Calibri"/>
                <w:sz w:val="24"/>
                <w:szCs w:val="24"/>
                <w:lang w:bidi="th-TH"/>
              </w:rPr>
              <w:br w:type="page"/>
            </w:r>
            <w:r w:rsidRPr="00BC53A2">
              <w:rPr>
                <w:rFonts w:eastAsia="Calibri"/>
                <w:sz w:val="24"/>
                <w:szCs w:val="24"/>
              </w:rPr>
              <w:br w:type="page"/>
            </w:r>
          </w:p>
          <w:p w14:paraId="3F412ADB"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br w:type="page"/>
            </w:r>
          </w:p>
        </w:tc>
        <w:tc>
          <w:tcPr>
            <w:tcW w:w="6485" w:type="dxa"/>
            <w:gridSpan w:val="2"/>
          </w:tcPr>
          <w:p w14:paraId="4215F69D" w14:textId="77777777" w:rsidR="00BC53A2" w:rsidRPr="00BC53A2" w:rsidRDefault="00BC53A2" w:rsidP="005804D6">
            <w:pPr>
              <w:keepNext/>
              <w:keepLines/>
              <w:spacing w:line="360" w:lineRule="auto"/>
              <w:jc w:val="center"/>
              <w:outlineLvl w:val="2"/>
              <w:rPr>
                <w:rFonts w:eastAsia="Calibri"/>
                <w:b/>
                <w:sz w:val="28"/>
                <w:szCs w:val="28"/>
              </w:rPr>
            </w:pPr>
            <w:r w:rsidRPr="00BC53A2">
              <w:rPr>
                <w:rFonts w:eastAsia="Calibri"/>
                <w:b/>
                <w:sz w:val="28"/>
                <w:szCs w:val="28"/>
              </w:rPr>
              <w:t>TABLE OF CONTENTS (CONT.)</w:t>
            </w:r>
          </w:p>
          <w:p w14:paraId="5FA2C3D1" w14:textId="77777777" w:rsidR="00BC53A2" w:rsidRPr="00BC53A2" w:rsidRDefault="00BC53A2" w:rsidP="005804D6">
            <w:pPr>
              <w:keepNext/>
              <w:keepLines/>
              <w:spacing w:line="360" w:lineRule="auto"/>
              <w:jc w:val="center"/>
              <w:outlineLvl w:val="2"/>
              <w:rPr>
                <w:rFonts w:eastAsia="Calibri"/>
                <w:sz w:val="24"/>
                <w:szCs w:val="24"/>
              </w:rPr>
            </w:pPr>
          </w:p>
        </w:tc>
        <w:tc>
          <w:tcPr>
            <w:tcW w:w="951" w:type="dxa"/>
          </w:tcPr>
          <w:p w14:paraId="023F2084" w14:textId="77777777" w:rsidR="00BC53A2" w:rsidRPr="00BC53A2" w:rsidRDefault="00BC53A2" w:rsidP="005804D6">
            <w:pPr>
              <w:tabs>
                <w:tab w:val="left" w:pos="495"/>
              </w:tabs>
              <w:spacing w:line="360" w:lineRule="auto"/>
              <w:jc w:val="center"/>
              <w:rPr>
                <w:rFonts w:eastAsia="Calibri"/>
                <w:sz w:val="24"/>
                <w:szCs w:val="24"/>
              </w:rPr>
            </w:pPr>
          </w:p>
        </w:tc>
      </w:tr>
      <w:tr w:rsidR="00BC53A2" w:rsidRPr="00BC53A2" w14:paraId="09BFB8F5" w14:textId="77777777" w:rsidTr="00580928">
        <w:tc>
          <w:tcPr>
            <w:tcW w:w="1070" w:type="dxa"/>
          </w:tcPr>
          <w:p w14:paraId="05C6A35D" w14:textId="77777777" w:rsidR="00BC53A2" w:rsidRPr="00BC53A2" w:rsidRDefault="00BC53A2" w:rsidP="005804D6">
            <w:pPr>
              <w:spacing w:line="360" w:lineRule="auto"/>
              <w:jc w:val="center"/>
              <w:rPr>
                <w:rFonts w:eastAsia="Calibri"/>
                <w:sz w:val="24"/>
                <w:szCs w:val="24"/>
              </w:rPr>
            </w:pPr>
            <w:r w:rsidRPr="00BC53A2">
              <w:rPr>
                <w:rFonts w:eastAsia="Calibri"/>
                <w:b/>
                <w:sz w:val="24"/>
                <w:szCs w:val="24"/>
              </w:rPr>
              <w:t>Chapter</w:t>
            </w:r>
          </w:p>
        </w:tc>
        <w:tc>
          <w:tcPr>
            <w:tcW w:w="6485" w:type="dxa"/>
            <w:gridSpan w:val="2"/>
          </w:tcPr>
          <w:p w14:paraId="3075E0EE" w14:textId="77777777" w:rsidR="00BC53A2" w:rsidRPr="00BC53A2" w:rsidRDefault="00BC53A2" w:rsidP="005804D6">
            <w:pPr>
              <w:keepNext/>
              <w:keepLines/>
              <w:spacing w:line="360" w:lineRule="auto"/>
              <w:jc w:val="center"/>
              <w:outlineLvl w:val="2"/>
              <w:rPr>
                <w:rFonts w:eastAsia="Calibri"/>
                <w:sz w:val="24"/>
                <w:szCs w:val="24"/>
              </w:rPr>
            </w:pPr>
            <w:r w:rsidRPr="00BC53A2">
              <w:rPr>
                <w:rFonts w:eastAsia="Calibri"/>
                <w:b/>
                <w:sz w:val="24"/>
                <w:szCs w:val="24"/>
              </w:rPr>
              <w:t>Particular</w:t>
            </w:r>
          </w:p>
        </w:tc>
        <w:tc>
          <w:tcPr>
            <w:tcW w:w="951" w:type="dxa"/>
          </w:tcPr>
          <w:p w14:paraId="3542E281" w14:textId="77777777" w:rsidR="00BC53A2" w:rsidRPr="00BC53A2" w:rsidRDefault="00BC53A2" w:rsidP="005804D6">
            <w:pPr>
              <w:spacing w:line="360" w:lineRule="auto"/>
              <w:jc w:val="right"/>
              <w:rPr>
                <w:rFonts w:eastAsia="Calibri"/>
                <w:b/>
                <w:bCs/>
                <w:sz w:val="24"/>
                <w:szCs w:val="24"/>
              </w:rPr>
            </w:pPr>
            <w:r w:rsidRPr="00BC53A2">
              <w:rPr>
                <w:rFonts w:eastAsia="Calibri"/>
                <w:b/>
                <w:bCs/>
                <w:sz w:val="24"/>
                <w:szCs w:val="24"/>
              </w:rPr>
              <w:t>Page</w:t>
            </w:r>
          </w:p>
          <w:p w14:paraId="61F832BF" w14:textId="77777777" w:rsidR="00BC53A2" w:rsidRPr="00BC53A2" w:rsidRDefault="00BC53A2" w:rsidP="005804D6">
            <w:pPr>
              <w:tabs>
                <w:tab w:val="left" w:pos="495"/>
              </w:tabs>
              <w:spacing w:line="360" w:lineRule="auto"/>
              <w:jc w:val="center"/>
              <w:rPr>
                <w:rFonts w:eastAsia="Calibri"/>
                <w:sz w:val="24"/>
                <w:szCs w:val="24"/>
              </w:rPr>
            </w:pPr>
          </w:p>
        </w:tc>
      </w:tr>
      <w:tr w:rsidR="00BC53A2" w:rsidRPr="00BC53A2" w14:paraId="26E8E00F" w14:textId="77777777" w:rsidTr="00580928">
        <w:tc>
          <w:tcPr>
            <w:tcW w:w="1070" w:type="dxa"/>
            <w:hideMark/>
          </w:tcPr>
          <w:p w14:paraId="1B27543D" w14:textId="77777777" w:rsidR="00BC53A2" w:rsidRPr="00BC53A2" w:rsidRDefault="00BC53A2" w:rsidP="005804D6">
            <w:pPr>
              <w:spacing w:line="360" w:lineRule="auto"/>
              <w:jc w:val="center"/>
              <w:rPr>
                <w:rFonts w:eastAsia="Calibri"/>
                <w:b/>
                <w:sz w:val="24"/>
                <w:szCs w:val="24"/>
              </w:rPr>
            </w:pPr>
            <w:r w:rsidRPr="00BC53A2">
              <w:rPr>
                <w:rFonts w:eastAsia="Calibri"/>
                <w:b/>
                <w:sz w:val="24"/>
                <w:szCs w:val="24"/>
              </w:rPr>
              <w:t>IV</w:t>
            </w:r>
          </w:p>
        </w:tc>
        <w:tc>
          <w:tcPr>
            <w:tcW w:w="6485" w:type="dxa"/>
            <w:gridSpan w:val="2"/>
            <w:hideMark/>
          </w:tcPr>
          <w:p w14:paraId="4ED77BB4" w14:textId="77777777" w:rsidR="00BC53A2" w:rsidRPr="00BC53A2" w:rsidRDefault="00BC53A2" w:rsidP="005804D6">
            <w:pPr>
              <w:spacing w:line="360" w:lineRule="auto"/>
              <w:jc w:val="both"/>
              <w:rPr>
                <w:rFonts w:eastAsia="Calibri"/>
                <w:b/>
                <w:bCs/>
                <w:sz w:val="24"/>
                <w:szCs w:val="24"/>
              </w:rPr>
            </w:pPr>
            <w:r w:rsidRPr="00BC53A2">
              <w:rPr>
                <w:rFonts w:eastAsia="Calibri"/>
                <w:b/>
                <w:bCs/>
                <w:sz w:val="24"/>
                <w:szCs w:val="24"/>
              </w:rPr>
              <w:t>Analysis on the Impact of Sustainability Practices on Corporate Brand Positioning of Thein Than San Home Improvement Business</w:t>
            </w:r>
          </w:p>
        </w:tc>
        <w:tc>
          <w:tcPr>
            <w:tcW w:w="951" w:type="dxa"/>
            <w:hideMark/>
          </w:tcPr>
          <w:p w14:paraId="3BB19689"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29</w:t>
            </w:r>
          </w:p>
        </w:tc>
      </w:tr>
      <w:tr w:rsidR="00BC53A2" w:rsidRPr="00BC53A2" w14:paraId="319719DE" w14:textId="77777777" w:rsidTr="00580928">
        <w:tc>
          <w:tcPr>
            <w:tcW w:w="1070" w:type="dxa"/>
          </w:tcPr>
          <w:p w14:paraId="4EE87491" w14:textId="77777777" w:rsidR="00BC53A2" w:rsidRPr="00BC53A2" w:rsidRDefault="00BC53A2" w:rsidP="005804D6">
            <w:pPr>
              <w:spacing w:line="360" w:lineRule="auto"/>
              <w:jc w:val="center"/>
              <w:rPr>
                <w:rFonts w:eastAsia="Calibri"/>
                <w:sz w:val="24"/>
                <w:szCs w:val="24"/>
              </w:rPr>
            </w:pPr>
          </w:p>
        </w:tc>
        <w:tc>
          <w:tcPr>
            <w:tcW w:w="730" w:type="dxa"/>
            <w:hideMark/>
          </w:tcPr>
          <w:p w14:paraId="46CCC5B4" w14:textId="77777777" w:rsidR="00BC53A2" w:rsidRPr="00BC53A2" w:rsidRDefault="00BC53A2" w:rsidP="005804D6">
            <w:pPr>
              <w:spacing w:line="360" w:lineRule="auto"/>
              <w:rPr>
                <w:rFonts w:eastAsia="Calibri"/>
                <w:sz w:val="24"/>
                <w:szCs w:val="24"/>
              </w:rPr>
            </w:pPr>
            <w:r w:rsidRPr="00BC53A2">
              <w:rPr>
                <w:rFonts w:eastAsia="Calibri"/>
                <w:sz w:val="24"/>
                <w:szCs w:val="24"/>
              </w:rPr>
              <w:t>4.1</w:t>
            </w:r>
          </w:p>
        </w:tc>
        <w:tc>
          <w:tcPr>
            <w:tcW w:w="5755" w:type="dxa"/>
          </w:tcPr>
          <w:p w14:paraId="38C95ADD" w14:textId="77777777" w:rsidR="00BC53A2" w:rsidRPr="00BC53A2" w:rsidRDefault="00BC53A2" w:rsidP="005804D6">
            <w:pPr>
              <w:spacing w:line="360" w:lineRule="auto"/>
              <w:jc w:val="both"/>
              <w:rPr>
                <w:rFonts w:eastAsia="Calibri"/>
                <w:sz w:val="24"/>
                <w:szCs w:val="24"/>
              </w:rPr>
            </w:pPr>
            <w:r w:rsidRPr="00BC53A2">
              <w:rPr>
                <w:rFonts w:eastAsia="Calibri"/>
                <w:sz w:val="24"/>
                <w:szCs w:val="24"/>
              </w:rPr>
              <w:t>Demographic Characteristics of Respondents</w:t>
            </w:r>
          </w:p>
        </w:tc>
        <w:tc>
          <w:tcPr>
            <w:tcW w:w="951" w:type="dxa"/>
          </w:tcPr>
          <w:p w14:paraId="1FAFAD46"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29</w:t>
            </w:r>
          </w:p>
        </w:tc>
      </w:tr>
      <w:tr w:rsidR="00BC53A2" w:rsidRPr="00BC53A2" w14:paraId="123F0BBB" w14:textId="77777777" w:rsidTr="00580928">
        <w:trPr>
          <w:trHeight w:val="117"/>
        </w:trPr>
        <w:tc>
          <w:tcPr>
            <w:tcW w:w="1070" w:type="dxa"/>
          </w:tcPr>
          <w:p w14:paraId="0CC81F69" w14:textId="77777777" w:rsidR="00BC53A2" w:rsidRPr="00BC53A2" w:rsidRDefault="00BC53A2" w:rsidP="005804D6">
            <w:pPr>
              <w:spacing w:line="360" w:lineRule="auto"/>
              <w:jc w:val="center"/>
              <w:rPr>
                <w:rFonts w:eastAsia="Calibri"/>
                <w:sz w:val="24"/>
                <w:szCs w:val="24"/>
              </w:rPr>
            </w:pPr>
          </w:p>
        </w:tc>
        <w:tc>
          <w:tcPr>
            <w:tcW w:w="730" w:type="dxa"/>
            <w:hideMark/>
          </w:tcPr>
          <w:p w14:paraId="7469B6BD" w14:textId="77777777" w:rsidR="00BC53A2" w:rsidRPr="00BC53A2" w:rsidRDefault="00BC53A2" w:rsidP="005804D6">
            <w:pPr>
              <w:spacing w:line="360" w:lineRule="auto"/>
              <w:rPr>
                <w:rFonts w:eastAsia="Calibri"/>
                <w:sz w:val="24"/>
                <w:szCs w:val="24"/>
              </w:rPr>
            </w:pPr>
            <w:r w:rsidRPr="00BC53A2">
              <w:rPr>
                <w:rFonts w:eastAsia="Calibri"/>
                <w:sz w:val="24"/>
                <w:szCs w:val="24"/>
              </w:rPr>
              <w:t>4.2</w:t>
            </w:r>
          </w:p>
        </w:tc>
        <w:tc>
          <w:tcPr>
            <w:tcW w:w="5755" w:type="dxa"/>
          </w:tcPr>
          <w:p w14:paraId="16946853" w14:textId="77777777" w:rsidR="00BC53A2" w:rsidRPr="00BC53A2" w:rsidRDefault="00BC53A2" w:rsidP="005804D6">
            <w:pPr>
              <w:spacing w:line="360" w:lineRule="auto"/>
              <w:jc w:val="both"/>
              <w:rPr>
                <w:rFonts w:eastAsia="Calibri"/>
                <w:sz w:val="24"/>
                <w:szCs w:val="24"/>
              </w:rPr>
            </w:pPr>
            <w:r w:rsidRPr="00BC53A2">
              <w:rPr>
                <w:rFonts w:eastAsia="Calibri"/>
                <w:sz w:val="24"/>
                <w:szCs w:val="24"/>
              </w:rPr>
              <w:t>Reliability Analysis of the Variables</w:t>
            </w:r>
          </w:p>
        </w:tc>
        <w:tc>
          <w:tcPr>
            <w:tcW w:w="951" w:type="dxa"/>
          </w:tcPr>
          <w:p w14:paraId="5672EEC6" w14:textId="563C9DF2" w:rsidR="00BC53A2" w:rsidRPr="00BC53A2" w:rsidRDefault="00BC53A2" w:rsidP="005804D6">
            <w:pPr>
              <w:spacing w:line="360" w:lineRule="auto"/>
              <w:jc w:val="right"/>
              <w:rPr>
                <w:rFonts w:eastAsia="Calibri"/>
                <w:sz w:val="24"/>
                <w:szCs w:val="24"/>
              </w:rPr>
            </w:pPr>
            <w:r w:rsidRPr="00BC53A2">
              <w:rPr>
                <w:rFonts w:eastAsia="Calibri"/>
                <w:sz w:val="24"/>
                <w:szCs w:val="24"/>
              </w:rPr>
              <w:t>3</w:t>
            </w:r>
            <w:r w:rsidR="00970E06">
              <w:rPr>
                <w:rFonts w:eastAsia="Calibri"/>
                <w:sz w:val="24"/>
                <w:szCs w:val="24"/>
              </w:rPr>
              <w:t>4</w:t>
            </w:r>
          </w:p>
        </w:tc>
      </w:tr>
      <w:tr w:rsidR="00BC53A2" w:rsidRPr="00BC53A2" w14:paraId="648B6174" w14:textId="77777777" w:rsidTr="00580928">
        <w:tc>
          <w:tcPr>
            <w:tcW w:w="1070" w:type="dxa"/>
          </w:tcPr>
          <w:p w14:paraId="17B1CAB2" w14:textId="77777777" w:rsidR="00BC53A2" w:rsidRPr="00BC53A2" w:rsidRDefault="00BC53A2" w:rsidP="005804D6">
            <w:pPr>
              <w:spacing w:line="360" w:lineRule="auto"/>
              <w:jc w:val="center"/>
              <w:rPr>
                <w:rFonts w:eastAsia="Calibri"/>
                <w:sz w:val="24"/>
                <w:szCs w:val="24"/>
              </w:rPr>
            </w:pPr>
          </w:p>
        </w:tc>
        <w:tc>
          <w:tcPr>
            <w:tcW w:w="730" w:type="dxa"/>
            <w:hideMark/>
          </w:tcPr>
          <w:p w14:paraId="1AB9C643" w14:textId="77777777" w:rsidR="00BC53A2" w:rsidRPr="00BC53A2" w:rsidRDefault="00BC53A2" w:rsidP="005804D6">
            <w:pPr>
              <w:spacing w:line="360" w:lineRule="auto"/>
              <w:rPr>
                <w:rFonts w:eastAsia="Calibri"/>
                <w:sz w:val="24"/>
                <w:szCs w:val="24"/>
              </w:rPr>
            </w:pPr>
            <w:r w:rsidRPr="00BC53A2">
              <w:rPr>
                <w:rFonts w:eastAsia="Calibri"/>
                <w:sz w:val="24"/>
                <w:szCs w:val="24"/>
              </w:rPr>
              <w:t>4.3</w:t>
            </w:r>
          </w:p>
        </w:tc>
        <w:tc>
          <w:tcPr>
            <w:tcW w:w="5755" w:type="dxa"/>
          </w:tcPr>
          <w:p w14:paraId="63F7C9A3" w14:textId="77777777" w:rsidR="00BC53A2" w:rsidRPr="00BC53A2" w:rsidRDefault="00BC53A2" w:rsidP="005804D6">
            <w:pPr>
              <w:spacing w:line="360" w:lineRule="auto"/>
              <w:jc w:val="both"/>
              <w:rPr>
                <w:rFonts w:eastAsia="Calibri"/>
                <w:bCs/>
                <w:sz w:val="24"/>
                <w:szCs w:val="24"/>
              </w:rPr>
            </w:pPr>
            <w:r w:rsidRPr="00BC53A2">
              <w:rPr>
                <w:rFonts w:eastAsia="Calibri"/>
                <w:bCs/>
                <w:sz w:val="24"/>
                <w:szCs w:val="24"/>
              </w:rPr>
              <w:t>Descriptive Analysis of Sustainability Practices and Corporate Brand Positioning</w:t>
            </w:r>
          </w:p>
        </w:tc>
        <w:tc>
          <w:tcPr>
            <w:tcW w:w="951" w:type="dxa"/>
          </w:tcPr>
          <w:p w14:paraId="33FF4F21"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34</w:t>
            </w:r>
          </w:p>
        </w:tc>
      </w:tr>
      <w:tr w:rsidR="00BC53A2" w:rsidRPr="00BC53A2" w14:paraId="0F259BF3" w14:textId="77777777" w:rsidTr="00580928">
        <w:tc>
          <w:tcPr>
            <w:tcW w:w="1070" w:type="dxa"/>
          </w:tcPr>
          <w:p w14:paraId="52268F62" w14:textId="77777777" w:rsidR="00BC53A2" w:rsidRPr="00BC53A2" w:rsidRDefault="00BC53A2" w:rsidP="005804D6">
            <w:pPr>
              <w:spacing w:line="360" w:lineRule="auto"/>
              <w:jc w:val="center"/>
              <w:rPr>
                <w:rFonts w:eastAsia="Calibri"/>
                <w:sz w:val="24"/>
                <w:szCs w:val="24"/>
              </w:rPr>
            </w:pPr>
          </w:p>
        </w:tc>
        <w:tc>
          <w:tcPr>
            <w:tcW w:w="730" w:type="dxa"/>
          </w:tcPr>
          <w:p w14:paraId="2C578030" w14:textId="77777777" w:rsidR="00BC53A2" w:rsidRPr="00BC53A2" w:rsidRDefault="00BC53A2" w:rsidP="005804D6">
            <w:pPr>
              <w:spacing w:line="360" w:lineRule="auto"/>
              <w:rPr>
                <w:rFonts w:eastAsia="Calibri"/>
                <w:sz w:val="24"/>
                <w:szCs w:val="24"/>
              </w:rPr>
            </w:pPr>
            <w:r w:rsidRPr="00BC53A2">
              <w:rPr>
                <w:rFonts w:eastAsia="Calibri"/>
                <w:sz w:val="24"/>
                <w:szCs w:val="24"/>
              </w:rPr>
              <w:t>4.4</w:t>
            </w:r>
          </w:p>
        </w:tc>
        <w:tc>
          <w:tcPr>
            <w:tcW w:w="5755" w:type="dxa"/>
          </w:tcPr>
          <w:p w14:paraId="33DD8642" w14:textId="77777777" w:rsidR="00BC53A2" w:rsidRPr="00BC53A2" w:rsidRDefault="00BC53A2" w:rsidP="005804D6">
            <w:pPr>
              <w:spacing w:line="360" w:lineRule="auto"/>
              <w:jc w:val="both"/>
              <w:rPr>
                <w:rFonts w:eastAsia="Calibri"/>
                <w:sz w:val="24"/>
                <w:szCs w:val="24"/>
              </w:rPr>
            </w:pPr>
            <w:r w:rsidRPr="00BC53A2">
              <w:rPr>
                <w:rFonts w:eastAsia="Calibri"/>
                <w:sz w:val="24"/>
                <w:szCs w:val="24"/>
              </w:rPr>
              <w:t>Multiple Regression Analysis on the Impact of Sustainability Practices on Corporate Brand Positioning</w:t>
            </w:r>
          </w:p>
        </w:tc>
        <w:tc>
          <w:tcPr>
            <w:tcW w:w="951" w:type="dxa"/>
          </w:tcPr>
          <w:p w14:paraId="54745D21"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39</w:t>
            </w:r>
          </w:p>
        </w:tc>
      </w:tr>
      <w:tr w:rsidR="00BC53A2" w:rsidRPr="00BC53A2" w14:paraId="567D4162" w14:textId="77777777" w:rsidTr="00580928">
        <w:tc>
          <w:tcPr>
            <w:tcW w:w="1070" w:type="dxa"/>
          </w:tcPr>
          <w:p w14:paraId="30DC6E67" w14:textId="77777777" w:rsidR="00BC53A2" w:rsidRPr="00BC53A2" w:rsidRDefault="00BC53A2" w:rsidP="005804D6">
            <w:pPr>
              <w:spacing w:line="360" w:lineRule="auto"/>
              <w:jc w:val="center"/>
              <w:rPr>
                <w:rFonts w:eastAsia="Calibri"/>
                <w:sz w:val="24"/>
                <w:szCs w:val="24"/>
              </w:rPr>
            </w:pPr>
          </w:p>
        </w:tc>
        <w:tc>
          <w:tcPr>
            <w:tcW w:w="730" w:type="dxa"/>
          </w:tcPr>
          <w:p w14:paraId="138436F1" w14:textId="77777777" w:rsidR="00BC53A2" w:rsidRPr="00BC53A2" w:rsidRDefault="00BC53A2" w:rsidP="005804D6">
            <w:pPr>
              <w:spacing w:line="360" w:lineRule="auto"/>
              <w:rPr>
                <w:rFonts w:eastAsia="Calibri"/>
                <w:sz w:val="24"/>
                <w:szCs w:val="24"/>
              </w:rPr>
            </w:pPr>
          </w:p>
        </w:tc>
        <w:tc>
          <w:tcPr>
            <w:tcW w:w="5755" w:type="dxa"/>
          </w:tcPr>
          <w:p w14:paraId="523C8701" w14:textId="77777777" w:rsidR="00BC53A2" w:rsidRPr="00BC53A2" w:rsidRDefault="00BC53A2" w:rsidP="005804D6">
            <w:pPr>
              <w:spacing w:line="360" w:lineRule="auto"/>
              <w:rPr>
                <w:rFonts w:eastAsia="Calibri"/>
                <w:sz w:val="24"/>
                <w:szCs w:val="24"/>
              </w:rPr>
            </w:pPr>
          </w:p>
        </w:tc>
        <w:tc>
          <w:tcPr>
            <w:tcW w:w="951" w:type="dxa"/>
          </w:tcPr>
          <w:p w14:paraId="771407D4" w14:textId="77777777" w:rsidR="00BC53A2" w:rsidRPr="00BC53A2" w:rsidRDefault="00BC53A2" w:rsidP="005804D6">
            <w:pPr>
              <w:spacing w:line="360" w:lineRule="auto"/>
              <w:jc w:val="right"/>
              <w:rPr>
                <w:rFonts w:eastAsia="Calibri"/>
                <w:sz w:val="24"/>
                <w:szCs w:val="24"/>
              </w:rPr>
            </w:pPr>
          </w:p>
        </w:tc>
      </w:tr>
      <w:tr w:rsidR="00BC53A2" w:rsidRPr="00BC53A2" w14:paraId="6DCF118E" w14:textId="77777777" w:rsidTr="00580928">
        <w:tc>
          <w:tcPr>
            <w:tcW w:w="1070" w:type="dxa"/>
          </w:tcPr>
          <w:p w14:paraId="1E421FB3"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V</w:t>
            </w:r>
          </w:p>
        </w:tc>
        <w:tc>
          <w:tcPr>
            <w:tcW w:w="6485" w:type="dxa"/>
            <w:gridSpan w:val="2"/>
          </w:tcPr>
          <w:p w14:paraId="69C6DA5C" w14:textId="77777777" w:rsidR="00BC53A2" w:rsidRPr="00BC53A2" w:rsidRDefault="00BC53A2" w:rsidP="005804D6">
            <w:pPr>
              <w:spacing w:line="360" w:lineRule="auto"/>
              <w:rPr>
                <w:rFonts w:eastAsia="Calibri"/>
                <w:sz w:val="24"/>
                <w:szCs w:val="24"/>
              </w:rPr>
            </w:pPr>
            <w:r w:rsidRPr="00BC53A2">
              <w:rPr>
                <w:rFonts w:eastAsia="Calibri"/>
                <w:b/>
                <w:sz w:val="24"/>
                <w:szCs w:val="24"/>
              </w:rPr>
              <w:t>Conclusion</w:t>
            </w:r>
          </w:p>
        </w:tc>
        <w:tc>
          <w:tcPr>
            <w:tcW w:w="951" w:type="dxa"/>
          </w:tcPr>
          <w:p w14:paraId="0CB3EE71"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43</w:t>
            </w:r>
          </w:p>
        </w:tc>
      </w:tr>
      <w:tr w:rsidR="00BC53A2" w:rsidRPr="00BC53A2" w14:paraId="4500CFE4" w14:textId="77777777" w:rsidTr="00580928">
        <w:tc>
          <w:tcPr>
            <w:tcW w:w="1070" w:type="dxa"/>
          </w:tcPr>
          <w:p w14:paraId="3BE170BE" w14:textId="77777777" w:rsidR="00BC53A2" w:rsidRPr="00BC53A2" w:rsidRDefault="00BC53A2" w:rsidP="005804D6">
            <w:pPr>
              <w:spacing w:line="360" w:lineRule="auto"/>
              <w:jc w:val="center"/>
              <w:rPr>
                <w:rFonts w:eastAsia="Calibri"/>
                <w:sz w:val="24"/>
                <w:szCs w:val="24"/>
              </w:rPr>
            </w:pPr>
          </w:p>
        </w:tc>
        <w:tc>
          <w:tcPr>
            <w:tcW w:w="730" w:type="dxa"/>
          </w:tcPr>
          <w:p w14:paraId="52AF021D" w14:textId="77777777" w:rsidR="00BC53A2" w:rsidRPr="00BC53A2" w:rsidRDefault="00BC53A2" w:rsidP="005804D6">
            <w:pPr>
              <w:spacing w:line="360" w:lineRule="auto"/>
              <w:rPr>
                <w:rFonts w:eastAsia="Calibri"/>
                <w:sz w:val="24"/>
                <w:szCs w:val="24"/>
              </w:rPr>
            </w:pPr>
            <w:r w:rsidRPr="00BC53A2">
              <w:rPr>
                <w:rFonts w:eastAsia="Calibri"/>
                <w:sz w:val="24"/>
                <w:szCs w:val="24"/>
              </w:rPr>
              <w:t>5.1</w:t>
            </w:r>
          </w:p>
        </w:tc>
        <w:tc>
          <w:tcPr>
            <w:tcW w:w="5755" w:type="dxa"/>
          </w:tcPr>
          <w:p w14:paraId="1EF0EB41" w14:textId="77777777" w:rsidR="00BC53A2" w:rsidRPr="00BC53A2" w:rsidRDefault="00BC53A2" w:rsidP="005804D6">
            <w:pPr>
              <w:spacing w:line="360" w:lineRule="auto"/>
              <w:rPr>
                <w:rFonts w:eastAsia="Calibri"/>
                <w:sz w:val="24"/>
                <w:szCs w:val="24"/>
              </w:rPr>
            </w:pPr>
            <w:r w:rsidRPr="00BC53A2">
              <w:rPr>
                <w:rFonts w:eastAsia="Calibri"/>
                <w:sz w:val="24"/>
                <w:szCs w:val="24"/>
              </w:rPr>
              <w:t>Findings and Discussion</w:t>
            </w:r>
          </w:p>
        </w:tc>
        <w:tc>
          <w:tcPr>
            <w:tcW w:w="951" w:type="dxa"/>
          </w:tcPr>
          <w:p w14:paraId="1B7DD27D"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43</w:t>
            </w:r>
          </w:p>
        </w:tc>
      </w:tr>
      <w:tr w:rsidR="00BC53A2" w:rsidRPr="00BC53A2" w14:paraId="66BA0F6F" w14:textId="77777777" w:rsidTr="00580928">
        <w:tc>
          <w:tcPr>
            <w:tcW w:w="1070" w:type="dxa"/>
          </w:tcPr>
          <w:p w14:paraId="4B34266F" w14:textId="77777777" w:rsidR="00BC53A2" w:rsidRPr="00BC53A2" w:rsidRDefault="00BC53A2" w:rsidP="005804D6">
            <w:pPr>
              <w:spacing w:line="360" w:lineRule="auto"/>
              <w:jc w:val="center"/>
              <w:rPr>
                <w:rFonts w:eastAsia="Calibri"/>
                <w:sz w:val="24"/>
                <w:szCs w:val="24"/>
              </w:rPr>
            </w:pPr>
          </w:p>
        </w:tc>
        <w:tc>
          <w:tcPr>
            <w:tcW w:w="730" w:type="dxa"/>
          </w:tcPr>
          <w:p w14:paraId="2AB34A8A" w14:textId="77777777" w:rsidR="00BC53A2" w:rsidRPr="00BC53A2" w:rsidRDefault="00BC53A2" w:rsidP="005804D6">
            <w:pPr>
              <w:spacing w:line="360" w:lineRule="auto"/>
              <w:rPr>
                <w:rFonts w:eastAsia="Calibri"/>
                <w:sz w:val="24"/>
                <w:szCs w:val="24"/>
              </w:rPr>
            </w:pPr>
            <w:r w:rsidRPr="00BC53A2">
              <w:rPr>
                <w:rFonts w:eastAsia="Calibri"/>
                <w:sz w:val="24"/>
                <w:szCs w:val="24"/>
              </w:rPr>
              <w:t>5.2</w:t>
            </w:r>
          </w:p>
        </w:tc>
        <w:tc>
          <w:tcPr>
            <w:tcW w:w="5755" w:type="dxa"/>
          </w:tcPr>
          <w:p w14:paraId="3B3F5E49" w14:textId="77777777" w:rsidR="00BC53A2" w:rsidRPr="00BC53A2" w:rsidRDefault="00BC53A2" w:rsidP="005804D6">
            <w:pPr>
              <w:spacing w:line="360" w:lineRule="auto"/>
              <w:rPr>
                <w:rFonts w:eastAsia="Calibri"/>
                <w:sz w:val="24"/>
                <w:szCs w:val="24"/>
              </w:rPr>
            </w:pPr>
            <w:r w:rsidRPr="00BC53A2">
              <w:rPr>
                <w:rFonts w:eastAsia="Calibri"/>
                <w:sz w:val="24"/>
                <w:szCs w:val="24"/>
              </w:rPr>
              <w:t>Suggestions and Recommendations</w:t>
            </w:r>
          </w:p>
        </w:tc>
        <w:tc>
          <w:tcPr>
            <w:tcW w:w="951" w:type="dxa"/>
          </w:tcPr>
          <w:p w14:paraId="0910DB4F"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46</w:t>
            </w:r>
          </w:p>
        </w:tc>
      </w:tr>
      <w:tr w:rsidR="00BC53A2" w:rsidRPr="00BC53A2" w14:paraId="67CA55E6" w14:textId="77777777" w:rsidTr="00580928">
        <w:tc>
          <w:tcPr>
            <w:tcW w:w="1070" w:type="dxa"/>
          </w:tcPr>
          <w:p w14:paraId="0AEEF5D6" w14:textId="77777777" w:rsidR="00BC53A2" w:rsidRPr="00BC53A2" w:rsidRDefault="00BC53A2" w:rsidP="005804D6">
            <w:pPr>
              <w:spacing w:line="360" w:lineRule="auto"/>
              <w:jc w:val="center"/>
              <w:rPr>
                <w:rFonts w:eastAsia="Calibri"/>
                <w:sz w:val="24"/>
                <w:szCs w:val="24"/>
              </w:rPr>
            </w:pPr>
          </w:p>
        </w:tc>
        <w:tc>
          <w:tcPr>
            <w:tcW w:w="730" w:type="dxa"/>
          </w:tcPr>
          <w:p w14:paraId="0C59C46C" w14:textId="77777777" w:rsidR="00BC53A2" w:rsidRPr="00BC53A2" w:rsidRDefault="00BC53A2" w:rsidP="005804D6">
            <w:pPr>
              <w:spacing w:line="360" w:lineRule="auto"/>
              <w:rPr>
                <w:rFonts w:eastAsia="Calibri"/>
                <w:sz w:val="24"/>
                <w:szCs w:val="24"/>
              </w:rPr>
            </w:pPr>
            <w:r w:rsidRPr="00BC53A2">
              <w:rPr>
                <w:rFonts w:eastAsia="Calibri"/>
                <w:sz w:val="24"/>
                <w:szCs w:val="24"/>
              </w:rPr>
              <w:t>5.3</w:t>
            </w:r>
          </w:p>
        </w:tc>
        <w:tc>
          <w:tcPr>
            <w:tcW w:w="5755" w:type="dxa"/>
          </w:tcPr>
          <w:p w14:paraId="6AD1271E" w14:textId="77777777" w:rsidR="00BC53A2" w:rsidRPr="00BC53A2" w:rsidRDefault="00BC53A2" w:rsidP="005804D6">
            <w:pPr>
              <w:spacing w:line="360" w:lineRule="auto"/>
              <w:rPr>
                <w:rFonts w:eastAsia="Calibri"/>
                <w:sz w:val="24"/>
                <w:szCs w:val="24"/>
              </w:rPr>
            </w:pPr>
            <w:r w:rsidRPr="00BC53A2">
              <w:rPr>
                <w:rFonts w:eastAsia="Calibri"/>
                <w:sz w:val="24"/>
                <w:szCs w:val="24"/>
              </w:rPr>
              <w:t>Needs for Further Research</w:t>
            </w:r>
          </w:p>
        </w:tc>
        <w:tc>
          <w:tcPr>
            <w:tcW w:w="951" w:type="dxa"/>
          </w:tcPr>
          <w:p w14:paraId="74D69977"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48</w:t>
            </w:r>
          </w:p>
        </w:tc>
      </w:tr>
      <w:tr w:rsidR="00BC53A2" w:rsidRPr="00BC53A2" w14:paraId="29893CC6" w14:textId="77777777" w:rsidTr="00580928">
        <w:tc>
          <w:tcPr>
            <w:tcW w:w="1070" w:type="dxa"/>
          </w:tcPr>
          <w:p w14:paraId="584E5981" w14:textId="77777777" w:rsidR="00BC53A2" w:rsidRPr="00BC53A2" w:rsidRDefault="00BC53A2" w:rsidP="005804D6">
            <w:pPr>
              <w:spacing w:line="360" w:lineRule="auto"/>
              <w:jc w:val="center"/>
              <w:rPr>
                <w:rFonts w:eastAsia="Calibri"/>
                <w:sz w:val="24"/>
                <w:szCs w:val="24"/>
              </w:rPr>
            </w:pPr>
          </w:p>
        </w:tc>
        <w:tc>
          <w:tcPr>
            <w:tcW w:w="730" w:type="dxa"/>
          </w:tcPr>
          <w:p w14:paraId="50CC9ADB" w14:textId="77777777" w:rsidR="00BC53A2" w:rsidRPr="00BC53A2" w:rsidRDefault="00BC53A2" w:rsidP="005804D6">
            <w:pPr>
              <w:spacing w:line="360" w:lineRule="auto"/>
              <w:rPr>
                <w:rFonts w:eastAsia="Calibri"/>
                <w:sz w:val="24"/>
                <w:szCs w:val="24"/>
              </w:rPr>
            </w:pPr>
          </w:p>
        </w:tc>
        <w:tc>
          <w:tcPr>
            <w:tcW w:w="5755" w:type="dxa"/>
          </w:tcPr>
          <w:p w14:paraId="545D9A1A" w14:textId="77777777" w:rsidR="00BC53A2" w:rsidRPr="00BC53A2" w:rsidRDefault="00BC53A2" w:rsidP="005804D6">
            <w:pPr>
              <w:spacing w:line="360" w:lineRule="auto"/>
              <w:rPr>
                <w:rFonts w:eastAsia="Calibri"/>
                <w:sz w:val="24"/>
                <w:szCs w:val="24"/>
              </w:rPr>
            </w:pPr>
          </w:p>
        </w:tc>
        <w:tc>
          <w:tcPr>
            <w:tcW w:w="951" w:type="dxa"/>
          </w:tcPr>
          <w:p w14:paraId="25EDA96B" w14:textId="77777777" w:rsidR="00BC53A2" w:rsidRPr="00BC53A2" w:rsidRDefault="00BC53A2" w:rsidP="005804D6">
            <w:pPr>
              <w:spacing w:line="360" w:lineRule="auto"/>
              <w:jc w:val="right"/>
              <w:rPr>
                <w:rFonts w:eastAsia="Calibri"/>
                <w:sz w:val="24"/>
                <w:szCs w:val="24"/>
              </w:rPr>
            </w:pPr>
          </w:p>
        </w:tc>
      </w:tr>
      <w:tr w:rsidR="00BC53A2" w:rsidRPr="00BC53A2" w14:paraId="4B8497E6" w14:textId="77777777" w:rsidTr="00580928">
        <w:tc>
          <w:tcPr>
            <w:tcW w:w="1070" w:type="dxa"/>
          </w:tcPr>
          <w:p w14:paraId="10ED35AC" w14:textId="77777777" w:rsidR="00BC53A2" w:rsidRPr="00BC53A2" w:rsidRDefault="00BC53A2" w:rsidP="005804D6">
            <w:pPr>
              <w:spacing w:line="360" w:lineRule="auto"/>
              <w:jc w:val="center"/>
              <w:rPr>
                <w:rFonts w:eastAsia="Calibri"/>
                <w:sz w:val="24"/>
                <w:szCs w:val="24"/>
              </w:rPr>
            </w:pPr>
          </w:p>
        </w:tc>
        <w:tc>
          <w:tcPr>
            <w:tcW w:w="6485" w:type="dxa"/>
            <w:gridSpan w:val="2"/>
            <w:vMerge w:val="restart"/>
          </w:tcPr>
          <w:p w14:paraId="7730D4BB" w14:textId="77777777" w:rsidR="00BC53A2" w:rsidRPr="00BC53A2" w:rsidRDefault="00BC53A2" w:rsidP="005804D6">
            <w:pPr>
              <w:spacing w:line="360" w:lineRule="auto"/>
              <w:rPr>
                <w:rFonts w:eastAsia="Calibri"/>
                <w:sz w:val="24"/>
                <w:szCs w:val="24"/>
              </w:rPr>
            </w:pPr>
            <w:r w:rsidRPr="00BC53A2">
              <w:rPr>
                <w:rFonts w:eastAsia="Calibri"/>
                <w:bCs/>
                <w:sz w:val="24"/>
                <w:szCs w:val="24"/>
              </w:rPr>
              <w:t>References</w:t>
            </w:r>
          </w:p>
          <w:p w14:paraId="275E148E" w14:textId="77777777" w:rsidR="00BC53A2" w:rsidRPr="00BC53A2" w:rsidRDefault="00BC53A2" w:rsidP="005804D6">
            <w:pPr>
              <w:spacing w:line="360" w:lineRule="auto"/>
              <w:rPr>
                <w:rFonts w:eastAsia="Calibri"/>
                <w:sz w:val="24"/>
                <w:szCs w:val="24"/>
              </w:rPr>
            </w:pPr>
            <w:r w:rsidRPr="00BC53A2">
              <w:rPr>
                <w:rFonts w:eastAsia="Calibri"/>
                <w:bCs/>
                <w:sz w:val="24"/>
                <w:szCs w:val="24"/>
              </w:rPr>
              <w:t>Appendixes</w:t>
            </w:r>
          </w:p>
        </w:tc>
        <w:tc>
          <w:tcPr>
            <w:tcW w:w="951" w:type="dxa"/>
          </w:tcPr>
          <w:p w14:paraId="5F47408F" w14:textId="6057EA18" w:rsidR="00BC53A2" w:rsidRPr="00BC53A2" w:rsidRDefault="00970E06" w:rsidP="005804D6">
            <w:pPr>
              <w:spacing w:line="360" w:lineRule="auto"/>
              <w:jc w:val="right"/>
              <w:rPr>
                <w:rFonts w:eastAsia="Calibri"/>
                <w:sz w:val="24"/>
                <w:szCs w:val="24"/>
              </w:rPr>
            </w:pPr>
            <w:r>
              <w:rPr>
                <w:rFonts w:eastAsia="Calibri"/>
                <w:sz w:val="24"/>
                <w:szCs w:val="24"/>
              </w:rPr>
              <w:t>50</w:t>
            </w:r>
          </w:p>
        </w:tc>
      </w:tr>
      <w:tr w:rsidR="00BC53A2" w:rsidRPr="00BC53A2" w14:paraId="797E50F1" w14:textId="77777777" w:rsidTr="00580928">
        <w:tc>
          <w:tcPr>
            <w:tcW w:w="1070" w:type="dxa"/>
          </w:tcPr>
          <w:p w14:paraId="38C42640" w14:textId="77777777" w:rsidR="00BC53A2" w:rsidRPr="00BC53A2" w:rsidRDefault="00BC53A2" w:rsidP="005804D6">
            <w:pPr>
              <w:spacing w:line="360" w:lineRule="auto"/>
              <w:jc w:val="center"/>
              <w:rPr>
                <w:rFonts w:eastAsia="Calibri"/>
                <w:sz w:val="24"/>
                <w:szCs w:val="24"/>
              </w:rPr>
            </w:pPr>
          </w:p>
        </w:tc>
        <w:tc>
          <w:tcPr>
            <w:tcW w:w="6485" w:type="dxa"/>
            <w:gridSpan w:val="2"/>
            <w:vMerge/>
          </w:tcPr>
          <w:p w14:paraId="57FC3AF8" w14:textId="77777777" w:rsidR="00BC53A2" w:rsidRPr="00BC53A2" w:rsidRDefault="00BC53A2" w:rsidP="005804D6">
            <w:pPr>
              <w:spacing w:line="360" w:lineRule="auto"/>
              <w:rPr>
                <w:rFonts w:eastAsia="Calibri"/>
                <w:sz w:val="24"/>
                <w:szCs w:val="24"/>
              </w:rPr>
            </w:pPr>
          </w:p>
        </w:tc>
        <w:tc>
          <w:tcPr>
            <w:tcW w:w="951" w:type="dxa"/>
          </w:tcPr>
          <w:p w14:paraId="026F0E25" w14:textId="0529541B" w:rsidR="00BC53A2" w:rsidRPr="00BC53A2" w:rsidRDefault="00970E06" w:rsidP="005804D6">
            <w:pPr>
              <w:spacing w:line="360" w:lineRule="auto"/>
              <w:jc w:val="right"/>
              <w:rPr>
                <w:rFonts w:eastAsia="Calibri"/>
                <w:sz w:val="24"/>
                <w:szCs w:val="24"/>
              </w:rPr>
            </w:pPr>
            <w:r>
              <w:rPr>
                <w:rFonts w:eastAsia="Calibri"/>
                <w:sz w:val="24"/>
                <w:szCs w:val="24"/>
              </w:rPr>
              <w:t>55</w:t>
            </w:r>
          </w:p>
        </w:tc>
      </w:tr>
    </w:tbl>
    <w:p w14:paraId="7DF433E5" w14:textId="77777777" w:rsidR="00BC53A2" w:rsidRPr="00BC53A2" w:rsidRDefault="00BC53A2" w:rsidP="005804D6">
      <w:pPr>
        <w:spacing w:line="360" w:lineRule="auto"/>
        <w:rPr>
          <w:rFonts w:eastAsia="Calibri"/>
          <w:lang w:eastAsia="en-US" w:bidi="ar-SA"/>
        </w:rPr>
      </w:pPr>
      <w:r w:rsidRPr="00BC53A2">
        <w:rPr>
          <w:rFonts w:eastAsia="Calibri"/>
          <w:lang w:eastAsia="en-US" w:bidi="ar-SA"/>
        </w:rPr>
        <w:br w:type="page"/>
      </w:r>
    </w:p>
    <w:p w14:paraId="1C77E330" w14:textId="77777777" w:rsidR="00BC53A2" w:rsidRPr="00BC53A2" w:rsidRDefault="00BC53A2" w:rsidP="005804D6">
      <w:pPr>
        <w:spacing w:line="360" w:lineRule="auto"/>
        <w:jc w:val="center"/>
        <w:rPr>
          <w:rFonts w:eastAsia="MS Mincho"/>
          <w:b/>
          <w:sz w:val="28"/>
          <w:szCs w:val="28"/>
          <w:lang w:bidi="ar-SA"/>
        </w:rPr>
      </w:pPr>
      <w:r w:rsidRPr="00BC53A2">
        <w:rPr>
          <w:rFonts w:eastAsia="MS Mincho"/>
          <w:b/>
          <w:sz w:val="28"/>
          <w:szCs w:val="28"/>
          <w:lang w:bidi="ar-SA"/>
        </w:rPr>
        <w:lastRenderedPageBreak/>
        <w:t>LIST OF TABLES</w:t>
      </w:r>
    </w:p>
    <w:p w14:paraId="3E5359D1" w14:textId="77777777" w:rsidR="00BC53A2" w:rsidRPr="00BC53A2" w:rsidRDefault="00BC53A2" w:rsidP="005804D6">
      <w:pPr>
        <w:spacing w:line="360" w:lineRule="auto"/>
        <w:jc w:val="center"/>
        <w:rPr>
          <w:rFonts w:eastAsia="MS Mincho"/>
          <w:b/>
          <w:bCs/>
          <w:lang w:bidi="ar-SA"/>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592"/>
        <w:gridCol w:w="803"/>
      </w:tblGrid>
      <w:tr w:rsidR="00BC53A2" w:rsidRPr="00BC53A2" w14:paraId="3FE49342" w14:textId="77777777" w:rsidTr="005804D6">
        <w:trPr>
          <w:trHeight w:val="377"/>
        </w:trPr>
        <w:tc>
          <w:tcPr>
            <w:tcW w:w="803" w:type="dxa"/>
            <w:hideMark/>
          </w:tcPr>
          <w:p w14:paraId="1EA9754E"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Table</w:t>
            </w:r>
          </w:p>
        </w:tc>
        <w:tc>
          <w:tcPr>
            <w:tcW w:w="6592" w:type="dxa"/>
            <w:hideMark/>
          </w:tcPr>
          <w:p w14:paraId="6605E4A9" w14:textId="77777777" w:rsidR="00BC53A2" w:rsidRPr="00BC53A2" w:rsidRDefault="00BC53A2" w:rsidP="005804D6">
            <w:pPr>
              <w:spacing w:line="360" w:lineRule="auto"/>
              <w:ind w:firstLine="619"/>
              <w:rPr>
                <w:rFonts w:eastAsia="Calibri"/>
                <w:b/>
                <w:bCs/>
                <w:sz w:val="24"/>
                <w:szCs w:val="24"/>
              </w:rPr>
            </w:pPr>
            <w:r w:rsidRPr="00BC53A2">
              <w:rPr>
                <w:rFonts w:eastAsia="Calibri"/>
                <w:b/>
                <w:bCs/>
                <w:sz w:val="24"/>
                <w:szCs w:val="24"/>
              </w:rPr>
              <w:t xml:space="preserve">                                  Particular</w:t>
            </w:r>
          </w:p>
        </w:tc>
        <w:tc>
          <w:tcPr>
            <w:tcW w:w="803" w:type="dxa"/>
          </w:tcPr>
          <w:p w14:paraId="0B22117F" w14:textId="77777777" w:rsidR="00BC53A2" w:rsidRPr="00BC53A2" w:rsidRDefault="00BC53A2" w:rsidP="005804D6">
            <w:pPr>
              <w:spacing w:line="360" w:lineRule="auto"/>
              <w:jc w:val="right"/>
              <w:rPr>
                <w:rFonts w:eastAsia="Calibri"/>
                <w:b/>
                <w:bCs/>
                <w:sz w:val="24"/>
                <w:szCs w:val="24"/>
              </w:rPr>
            </w:pPr>
            <w:r w:rsidRPr="00BC53A2">
              <w:rPr>
                <w:rFonts w:eastAsia="Calibri"/>
                <w:b/>
                <w:bCs/>
                <w:sz w:val="24"/>
                <w:szCs w:val="24"/>
              </w:rPr>
              <w:t>Page</w:t>
            </w:r>
          </w:p>
          <w:p w14:paraId="3505F068" w14:textId="77777777" w:rsidR="00BC53A2" w:rsidRPr="00BC53A2" w:rsidRDefault="00BC53A2" w:rsidP="005804D6">
            <w:pPr>
              <w:spacing w:line="360" w:lineRule="auto"/>
              <w:jc w:val="right"/>
              <w:rPr>
                <w:rFonts w:eastAsia="Calibri"/>
                <w:b/>
                <w:bCs/>
                <w:sz w:val="24"/>
                <w:szCs w:val="24"/>
              </w:rPr>
            </w:pPr>
          </w:p>
        </w:tc>
      </w:tr>
      <w:tr w:rsidR="00BC53A2" w:rsidRPr="00BC53A2" w14:paraId="2BE8C8A0" w14:textId="77777777" w:rsidTr="005804D6">
        <w:trPr>
          <w:trHeight w:val="458"/>
        </w:trPr>
        <w:tc>
          <w:tcPr>
            <w:tcW w:w="803" w:type="dxa"/>
            <w:vAlign w:val="center"/>
            <w:hideMark/>
          </w:tcPr>
          <w:p w14:paraId="3EF21DC6"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w:t>
            </w:r>
          </w:p>
        </w:tc>
        <w:tc>
          <w:tcPr>
            <w:tcW w:w="6592" w:type="dxa"/>
            <w:vAlign w:val="center"/>
          </w:tcPr>
          <w:p w14:paraId="696D03C1" w14:textId="77777777" w:rsidR="00BC53A2" w:rsidRPr="00BC53A2" w:rsidRDefault="00BC53A2" w:rsidP="005804D6">
            <w:pPr>
              <w:spacing w:line="360" w:lineRule="auto"/>
              <w:rPr>
                <w:rFonts w:eastAsia="Calibri"/>
                <w:sz w:val="24"/>
                <w:szCs w:val="24"/>
              </w:rPr>
            </w:pPr>
            <w:r w:rsidRPr="00BC53A2">
              <w:rPr>
                <w:rFonts w:eastAsia="Calibri"/>
                <w:sz w:val="24"/>
                <w:szCs w:val="24"/>
              </w:rPr>
              <w:t>Gender Statistics</w:t>
            </w:r>
          </w:p>
        </w:tc>
        <w:tc>
          <w:tcPr>
            <w:tcW w:w="803" w:type="dxa"/>
          </w:tcPr>
          <w:p w14:paraId="1635E041"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30</w:t>
            </w:r>
          </w:p>
        </w:tc>
      </w:tr>
      <w:tr w:rsidR="00BC53A2" w:rsidRPr="00BC53A2" w14:paraId="0EE832DB" w14:textId="77777777" w:rsidTr="005804D6">
        <w:trPr>
          <w:trHeight w:val="85"/>
        </w:trPr>
        <w:tc>
          <w:tcPr>
            <w:tcW w:w="803" w:type="dxa"/>
            <w:vAlign w:val="center"/>
            <w:hideMark/>
          </w:tcPr>
          <w:p w14:paraId="1C655FA5"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4.2</w:t>
            </w:r>
          </w:p>
        </w:tc>
        <w:tc>
          <w:tcPr>
            <w:tcW w:w="6592" w:type="dxa"/>
            <w:vAlign w:val="center"/>
          </w:tcPr>
          <w:p w14:paraId="7812F549" w14:textId="77777777" w:rsidR="00BC53A2" w:rsidRPr="00BC53A2" w:rsidRDefault="00BC53A2" w:rsidP="005804D6">
            <w:pPr>
              <w:spacing w:line="360" w:lineRule="auto"/>
              <w:rPr>
                <w:rFonts w:eastAsia="Calibri"/>
                <w:sz w:val="24"/>
                <w:szCs w:val="24"/>
              </w:rPr>
            </w:pPr>
            <w:r w:rsidRPr="00BC53A2">
              <w:rPr>
                <w:rFonts w:eastAsia="Calibri"/>
                <w:sz w:val="24"/>
                <w:szCs w:val="24"/>
              </w:rPr>
              <w:t>Marital Status Statistics</w:t>
            </w:r>
          </w:p>
        </w:tc>
        <w:tc>
          <w:tcPr>
            <w:tcW w:w="803" w:type="dxa"/>
          </w:tcPr>
          <w:p w14:paraId="0A58E224"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30</w:t>
            </w:r>
          </w:p>
        </w:tc>
      </w:tr>
      <w:tr w:rsidR="00BC53A2" w:rsidRPr="00BC53A2" w14:paraId="3B82F3FA" w14:textId="77777777" w:rsidTr="005804D6">
        <w:trPr>
          <w:trHeight w:val="458"/>
        </w:trPr>
        <w:tc>
          <w:tcPr>
            <w:tcW w:w="803" w:type="dxa"/>
            <w:vAlign w:val="center"/>
            <w:hideMark/>
          </w:tcPr>
          <w:p w14:paraId="7CF3C2BD"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4.3</w:t>
            </w:r>
          </w:p>
        </w:tc>
        <w:tc>
          <w:tcPr>
            <w:tcW w:w="6592" w:type="dxa"/>
            <w:vAlign w:val="center"/>
          </w:tcPr>
          <w:p w14:paraId="2E82BBEE"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Age Statistics</w:t>
            </w:r>
          </w:p>
        </w:tc>
        <w:tc>
          <w:tcPr>
            <w:tcW w:w="803" w:type="dxa"/>
          </w:tcPr>
          <w:p w14:paraId="68706942"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31</w:t>
            </w:r>
          </w:p>
        </w:tc>
      </w:tr>
      <w:tr w:rsidR="00BC53A2" w:rsidRPr="00BC53A2" w14:paraId="27F239D4" w14:textId="77777777" w:rsidTr="005804D6">
        <w:trPr>
          <w:trHeight w:val="458"/>
        </w:trPr>
        <w:tc>
          <w:tcPr>
            <w:tcW w:w="803" w:type="dxa"/>
            <w:hideMark/>
          </w:tcPr>
          <w:p w14:paraId="29D67FFC"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4.4</w:t>
            </w:r>
          </w:p>
        </w:tc>
        <w:tc>
          <w:tcPr>
            <w:tcW w:w="6592" w:type="dxa"/>
          </w:tcPr>
          <w:p w14:paraId="24F8A8EF"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Education Level Statistics</w:t>
            </w:r>
          </w:p>
        </w:tc>
        <w:tc>
          <w:tcPr>
            <w:tcW w:w="803" w:type="dxa"/>
          </w:tcPr>
          <w:p w14:paraId="7275B01D"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32</w:t>
            </w:r>
          </w:p>
        </w:tc>
      </w:tr>
      <w:tr w:rsidR="00BC53A2" w:rsidRPr="00BC53A2" w14:paraId="3F7E5192" w14:textId="77777777" w:rsidTr="005804D6">
        <w:trPr>
          <w:trHeight w:val="458"/>
        </w:trPr>
        <w:tc>
          <w:tcPr>
            <w:tcW w:w="803" w:type="dxa"/>
            <w:vAlign w:val="center"/>
            <w:hideMark/>
          </w:tcPr>
          <w:p w14:paraId="12A14612"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4.5</w:t>
            </w:r>
          </w:p>
        </w:tc>
        <w:tc>
          <w:tcPr>
            <w:tcW w:w="6592" w:type="dxa"/>
            <w:vAlign w:val="center"/>
          </w:tcPr>
          <w:p w14:paraId="5009E207"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Occupation</w:t>
            </w:r>
          </w:p>
        </w:tc>
        <w:tc>
          <w:tcPr>
            <w:tcW w:w="803" w:type="dxa"/>
          </w:tcPr>
          <w:p w14:paraId="2630F6F1"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32</w:t>
            </w:r>
          </w:p>
        </w:tc>
      </w:tr>
      <w:tr w:rsidR="00BC53A2" w:rsidRPr="00BC53A2" w14:paraId="374E1943" w14:textId="77777777" w:rsidTr="005804D6">
        <w:trPr>
          <w:trHeight w:val="458"/>
        </w:trPr>
        <w:tc>
          <w:tcPr>
            <w:tcW w:w="803" w:type="dxa"/>
            <w:vAlign w:val="center"/>
            <w:hideMark/>
          </w:tcPr>
          <w:p w14:paraId="6C0C1598"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4.6</w:t>
            </w:r>
          </w:p>
        </w:tc>
        <w:tc>
          <w:tcPr>
            <w:tcW w:w="6592" w:type="dxa"/>
            <w:vAlign w:val="center"/>
          </w:tcPr>
          <w:p w14:paraId="26A553F8"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Monthly Salary Statistics</w:t>
            </w:r>
          </w:p>
        </w:tc>
        <w:tc>
          <w:tcPr>
            <w:tcW w:w="803" w:type="dxa"/>
          </w:tcPr>
          <w:p w14:paraId="2F930C5D"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33</w:t>
            </w:r>
          </w:p>
        </w:tc>
      </w:tr>
      <w:tr w:rsidR="00BC53A2" w:rsidRPr="00BC53A2" w14:paraId="7699966F" w14:textId="77777777" w:rsidTr="005804D6">
        <w:trPr>
          <w:trHeight w:val="458"/>
        </w:trPr>
        <w:tc>
          <w:tcPr>
            <w:tcW w:w="803" w:type="dxa"/>
            <w:vAlign w:val="center"/>
            <w:hideMark/>
          </w:tcPr>
          <w:p w14:paraId="4A2BF223"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4.7</w:t>
            </w:r>
          </w:p>
        </w:tc>
        <w:tc>
          <w:tcPr>
            <w:tcW w:w="6592" w:type="dxa"/>
            <w:vAlign w:val="center"/>
          </w:tcPr>
          <w:p w14:paraId="12F4F78B"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Reliability Analysis of the Variables</w:t>
            </w:r>
          </w:p>
        </w:tc>
        <w:tc>
          <w:tcPr>
            <w:tcW w:w="803" w:type="dxa"/>
          </w:tcPr>
          <w:p w14:paraId="5AC94644"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34</w:t>
            </w:r>
          </w:p>
        </w:tc>
      </w:tr>
      <w:tr w:rsidR="00BC53A2" w:rsidRPr="00BC53A2" w14:paraId="54F89B2B" w14:textId="77777777" w:rsidTr="005804D6">
        <w:trPr>
          <w:trHeight w:val="458"/>
        </w:trPr>
        <w:tc>
          <w:tcPr>
            <w:tcW w:w="803" w:type="dxa"/>
            <w:vAlign w:val="center"/>
            <w:hideMark/>
          </w:tcPr>
          <w:p w14:paraId="7D2D2A90"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4.8</w:t>
            </w:r>
          </w:p>
        </w:tc>
        <w:tc>
          <w:tcPr>
            <w:tcW w:w="6592" w:type="dxa"/>
            <w:vAlign w:val="center"/>
          </w:tcPr>
          <w:p w14:paraId="48C6DB76"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Descriptive Analysis of Sustainable Marketing</w:t>
            </w:r>
          </w:p>
        </w:tc>
        <w:tc>
          <w:tcPr>
            <w:tcW w:w="803" w:type="dxa"/>
          </w:tcPr>
          <w:p w14:paraId="0FDE0F2B"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35</w:t>
            </w:r>
          </w:p>
        </w:tc>
      </w:tr>
      <w:tr w:rsidR="00BC53A2" w:rsidRPr="00BC53A2" w14:paraId="7BDD083C" w14:textId="77777777" w:rsidTr="005804D6">
        <w:trPr>
          <w:trHeight w:val="458"/>
        </w:trPr>
        <w:tc>
          <w:tcPr>
            <w:tcW w:w="803" w:type="dxa"/>
            <w:vAlign w:val="center"/>
            <w:hideMark/>
          </w:tcPr>
          <w:p w14:paraId="6065A373"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4.9</w:t>
            </w:r>
          </w:p>
        </w:tc>
        <w:tc>
          <w:tcPr>
            <w:tcW w:w="6592" w:type="dxa"/>
            <w:vAlign w:val="center"/>
          </w:tcPr>
          <w:p w14:paraId="363C6305" w14:textId="77777777" w:rsidR="00BC53A2" w:rsidRPr="00BC53A2" w:rsidRDefault="00BC53A2" w:rsidP="005804D6">
            <w:pPr>
              <w:spacing w:line="360" w:lineRule="auto"/>
              <w:rPr>
                <w:rFonts w:eastAsia="Calibri"/>
                <w:bCs/>
                <w:sz w:val="24"/>
                <w:szCs w:val="24"/>
              </w:rPr>
            </w:pPr>
            <w:r w:rsidRPr="00BC53A2">
              <w:rPr>
                <w:rFonts w:eastAsia="Calibri"/>
                <w:bCs/>
                <w:sz w:val="24"/>
                <w:szCs w:val="24"/>
              </w:rPr>
              <w:t>Descriptive Analysis of Economic Sustainability</w:t>
            </w:r>
          </w:p>
        </w:tc>
        <w:tc>
          <w:tcPr>
            <w:tcW w:w="803" w:type="dxa"/>
          </w:tcPr>
          <w:p w14:paraId="45AF9467"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36</w:t>
            </w:r>
          </w:p>
        </w:tc>
      </w:tr>
      <w:tr w:rsidR="00BC53A2" w:rsidRPr="00BC53A2" w14:paraId="5B8FBBBF" w14:textId="77777777" w:rsidTr="005804D6">
        <w:trPr>
          <w:trHeight w:val="458"/>
        </w:trPr>
        <w:tc>
          <w:tcPr>
            <w:tcW w:w="803" w:type="dxa"/>
            <w:vAlign w:val="center"/>
            <w:hideMark/>
          </w:tcPr>
          <w:p w14:paraId="6991D750"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4.10</w:t>
            </w:r>
          </w:p>
        </w:tc>
        <w:tc>
          <w:tcPr>
            <w:tcW w:w="6592" w:type="dxa"/>
            <w:vAlign w:val="center"/>
          </w:tcPr>
          <w:p w14:paraId="1AFDF919" w14:textId="77777777" w:rsidR="00BC53A2" w:rsidRPr="00BC53A2" w:rsidRDefault="00BC53A2" w:rsidP="005804D6">
            <w:pPr>
              <w:spacing w:line="360" w:lineRule="auto"/>
              <w:rPr>
                <w:rFonts w:eastAsia="Calibri"/>
                <w:sz w:val="24"/>
                <w:szCs w:val="24"/>
              </w:rPr>
            </w:pPr>
            <w:r w:rsidRPr="00BC53A2">
              <w:rPr>
                <w:rFonts w:eastAsia="Calibri"/>
                <w:sz w:val="24"/>
                <w:szCs w:val="24"/>
              </w:rPr>
              <w:t>Descriptive Analysis of Social Sustainability</w:t>
            </w:r>
          </w:p>
        </w:tc>
        <w:tc>
          <w:tcPr>
            <w:tcW w:w="803" w:type="dxa"/>
          </w:tcPr>
          <w:p w14:paraId="1C49F02D"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37</w:t>
            </w:r>
          </w:p>
        </w:tc>
      </w:tr>
      <w:tr w:rsidR="00BC53A2" w:rsidRPr="00BC53A2" w14:paraId="0BF666A3" w14:textId="77777777" w:rsidTr="005804D6">
        <w:trPr>
          <w:trHeight w:val="458"/>
        </w:trPr>
        <w:tc>
          <w:tcPr>
            <w:tcW w:w="803" w:type="dxa"/>
            <w:hideMark/>
          </w:tcPr>
          <w:p w14:paraId="34228094"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4.11</w:t>
            </w:r>
          </w:p>
        </w:tc>
        <w:tc>
          <w:tcPr>
            <w:tcW w:w="6592" w:type="dxa"/>
          </w:tcPr>
          <w:p w14:paraId="2AAB80B6" w14:textId="77777777" w:rsidR="00BC53A2" w:rsidRPr="00BC53A2" w:rsidRDefault="00BC53A2" w:rsidP="005804D6">
            <w:pPr>
              <w:adjustRightInd w:val="0"/>
              <w:spacing w:line="360" w:lineRule="auto"/>
              <w:jc w:val="both"/>
              <w:rPr>
                <w:rFonts w:eastAsia="Calibri"/>
                <w:sz w:val="24"/>
                <w:szCs w:val="24"/>
              </w:rPr>
            </w:pPr>
            <w:r w:rsidRPr="00BC53A2">
              <w:rPr>
                <w:rFonts w:eastAsia="Calibri"/>
                <w:sz w:val="24"/>
                <w:szCs w:val="24"/>
              </w:rPr>
              <w:t>Descriptive Analysis of Environmental Sustainability</w:t>
            </w:r>
          </w:p>
        </w:tc>
        <w:tc>
          <w:tcPr>
            <w:tcW w:w="803" w:type="dxa"/>
          </w:tcPr>
          <w:p w14:paraId="1075A2E2"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38</w:t>
            </w:r>
          </w:p>
        </w:tc>
      </w:tr>
      <w:tr w:rsidR="00BC53A2" w:rsidRPr="00BC53A2" w14:paraId="70D3282B" w14:textId="77777777" w:rsidTr="005804D6">
        <w:trPr>
          <w:trHeight w:val="458"/>
        </w:trPr>
        <w:tc>
          <w:tcPr>
            <w:tcW w:w="803" w:type="dxa"/>
            <w:vAlign w:val="center"/>
            <w:hideMark/>
          </w:tcPr>
          <w:p w14:paraId="06CC26FA"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4.12</w:t>
            </w:r>
          </w:p>
        </w:tc>
        <w:tc>
          <w:tcPr>
            <w:tcW w:w="6592" w:type="dxa"/>
            <w:vAlign w:val="center"/>
          </w:tcPr>
          <w:p w14:paraId="60FFFB4B" w14:textId="60AD1856" w:rsidR="00BC53A2" w:rsidRPr="00BC53A2" w:rsidRDefault="00E81FAA" w:rsidP="005804D6">
            <w:pPr>
              <w:spacing w:line="360" w:lineRule="auto"/>
              <w:rPr>
                <w:rFonts w:eastAsia="Calibri"/>
                <w:bCs/>
                <w:sz w:val="24"/>
                <w:szCs w:val="24"/>
              </w:rPr>
            </w:pPr>
            <w:r>
              <w:rPr>
                <w:rFonts w:eastAsia="Calibri"/>
                <w:bCs/>
                <w:sz w:val="24"/>
                <w:szCs w:val="24"/>
              </w:rPr>
              <w:t xml:space="preserve">Descriptive Analysis of </w:t>
            </w:r>
            <w:r w:rsidR="00BC53A2" w:rsidRPr="00BC53A2">
              <w:rPr>
                <w:rFonts w:eastAsia="Calibri"/>
                <w:bCs/>
                <w:sz w:val="24"/>
                <w:szCs w:val="24"/>
              </w:rPr>
              <w:t>Corporate Brand Positioning</w:t>
            </w:r>
          </w:p>
        </w:tc>
        <w:tc>
          <w:tcPr>
            <w:tcW w:w="803" w:type="dxa"/>
          </w:tcPr>
          <w:p w14:paraId="5758481B"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39</w:t>
            </w:r>
          </w:p>
        </w:tc>
      </w:tr>
      <w:tr w:rsidR="00BC53A2" w:rsidRPr="00BC53A2" w14:paraId="694CEDB7" w14:textId="77777777" w:rsidTr="005804D6">
        <w:trPr>
          <w:trHeight w:val="458"/>
        </w:trPr>
        <w:tc>
          <w:tcPr>
            <w:tcW w:w="803" w:type="dxa"/>
            <w:vAlign w:val="center"/>
          </w:tcPr>
          <w:p w14:paraId="6FB8FD31"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4.13</w:t>
            </w:r>
          </w:p>
        </w:tc>
        <w:tc>
          <w:tcPr>
            <w:tcW w:w="6592" w:type="dxa"/>
            <w:vAlign w:val="center"/>
          </w:tcPr>
          <w:p w14:paraId="26D63F82" w14:textId="77777777" w:rsidR="00BC53A2" w:rsidRPr="00BC53A2" w:rsidRDefault="00BC53A2" w:rsidP="005804D6">
            <w:pPr>
              <w:spacing w:line="360" w:lineRule="auto"/>
              <w:rPr>
                <w:rFonts w:eastAsia="Calibri"/>
                <w:sz w:val="24"/>
                <w:szCs w:val="24"/>
              </w:rPr>
            </w:pPr>
            <w:r w:rsidRPr="00BC53A2">
              <w:rPr>
                <w:rFonts w:eastAsia="Calibri"/>
                <w:sz w:val="24"/>
                <w:szCs w:val="24"/>
              </w:rPr>
              <w:t>Model Summary</w:t>
            </w:r>
          </w:p>
        </w:tc>
        <w:tc>
          <w:tcPr>
            <w:tcW w:w="803" w:type="dxa"/>
          </w:tcPr>
          <w:p w14:paraId="044F17B3"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40</w:t>
            </w:r>
          </w:p>
        </w:tc>
      </w:tr>
      <w:tr w:rsidR="00BC53A2" w:rsidRPr="00BC53A2" w14:paraId="47DC7129" w14:textId="77777777" w:rsidTr="005804D6">
        <w:trPr>
          <w:trHeight w:val="458"/>
        </w:trPr>
        <w:tc>
          <w:tcPr>
            <w:tcW w:w="803" w:type="dxa"/>
            <w:vAlign w:val="center"/>
          </w:tcPr>
          <w:p w14:paraId="47486E74"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4.14</w:t>
            </w:r>
          </w:p>
        </w:tc>
        <w:tc>
          <w:tcPr>
            <w:tcW w:w="6592" w:type="dxa"/>
            <w:vAlign w:val="center"/>
          </w:tcPr>
          <w:p w14:paraId="40C24456" w14:textId="77777777" w:rsidR="00BC53A2" w:rsidRPr="00BC53A2" w:rsidRDefault="00BC53A2" w:rsidP="005804D6">
            <w:pPr>
              <w:spacing w:line="360" w:lineRule="auto"/>
              <w:rPr>
                <w:rFonts w:eastAsia="Calibri"/>
                <w:sz w:val="24"/>
                <w:szCs w:val="24"/>
              </w:rPr>
            </w:pPr>
            <w:r w:rsidRPr="00BC53A2">
              <w:rPr>
                <w:rFonts w:eastAsia="Calibri"/>
                <w:sz w:val="24"/>
                <w:szCs w:val="24"/>
              </w:rPr>
              <w:t>ANOVA</w:t>
            </w:r>
          </w:p>
        </w:tc>
        <w:tc>
          <w:tcPr>
            <w:tcW w:w="803" w:type="dxa"/>
          </w:tcPr>
          <w:p w14:paraId="77C47C2B"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40</w:t>
            </w:r>
          </w:p>
        </w:tc>
      </w:tr>
      <w:tr w:rsidR="00BC53A2" w:rsidRPr="00BC53A2" w14:paraId="14471FC0" w14:textId="77777777" w:rsidTr="005804D6">
        <w:trPr>
          <w:trHeight w:val="85"/>
        </w:trPr>
        <w:tc>
          <w:tcPr>
            <w:tcW w:w="803" w:type="dxa"/>
            <w:vAlign w:val="center"/>
          </w:tcPr>
          <w:p w14:paraId="6EEE0F54"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4.15</w:t>
            </w:r>
          </w:p>
        </w:tc>
        <w:tc>
          <w:tcPr>
            <w:tcW w:w="6592" w:type="dxa"/>
            <w:vAlign w:val="center"/>
          </w:tcPr>
          <w:p w14:paraId="3DCEF6C3" w14:textId="77777777" w:rsidR="00BC53A2" w:rsidRPr="00BC53A2" w:rsidRDefault="00BC53A2" w:rsidP="005804D6">
            <w:pPr>
              <w:spacing w:line="360" w:lineRule="auto"/>
              <w:rPr>
                <w:rFonts w:eastAsia="Calibri"/>
                <w:sz w:val="24"/>
                <w:szCs w:val="24"/>
              </w:rPr>
            </w:pPr>
            <w:r w:rsidRPr="00BC53A2">
              <w:rPr>
                <w:rFonts w:eastAsia="Calibri"/>
                <w:sz w:val="24"/>
                <w:szCs w:val="24"/>
              </w:rPr>
              <w:t>Coefficient</w:t>
            </w:r>
          </w:p>
        </w:tc>
        <w:tc>
          <w:tcPr>
            <w:tcW w:w="803" w:type="dxa"/>
          </w:tcPr>
          <w:p w14:paraId="47DD6A62"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41</w:t>
            </w:r>
          </w:p>
        </w:tc>
      </w:tr>
      <w:tr w:rsidR="00BC53A2" w:rsidRPr="00BC53A2" w14:paraId="06D319F4" w14:textId="77777777" w:rsidTr="005804D6">
        <w:trPr>
          <w:trHeight w:val="458"/>
        </w:trPr>
        <w:tc>
          <w:tcPr>
            <w:tcW w:w="803" w:type="dxa"/>
            <w:vAlign w:val="center"/>
          </w:tcPr>
          <w:p w14:paraId="0799BCAE" w14:textId="77777777" w:rsidR="00BC53A2" w:rsidRPr="00BC53A2" w:rsidRDefault="00BC53A2" w:rsidP="005804D6">
            <w:pPr>
              <w:spacing w:line="360" w:lineRule="auto"/>
              <w:jc w:val="center"/>
              <w:rPr>
                <w:rFonts w:eastAsia="Calibri"/>
                <w:sz w:val="24"/>
                <w:szCs w:val="24"/>
              </w:rPr>
            </w:pPr>
          </w:p>
        </w:tc>
        <w:tc>
          <w:tcPr>
            <w:tcW w:w="6592" w:type="dxa"/>
            <w:vAlign w:val="center"/>
          </w:tcPr>
          <w:p w14:paraId="2FE80DF8" w14:textId="77777777" w:rsidR="00BC53A2" w:rsidRPr="00BC53A2" w:rsidRDefault="00BC53A2" w:rsidP="005804D6">
            <w:pPr>
              <w:spacing w:line="360" w:lineRule="auto"/>
              <w:rPr>
                <w:rFonts w:eastAsia="Calibri"/>
                <w:sz w:val="24"/>
                <w:szCs w:val="24"/>
              </w:rPr>
            </w:pPr>
          </w:p>
        </w:tc>
        <w:tc>
          <w:tcPr>
            <w:tcW w:w="803" w:type="dxa"/>
          </w:tcPr>
          <w:p w14:paraId="746CA3C1" w14:textId="77777777" w:rsidR="00BC53A2" w:rsidRPr="00BC53A2" w:rsidRDefault="00BC53A2" w:rsidP="005804D6">
            <w:pPr>
              <w:spacing w:line="360" w:lineRule="auto"/>
              <w:jc w:val="right"/>
              <w:rPr>
                <w:rFonts w:eastAsia="Calibri"/>
                <w:sz w:val="24"/>
                <w:szCs w:val="24"/>
              </w:rPr>
            </w:pPr>
          </w:p>
        </w:tc>
      </w:tr>
    </w:tbl>
    <w:p w14:paraId="4427CD35" w14:textId="77777777" w:rsidR="005804D6" w:rsidRDefault="005804D6" w:rsidP="005804D6">
      <w:pPr>
        <w:spacing w:line="360" w:lineRule="auto"/>
        <w:jc w:val="center"/>
        <w:rPr>
          <w:rFonts w:eastAsia="MS Mincho"/>
          <w:b/>
          <w:bCs/>
          <w:sz w:val="28"/>
          <w:szCs w:val="28"/>
          <w:lang w:bidi="ar-SA"/>
        </w:rPr>
      </w:pPr>
    </w:p>
    <w:p w14:paraId="5FA8FC36" w14:textId="289A57D2" w:rsidR="00BC53A2" w:rsidRPr="00BC53A2" w:rsidRDefault="00BC53A2" w:rsidP="005804D6">
      <w:pPr>
        <w:spacing w:line="360" w:lineRule="auto"/>
        <w:jc w:val="center"/>
        <w:rPr>
          <w:rFonts w:eastAsia="MS Mincho"/>
          <w:b/>
          <w:bCs/>
          <w:lang w:bidi="ar-SA"/>
        </w:rPr>
      </w:pPr>
      <w:r w:rsidRPr="00BC53A2">
        <w:rPr>
          <w:rFonts w:eastAsia="MS Mincho"/>
          <w:b/>
          <w:bCs/>
          <w:sz w:val="28"/>
          <w:szCs w:val="28"/>
          <w:lang w:bidi="ar-SA"/>
        </w:rPr>
        <w:t>LIST OF FIGURES</w:t>
      </w:r>
    </w:p>
    <w:p w14:paraId="70E09EA6" w14:textId="77777777" w:rsidR="00BC53A2" w:rsidRPr="00BC53A2" w:rsidRDefault="00BC53A2" w:rsidP="005804D6">
      <w:pPr>
        <w:spacing w:line="360" w:lineRule="auto"/>
        <w:jc w:val="center"/>
        <w:rPr>
          <w:rFonts w:eastAsia="MS Mincho"/>
          <w:b/>
          <w:bCs/>
          <w:lang w:bidi="ar-SA"/>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33"/>
        <w:gridCol w:w="1169"/>
      </w:tblGrid>
      <w:tr w:rsidR="00BC53A2" w:rsidRPr="00BC53A2" w14:paraId="6E6087F7" w14:textId="77777777" w:rsidTr="00580928">
        <w:tc>
          <w:tcPr>
            <w:tcW w:w="896" w:type="dxa"/>
            <w:hideMark/>
          </w:tcPr>
          <w:p w14:paraId="743329E2" w14:textId="77777777" w:rsidR="00BC53A2" w:rsidRPr="00BC53A2" w:rsidRDefault="00BC53A2" w:rsidP="005804D6">
            <w:pPr>
              <w:spacing w:line="360" w:lineRule="auto"/>
              <w:jc w:val="center"/>
              <w:rPr>
                <w:rFonts w:eastAsia="Calibri"/>
                <w:b/>
                <w:bCs/>
                <w:sz w:val="24"/>
                <w:szCs w:val="24"/>
              </w:rPr>
            </w:pPr>
            <w:r w:rsidRPr="00BC53A2">
              <w:rPr>
                <w:rFonts w:eastAsia="Calibri"/>
                <w:b/>
                <w:bCs/>
                <w:sz w:val="24"/>
                <w:szCs w:val="24"/>
              </w:rPr>
              <w:t>Figure</w:t>
            </w:r>
          </w:p>
        </w:tc>
        <w:tc>
          <w:tcPr>
            <w:tcW w:w="6155" w:type="dxa"/>
            <w:hideMark/>
          </w:tcPr>
          <w:p w14:paraId="69DAAC60" w14:textId="77777777" w:rsidR="00BC53A2" w:rsidRPr="00BC53A2" w:rsidRDefault="00BC53A2" w:rsidP="005804D6">
            <w:pPr>
              <w:spacing w:line="360" w:lineRule="auto"/>
              <w:ind w:firstLine="526"/>
              <w:jc w:val="center"/>
              <w:rPr>
                <w:rFonts w:eastAsia="Calibri"/>
                <w:b/>
                <w:bCs/>
                <w:sz w:val="24"/>
                <w:szCs w:val="24"/>
              </w:rPr>
            </w:pPr>
            <w:r w:rsidRPr="00BC53A2">
              <w:rPr>
                <w:rFonts w:eastAsia="Calibri"/>
                <w:b/>
                <w:bCs/>
                <w:sz w:val="24"/>
                <w:szCs w:val="24"/>
              </w:rPr>
              <w:t xml:space="preserve">   Particular</w:t>
            </w:r>
          </w:p>
        </w:tc>
        <w:tc>
          <w:tcPr>
            <w:tcW w:w="1171" w:type="dxa"/>
          </w:tcPr>
          <w:p w14:paraId="0513C0A9" w14:textId="77777777" w:rsidR="00BC53A2" w:rsidRPr="00BC53A2" w:rsidRDefault="00BC53A2" w:rsidP="005804D6">
            <w:pPr>
              <w:spacing w:line="360" w:lineRule="auto"/>
              <w:jc w:val="right"/>
              <w:rPr>
                <w:rFonts w:eastAsia="Calibri"/>
                <w:b/>
                <w:bCs/>
                <w:sz w:val="24"/>
                <w:szCs w:val="24"/>
              </w:rPr>
            </w:pPr>
            <w:r w:rsidRPr="00BC53A2">
              <w:rPr>
                <w:rFonts w:eastAsia="Calibri"/>
                <w:b/>
                <w:bCs/>
                <w:sz w:val="24"/>
                <w:szCs w:val="24"/>
              </w:rPr>
              <w:t>Page</w:t>
            </w:r>
          </w:p>
          <w:p w14:paraId="61D2C871" w14:textId="77777777" w:rsidR="00BC53A2" w:rsidRPr="00BC53A2" w:rsidRDefault="00BC53A2" w:rsidP="005804D6">
            <w:pPr>
              <w:spacing w:line="360" w:lineRule="auto"/>
              <w:jc w:val="right"/>
              <w:rPr>
                <w:rFonts w:eastAsia="Calibri"/>
                <w:b/>
                <w:bCs/>
                <w:sz w:val="24"/>
                <w:szCs w:val="24"/>
              </w:rPr>
            </w:pPr>
          </w:p>
        </w:tc>
      </w:tr>
      <w:tr w:rsidR="00BC53A2" w:rsidRPr="00BC53A2" w14:paraId="4F0C2645" w14:textId="77777777" w:rsidTr="00580928">
        <w:trPr>
          <w:trHeight w:val="458"/>
        </w:trPr>
        <w:tc>
          <w:tcPr>
            <w:tcW w:w="896" w:type="dxa"/>
            <w:vAlign w:val="center"/>
          </w:tcPr>
          <w:p w14:paraId="084D04AC" w14:textId="77777777" w:rsidR="00BC53A2" w:rsidRPr="00BC53A2" w:rsidRDefault="00BC53A2" w:rsidP="005804D6">
            <w:pPr>
              <w:spacing w:line="360" w:lineRule="auto"/>
              <w:jc w:val="center"/>
              <w:rPr>
                <w:rFonts w:eastAsia="Calibri"/>
                <w:sz w:val="24"/>
                <w:szCs w:val="24"/>
              </w:rPr>
            </w:pPr>
            <w:r w:rsidRPr="00BC53A2">
              <w:rPr>
                <w:rFonts w:eastAsia="Calibri"/>
                <w:sz w:val="24"/>
                <w:szCs w:val="24"/>
              </w:rPr>
              <w:t>2.1</w:t>
            </w:r>
          </w:p>
        </w:tc>
        <w:tc>
          <w:tcPr>
            <w:tcW w:w="6155" w:type="dxa"/>
            <w:vAlign w:val="center"/>
          </w:tcPr>
          <w:p w14:paraId="0DB8EA5E" w14:textId="77777777" w:rsidR="00BC53A2" w:rsidRPr="00BC53A2" w:rsidRDefault="00BC53A2" w:rsidP="005804D6">
            <w:pPr>
              <w:spacing w:line="360" w:lineRule="auto"/>
              <w:rPr>
                <w:rFonts w:eastAsia="Calibri"/>
                <w:iCs/>
                <w:sz w:val="24"/>
                <w:szCs w:val="24"/>
              </w:rPr>
            </w:pPr>
            <w:r w:rsidRPr="00BC53A2">
              <w:rPr>
                <w:rFonts w:eastAsia="Calibri"/>
                <w:iCs/>
                <w:sz w:val="24"/>
                <w:szCs w:val="24"/>
              </w:rPr>
              <w:t>Conceptual Framework of the Study</w:t>
            </w:r>
          </w:p>
        </w:tc>
        <w:tc>
          <w:tcPr>
            <w:tcW w:w="1171" w:type="dxa"/>
          </w:tcPr>
          <w:p w14:paraId="0A03CE40" w14:textId="77777777" w:rsidR="00BC53A2" w:rsidRPr="00BC53A2" w:rsidRDefault="00BC53A2" w:rsidP="005804D6">
            <w:pPr>
              <w:spacing w:line="360" w:lineRule="auto"/>
              <w:jc w:val="right"/>
              <w:rPr>
                <w:rFonts w:eastAsia="Calibri"/>
                <w:sz w:val="24"/>
                <w:szCs w:val="24"/>
              </w:rPr>
            </w:pPr>
            <w:r w:rsidRPr="00BC53A2">
              <w:rPr>
                <w:rFonts w:eastAsia="Calibri"/>
                <w:sz w:val="24"/>
                <w:szCs w:val="24"/>
              </w:rPr>
              <w:t>20</w:t>
            </w:r>
          </w:p>
        </w:tc>
      </w:tr>
    </w:tbl>
    <w:p w14:paraId="4D859A76" w14:textId="77777777" w:rsidR="009964E5" w:rsidRDefault="009964E5" w:rsidP="005804D6">
      <w:pPr>
        <w:spacing w:line="360" w:lineRule="auto"/>
        <w:jc w:val="center"/>
      </w:pPr>
    </w:p>
    <w:p w14:paraId="5ECC3833" w14:textId="77777777" w:rsidR="009964E5" w:rsidRDefault="009964E5" w:rsidP="005804D6"/>
    <w:p w14:paraId="74213601" w14:textId="77777777" w:rsidR="00806A3D" w:rsidRDefault="00806A3D" w:rsidP="005804D6"/>
    <w:p w14:paraId="22D3B690" w14:textId="1A2E0A9F" w:rsidR="001753BE" w:rsidRPr="008E5290" w:rsidRDefault="001753BE" w:rsidP="005804D6">
      <w:pPr>
        <w:rPr>
          <w:b/>
          <w:bCs/>
          <w:color w:val="0A0A0A"/>
          <w:kern w:val="36"/>
        </w:rPr>
      </w:pPr>
    </w:p>
    <w:p w14:paraId="2202ABEE" w14:textId="3BB6255E" w:rsidR="008B0B3F" w:rsidRPr="00762105" w:rsidRDefault="00D51E70" w:rsidP="005804D6">
      <w:r w:rsidRPr="00182D0C">
        <w:br w:type="page"/>
      </w:r>
    </w:p>
    <w:p w14:paraId="4619DDCB" w14:textId="77777777" w:rsidR="00AC43C2" w:rsidRDefault="00AC43C2" w:rsidP="005804D6">
      <w:pPr>
        <w:widowControl w:val="0"/>
        <w:autoSpaceDE w:val="0"/>
        <w:autoSpaceDN w:val="0"/>
        <w:spacing w:line="360" w:lineRule="auto"/>
        <w:jc w:val="center"/>
        <w:rPr>
          <w:rFonts w:eastAsia="MS Mincho"/>
          <w:b/>
          <w:bCs/>
          <w:color w:val="000000"/>
          <w:sz w:val="28"/>
          <w:szCs w:val="28"/>
          <w:lang w:eastAsia="en-US" w:bidi="ar-SA"/>
        </w:rPr>
        <w:sectPr w:rsidR="00AC43C2" w:rsidSect="005804D6">
          <w:footerReference w:type="default" r:id="rId11"/>
          <w:pgSz w:w="11906" w:h="16838" w:code="9"/>
          <w:pgMar w:top="1440" w:right="1440" w:bottom="1440" w:left="2160" w:header="720" w:footer="720" w:gutter="0"/>
          <w:pgNumType w:fmt="lowerRoman" w:start="1"/>
          <w:cols w:space="720"/>
          <w:docGrid w:linePitch="360"/>
        </w:sectPr>
      </w:pPr>
    </w:p>
    <w:p w14:paraId="16B7CB30" w14:textId="2CBC1261" w:rsidR="00E040B1" w:rsidRPr="00E040B1" w:rsidRDefault="00E040B1" w:rsidP="005804D6">
      <w:pPr>
        <w:widowControl w:val="0"/>
        <w:autoSpaceDE w:val="0"/>
        <w:autoSpaceDN w:val="0"/>
        <w:spacing w:line="360" w:lineRule="auto"/>
        <w:jc w:val="center"/>
        <w:rPr>
          <w:rFonts w:eastAsia="MS Mincho"/>
          <w:b/>
          <w:bCs/>
          <w:color w:val="000000"/>
          <w:sz w:val="28"/>
          <w:szCs w:val="28"/>
          <w:lang w:eastAsia="en-US" w:bidi="ar-SA"/>
        </w:rPr>
      </w:pPr>
      <w:r w:rsidRPr="00E040B1">
        <w:rPr>
          <w:rFonts w:eastAsia="MS Mincho"/>
          <w:b/>
          <w:bCs/>
          <w:color w:val="000000"/>
          <w:sz w:val="28"/>
          <w:szCs w:val="28"/>
          <w:lang w:eastAsia="en-US" w:bidi="ar-SA"/>
        </w:rPr>
        <w:lastRenderedPageBreak/>
        <w:t>CHAPTER I</w:t>
      </w:r>
    </w:p>
    <w:p w14:paraId="23FAA50A" w14:textId="77777777" w:rsidR="00E040B1" w:rsidRPr="00E040B1" w:rsidRDefault="00E040B1" w:rsidP="005804D6">
      <w:pPr>
        <w:widowControl w:val="0"/>
        <w:autoSpaceDE w:val="0"/>
        <w:autoSpaceDN w:val="0"/>
        <w:spacing w:line="360" w:lineRule="auto"/>
        <w:jc w:val="center"/>
        <w:rPr>
          <w:rFonts w:eastAsia="MS Mincho"/>
          <w:b/>
          <w:bCs/>
          <w:color w:val="000000"/>
          <w:sz w:val="28"/>
          <w:szCs w:val="28"/>
          <w:lang w:eastAsia="en-US" w:bidi="ar-SA"/>
        </w:rPr>
      </w:pPr>
      <w:r w:rsidRPr="00E040B1">
        <w:rPr>
          <w:rFonts w:eastAsia="MS Mincho"/>
          <w:b/>
          <w:bCs/>
          <w:color w:val="000000"/>
          <w:sz w:val="28"/>
          <w:szCs w:val="28"/>
          <w:lang w:eastAsia="en-US" w:bidi="ar-SA"/>
        </w:rPr>
        <w:t>INTRODUCTION</w:t>
      </w:r>
    </w:p>
    <w:p w14:paraId="1D93E559" w14:textId="77777777" w:rsidR="00E040B1" w:rsidRDefault="00E040B1" w:rsidP="005804D6">
      <w:pPr>
        <w:autoSpaceDE w:val="0"/>
        <w:autoSpaceDN w:val="0"/>
        <w:adjustRightInd w:val="0"/>
        <w:spacing w:line="360" w:lineRule="auto"/>
        <w:jc w:val="both"/>
        <w:rPr>
          <w:color w:val="000000"/>
        </w:rPr>
      </w:pPr>
    </w:p>
    <w:p w14:paraId="66CA1E1C" w14:textId="50372C7E" w:rsidR="00762105" w:rsidRPr="00182D0C" w:rsidRDefault="009F2DA7" w:rsidP="005804D6">
      <w:pPr>
        <w:autoSpaceDE w:val="0"/>
        <w:autoSpaceDN w:val="0"/>
        <w:adjustRightInd w:val="0"/>
        <w:spacing w:line="360" w:lineRule="auto"/>
        <w:jc w:val="both"/>
        <w:rPr>
          <w:color w:val="000000"/>
        </w:rPr>
      </w:pPr>
      <w:r w:rsidRPr="00182D0C">
        <w:rPr>
          <w:color w:val="000000"/>
        </w:rPr>
        <w:tab/>
      </w:r>
      <w:r w:rsidR="00762105" w:rsidRPr="00182D0C">
        <w:rPr>
          <w:color w:val="000000"/>
        </w:rPr>
        <w:t xml:space="preserve">In today's Myanmar economy, the home improvement industry is growing fast as cities develop. But to stay in business for a long time in this competitive market, it's important for companies to use sustainable methods and build </w:t>
      </w:r>
      <w:r w:rsidR="00762105">
        <w:rPr>
          <w:color w:val="000000"/>
        </w:rPr>
        <w:t>corporate brand positioning</w:t>
      </w:r>
      <w:r w:rsidR="00762105" w:rsidRPr="00182D0C">
        <w:rPr>
          <w:color w:val="000000"/>
        </w:rPr>
        <w:t xml:space="preserve">. For a home improvement store in Myanmar, using sustainable practices is not just good for the environment but also helps build a better brand reputation. Today's customers are more aware of how their choices, like buying wood or energy-saving appliances, affect the planet. </w:t>
      </w:r>
      <w:r w:rsidR="00762105" w:rsidRPr="00182D0C">
        <w:rPr>
          <w:noProof/>
          <w:color w:val="000000"/>
        </w:rPr>
        <w:t>Solomon</w:t>
      </w:r>
      <w:r w:rsidR="00762105">
        <w:rPr>
          <w:noProof/>
          <w:color w:val="000000"/>
        </w:rPr>
        <w:t xml:space="preserve"> </w:t>
      </w:r>
      <w:r w:rsidR="00D13DA2">
        <w:rPr>
          <w:noProof/>
          <w:color w:val="000000"/>
        </w:rPr>
        <w:t xml:space="preserve">et al. </w:t>
      </w:r>
      <w:r w:rsidR="00762105">
        <w:rPr>
          <w:noProof/>
          <w:color w:val="000000"/>
        </w:rPr>
        <w:t>(</w:t>
      </w:r>
      <w:r w:rsidR="00762105" w:rsidRPr="00182D0C">
        <w:rPr>
          <w:noProof/>
          <w:color w:val="000000"/>
        </w:rPr>
        <w:t>202</w:t>
      </w:r>
      <w:r w:rsidR="00D13DA2">
        <w:rPr>
          <w:noProof/>
          <w:color w:val="000000"/>
        </w:rPr>
        <w:t>4</w:t>
      </w:r>
      <w:r w:rsidR="00762105" w:rsidRPr="00182D0C">
        <w:rPr>
          <w:noProof/>
          <w:color w:val="000000"/>
        </w:rPr>
        <w:t xml:space="preserve">) </w:t>
      </w:r>
      <w:r w:rsidR="00762105" w:rsidRPr="00182D0C">
        <w:rPr>
          <w:color w:val="000000"/>
        </w:rPr>
        <w:t>said how people make buying decisions that ethical and sustainable information is now a big part of what influences customers.</w:t>
      </w:r>
    </w:p>
    <w:p w14:paraId="72F20BB5" w14:textId="77777777" w:rsidR="00762105" w:rsidRPr="00182D0C" w:rsidRDefault="00762105" w:rsidP="005804D6">
      <w:pPr>
        <w:autoSpaceDE w:val="0"/>
        <w:autoSpaceDN w:val="0"/>
        <w:adjustRightInd w:val="0"/>
        <w:spacing w:line="360" w:lineRule="auto"/>
        <w:jc w:val="both"/>
        <w:rPr>
          <w:color w:val="000000"/>
        </w:rPr>
      </w:pPr>
      <w:r w:rsidRPr="00182D0C">
        <w:rPr>
          <w:color w:val="000000"/>
        </w:rPr>
        <w:tab/>
        <w:t xml:space="preserve">By selling eco-friendly products and using green marketing strategies, businesses can make customers more likely to buy, as shown by a study </w:t>
      </w:r>
      <w:r w:rsidRPr="00182D0C">
        <w:rPr>
          <w:noProof/>
          <w:color w:val="000000"/>
        </w:rPr>
        <w:t xml:space="preserve">Tun (2023) </w:t>
      </w:r>
      <w:r w:rsidRPr="00182D0C">
        <w:rPr>
          <w:color w:val="000000"/>
        </w:rPr>
        <w:t xml:space="preserve">on Myanmar's retail industry. This trust leads to long-term loyalty, making customers more likely to come back. In a growing market like Myanmar, keeping existing customers is easier and cheaper than getting new ones. </w:t>
      </w:r>
      <w:r w:rsidRPr="00182D0C">
        <w:rPr>
          <w:noProof/>
          <w:color w:val="000000"/>
        </w:rPr>
        <w:t xml:space="preserve">Saren (2024) </w:t>
      </w:r>
      <w:r w:rsidRPr="00182D0C">
        <w:rPr>
          <w:color w:val="000000"/>
        </w:rPr>
        <w:t>explained that building relationships based on sustainability gives businesses a special edge.</w:t>
      </w:r>
    </w:p>
    <w:p w14:paraId="4AB82267" w14:textId="77777777" w:rsidR="00762105" w:rsidRPr="00182D0C" w:rsidRDefault="00762105" w:rsidP="005804D6">
      <w:pPr>
        <w:autoSpaceDE w:val="0"/>
        <w:autoSpaceDN w:val="0"/>
        <w:adjustRightInd w:val="0"/>
        <w:spacing w:line="360" w:lineRule="auto"/>
        <w:jc w:val="both"/>
        <w:rPr>
          <w:color w:val="000000"/>
        </w:rPr>
      </w:pPr>
      <w:r w:rsidRPr="00182D0C">
        <w:rPr>
          <w:color w:val="000000"/>
        </w:rPr>
        <w:tab/>
        <w:t xml:space="preserve">Sustainable practices add value in the minds of customers, which helps create strong loyalty </w:t>
      </w:r>
      <w:r w:rsidRPr="00182D0C">
        <w:rPr>
          <w:noProof/>
          <w:color w:val="000000"/>
        </w:rPr>
        <w:t>(Chattopadhyay, 2024)</w:t>
      </w:r>
      <w:r w:rsidRPr="00182D0C">
        <w:rPr>
          <w:color w:val="000000"/>
        </w:rPr>
        <w:t xml:space="preserve">. Using sustainable methods ensures a business can last long, and the loyalty from customers helps improve both profits and the company's image. Contemporary consumers have evolved from being mere buyers of products to active contributors in the value chain. This evolution is marked by the concept of Value Co-creation, where clients work alongside companies to ensure that home improvement options reflect their ethical beliefs and environmental expectations. </w:t>
      </w:r>
    </w:p>
    <w:p w14:paraId="150CA8CE" w14:textId="77777777" w:rsidR="00762105" w:rsidRPr="00182D0C" w:rsidRDefault="00762105" w:rsidP="005804D6">
      <w:pPr>
        <w:autoSpaceDE w:val="0"/>
        <w:autoSpaceDN w:val="0"/>
        <w:adjustRightInd w:val="0"/>
        <w:spacing w:line="360" w:lineRule="auto"/>
        <w:ind w:firstLine="720"/>
        <w:jc w:val="both"/>
        <w:rPr>
          <w:color w:val="000000"/>
        </w:rPr>
      </w:pPr>
      <w:r w:rsidRPr="00F81DD1">
        <w:rPr>
          <w:color w:val="000000"/>
        </w:rPr>
        <w:t xml:space="preserve">A corporate reputation now hangs on its commitment to things like sustainability and social responsibility. </w:t>
      </w:r>
      <w:r w:rsidRPr="00F81DD1">
        <w:rPr>
          <w:noProof/>
          <w:color w:val="000000"/>
        </w:rPr>
        <w:t xml:space="preserve">Henisz (2023) </w:t>
      </w:r>
      <w:r w:rsidRPr="00F81DD1">
        <w:rPr>
          <w:color w:val="000000"/>
        </w:rPr>
        <w:t xml:space="preserve">pointed out that people trust companies that do well on ESG factors. </w:t>
      </w:r>
      <w:r w:rsidRPr="00F81DD1">
        <w:rPr>
          <w:noProof/>
          <w:color w:val="000000"/>
        </w:rPr>
        <w:t>Indrajaya (2026)</w:t>
      </w:r>
      <w:r w:rsidRPr="00F81DD1">
        <w:rPr>
          <w:color w:val="000000"/>
        </w:rPr>
        <w:t xml:space="preserve"> found that when brands use eco-friendly products and keep business’s pricing sustainable, customers end up more satisfied. If Thein Than San wants to really make its mark, it needs to go all in—let sustainable values shape everything about the brand. </w:t>
      </w:r>
    </w:p>
    <w:p w14:paraId="21B4A315" w14:textId="77777777" w:rsidR="00762105" w:rsidRPr="00182D0C" w:rsidRDefault="00762105" w:rsidP="005804D6">
      <w:pPr>
        <w:autoSpaceDE w:val="0"/>
        <w:autoSpaceDN w:val="0"/>
        <w:adjustRightInd w:val="0"/>
        <w:spacing w:line="360" w:lineRule="auto"/>
        <w:jc w:val="both"/>
        <w:rPr>
          <w:color w:val="000000"/>
        </w:rPr>
      </w:pPr>
      <w:r w:rsidRPr="00182D0C">
        <w:rPr>
          <w:color w:val="000000"/>
        </w:rPr>
        <w:tab/>
        <w:t xml:space="preserve">For home improvement businesses, employing these technologies to trace the source of wood or confirm the recycled content of products enhances the </w:t>
      </w:r>
      <w:r w:rsidRPr="00182D0C">
        <w:rPr>
          <w:color w:val="000000"/>
        </w:rPr>
        <w:lastRenderedPageBreak/>
        <w:t xml:space="preserve">"environmental sustainability" aspect of their strategic framework. </w:t>
      </w:r>
      <w:r w:rsidRPr="00182D0C">
        <w:rPr>
          <w:noProof/>
          <w:color w:val="000000"/>
        </w:rPr>
        <w:t xml:space="preserve">Green (2022) </w:t>
      </w:r>
      <w:r w:rsidRPr="00182D0C">
        <w:rPr>
          <w:color w:val="000000"/>
        </w:rPr>
        <w:t>showed that these technologies enable homeowners to visualize sustainable designs before actual implementation, significantly cutting down on material waste and expensive mistakes. By lowering the environmental impact of projects while maximizing both aesthetic appeal and functional effectiveness, these advancements reinforce the relationship between service quality and customer confidence.</w:t>
      </w:r>
      <w:r>
        <w:rPr>
          <w:color w:val="000000"/>
        </w:rPr>
        <w:t xml:space="preserve"> </w:t>
      </w:r>
      <w:r w:rsidRPr="00182D0C">
        <w:rPr>
          <w:color w:val="000000"/>
        </w:rPr>
        <w:t xml:space="preserve">For a business to ensure its long-term success, it is essential that technology and sustainability collaborate effectively. According to </w:t>
      </w:r>
      <w:r w:rsidRPr="00182D0C">
        <w:rPr>
          <w:noProof/>
          <w:color w:val="000000"/>
        </w:rPr>
        <w:t>Smith (2023)</w:t>
      </w:r>
      <w:r w:rsidRPr="00182D0C">
        <w:rPr>
          <w:color w:val="000000"/>
        </w:rPr>
        <w:t>, retail companies must center their innovations around sustainability to adapt to the rapidly changing market landscape.</w:t>
      </w:r>
    </w:p>
    <w:p w14:paraId="29E1119B" w14:textId="77777777" w:rsidR="00762105" w:rsidRPr="00182D0C" w:rsidRDefault="00762105" w:rsidP="005804D6">
      <w:pPr>
        <w:autoSpaceDE w:val="0"/>
        <w:autoSpaceDN w:val="0"/>
        <w:adjustRightInd w:val="0"/>
        <w:spacing w:line="360" w:lineRule="auto"/>
        <w:jc w:val="both"/>
        <w:rPr>
          <w:color w:val="000000"/>
        </w:rPr>
      </w:pPr>
      <w:r w:rsidRPr="00182D0C">
        <w:rPr>
          <w:color w:val="000000"/>
        </w:rPr>
        <w:tab/>
        <w:t xml:space="preserve">By integrating sustainable practices into their operations, home improvement retailers can transform a mere transaction into a meaningful relationship with their customers. This approach fosters trust and demonstrates their commitment to environmental stewardship. Sustainable marketing focuses on promoting care for both the planet and people. </w:t>
      </w:r>
      <w:r w:rsidRPr="00182D0C">
        <w:rPr>
          <w:noProof/>
          <w:color w:val="000000"/>
        </w:rPr>
        <w:t>Randle and Eyre (2023)</w:t>
      </w:r>
      <w:r w:rsidRPr="00182D0C">
        <w:rPr>
          <w:color w:val="000000"/>
        </w:rPr>
        <w:t xml:space="preserve"> emphasized that modern sustainable marketing encourages consumers to adopt more eco-friendly behaviors rather than simply making purchases. </w:t>
      </w:r>
    </w:p>
    <w:p w14:paraId="3A6D2AE5" w14:textId="77777777" w:rsidR="00762105" w:rsidRDefault="00762105" w:rsidP="005804D6">
      <w:pPr>
        <w:autoSpaceDE w:val="0"/>
        <w:autoSpaceDN w:val="0"/>
        <w:adjustRightInd w:val="0"/>
        <w:spacing w:line="360" w:lineRule="auto"/>
        <w:jc w:val="both"/>
        <w:rPr>
          <w:color w:val="000000"/>
        </w:rPr>
      </w:pPr>
      <w:r w:rsidRPr="00182D0C">
        <w:rPr>
          <w:color w:val="000000"/>
        </w:rPr>
        <w:tab/>
        <w:t xml:space="preserve">Economic and environmental sustainability entails the wise use of resources and the reduction of waste, aided by technological advancements. </w:t>
      </w:r>
      <w:r w:rsidRPr="00182D0C">
        <w:rPr>
          <w:noProof/>
          <w:color w:val="000000"/>
        </w:rPr>
        <w:t xml:space="preserve">Mandal (2024) </w:t>
      </w:r>
      <w:r w:rsidRPr="00182D0C">
        <w:rPr>
          <w:color w:val="000000"/>
        </w:rPr>
        <w:t xml:space="preserve">asserted that adopting sustainable marketing practices not only supports the environment but also ensures long-term business profitability, fulfilling current needs while preserving resources for the future. Social sustainability involves a company's commitment to ethical practices and responsible sourcing of products. Binder and </w:t>
      </w:r>
      <w:proofErr w:type="spellStart"/>
      <w:r w:rsidRPr="00182D0C">
        <w:rPr>
          <w:color w:val="000000"/>
        </w:rPr>
        <w:t>Haanaes</w:t>
      </w:r>
      <w:proofErr w:type="spellEnd"/>
      <w:r w:rsidRPr="00182D0C">
        <w:rPr>
          <w:color w:val="000000"/>
        </w:rPr>
        <w:t xml:space="preserve"> </w:t>
      </w:r>
      <w:r w:rsidRPr="00182D0C">
        <w:rPr>
          <w:noProof/>
          <w:color w:val="000000"/>
        </w:rPr>
        <w:t>(2024)</w:t>
      </w:r>
      <w:r w:rsidRPr="00182D0C">
        <w:rPr>
          <w:color w:val="000000"/>
        </w:rPr>
        <w:t xml:space="preserve"> noted that as businesses embrace social responsibility, they enhance their competitiveness and cultivate deeper, more impactful relationships with their customers.</w:t>
      </w:r>
    </w:p>
    <w:p w14:paraId="091366E4" w14:textId="77777777" w:rsidR="00762105" w:rsidRPr="00F55C68" w:rsidRDefault="00762105" w:rsidP="005804D6">
      <w:pPr>
        <w:autoSpaceDE w:val="0"/>
        <w:autoSpaceDN w:val="0"/>
        <w:adjustRightInd w:val="0"/>
        <w:spacing w:line="360" w:lineRule="auto"/>
        <w:ind w:firstLine="720"/>
        <w:jc w:val="both"/>
        <w:rPr>
          <w:color w:val="000000"/>
        </w:rPr>
      </w:pPr>
      <w:r w:rsidRPr="00F55C68">
        <w:rPr>
          <w:lang w:val="en-GB" w:eastAsia="en-GB" w:bidi="ar-SA"/>
        </w:rPr>
        <w:t>Corporate brand positioning is the strategic process of establishing a unique, desirable, and defensible space for a company in the minds of its target audience, distinguishing it from competitors. It involves crafting a specific value proposition that influences customer perception, loyalty, and purchasing decisions, typically guided by an internal statement. Successful positioning connects customer needs with the firm's unique capabilities to build lasting brand equity</w:t>
      </w:r>
      <w:r>
        <w:rPr>
          <w:lang w:val="en-GB" w:eastAsia="en-GB" w:bidi="ar-SA"/>
        </w:rPr>
        <w:t xml:space="preserve">. </w:t>
      </w:r>
      <w:r w:rsidRPr="00F55C68">
        <w:rPr>
          <w:noProof/>
          <w:color w:val="000000"/>
        </w:rPr>
        <w:t>Ayu (2025)</w:t>
      </w:r>
      <w:r w:rsidRPr="00F55C68">
        <w:rPr>
          <w:color w:val="000000"/>
        </w:rPr>
        <w:t xml:space="preserve"> indicated that offering eco-friendly products at reasonable prices significantly increases customer satisfaction, fostering loyalty. Consumers are increasingly inclined to support businesses that reflect their ethical values, and this loyalty is crucial for a company's endurance. As Myanmar's urban areas began to expand rapidly, Thein Than San Home Improvement Shop was </w:t>
      </w:r>
      <w:r w:rsidRPr="00F55C68">
        <w:rPr>
          <w:color w:val="000000"/>
        </w:rPr>
        <w:lastRenderedPageBreak/>
        <w:t xml:space="preserve">established in 2019, coinciding with the global challenges posed by COVID-19. Although the journey was challenging, it persevered and assembled a dedicated team that is committed to providing high-quality construction materials and home improvement services. </w:t>
      </w:r>
    </w:p>
    <w:p w14:paraId="485EE82F" w14:textId="77777777" w:rsidR="00762105" w:rsidRPr="00182D0C" w:rsidRDefault="00762105" w:rsidP="005804D6">
      <w:pPr>
        <w:autoSpaceDE w:val="0"/>
        <w:autoSpaceDN w:val="0"/>
        <w:adjustRightInd w:val="0"/>
        <w:spacing w:line="360" w:lineRule="auto"/>
        <w:jc w:val="both"/>
        <w:rPr>
          <w:color w:val="000000"/>
        </w:rPr>
      </w:pPr>
      <w:r w:rsidRPr="00182D0C">
        <w:rPr>
          <w:color w:val="000000"/>
        </w:rPr>
        <w:tab/>
        <w:t>In today's world, energy efficiency is increasingly important, which is why it has incorporated a range of energy-efficient electrical appliances designed to enhance household performance and sustainability. However, Thein Than San is more than just a typical supply store. Thein Than San have structured services to cater to homeowners, contractors, and interior designers all in one location. This consolidation streamlines the supply chain, helping to keep the projects organized and up to professional standards.</w:t>
      </w:r>
    </w:p>
    <w:p w14:paraId="5247C35B" w14:textId="7BFE251E" w:rsidR="004848E3" w:rsidRDefault="00762105" w:rsidP="005804D6">
      <w:pPr>
        <w:autoSpaceDE w:val="0"/>
        <w:autoSpaceDN w:val="0"/>
        <w:adjustRightInd w:val="0"/>
        <w:spacing w:line="360" w:lineRule="auto"/>
        <w:jc w:val="both"/>
        <w:rPr>
          <w:color w:val="000000"/>
        </w:rPr>
      </w:pPr>
      <w:r w:rsidRPr="00182D0C">
        <w:rPr>
          <w:color w:val="000000"/>
        </w:rPr>
        <w:tab/>
        <w:t>Thein Than San role extends beyond simply providing materials; bridge the gap between supplies and actual construction. Thein Than San collaborates with skilled construction professionals employ modern techniques to assist the clients. Provide personalized consultations, allowing you to visualize your home design and receive accurate cost estimates before any work commences. This proactive planning minimizes material waste and ensures a smooth process, so you know exactly what to anticipate from beginning to end.</w:t>
      </w:r>
      <w:r w:rsidR="008F768A" w:rsidRPr="00182D0C">
        <w:rPr>
          <w:color w:val="000000"/>
        </w:rPr>
        <w:tab/>
      </w:r>
    </w:p>
    <w:p w14:paraId="4AABBE7B" w14:textId="77777777" w:rsidR="00DB2C4E" w:rsidRPr="00DB2C4E" w:rsidRDefault="00DB2C4E" w:rsidP="005804D6">
      <w:pPr>
        <w:autoSpaceDE w:val="0"/>
        <w:autoSpaceDN w:val="0"/>
        <w:adjustRightInd w:val="0"/>
        <w:spacing w:line="360" w:lineRule="auto"/>
        <w:jc w:val="both"/>
        <w:rPr>
          <w:color w:val="000000"/>
        </w:rPr>
      </w:pPr>
    </w:p>
    <w:p w14:paraId="3CE453EA" w14:textId="40EC47CD" w:rsidR="004812B2" w:rsidRDefault="00792310" w:rsidP="005804D6">
      <w:pPr>
        <w:pStyle w:val="Heading2"/>
        <w:spacing w:before="0" w:line="360" w:lineRule="auto"/>
        <w:rPr>
          <w:rFonts w:ascii="Times New Roman" w:hAnsi="Times New Roman" w:cs="Times New Roman"/>
          <w:b/>
          <w:bCs/>
          <w:color w:val="000000" w:themeColor="text1"/>
          <w:sz w:val="24"/>
          <w:szCs w:val="24"/>
        </w:rPr>
      </w:pPr>
      <w:bookmarkStart w:id="6" w:name="_Toc227801263"/>
      <w:bookmarkStart w:id="7" w:name="_Toc227806873"/>
      <w:bookmarkStart w:id="8" w:name="_Toc227838372"/>
      <w:r w:rsidRPr="005A7688">
        <w:rPr>
          <w:rFonts w:ascii="Times New Roman" w:hAnsi="Times New Roman" w:cs="Times New Roman"/>
          <w:b/>
          <w:bCs/>
          <w:color w:val="000000" w:themeColor="text1"/>
          <w:sz w:val="24"/>
          <w:szCs w:val="24"/>
        </w:rPr>
        <w:t>1.1</w:t>
      </w:r>
      <w:r w:rsidRPr="005A7688">
        <w:rPr>
          <w:rFonts w:ascii="Times New Roman" w:hAnsi="Times New Roman" w:cs="Times New Roman"/>
          <w:b/>
          <w:bCs/>
          <w:color w:val="000000" w:themeColor="text1"/>
          <w:sz w:val="24"/>
          <w:szCs w:val="24"/>
        </w:rPr>
        <w:tab/>
        <w:t>Background of the Study</w:t>
      </w:r>
      <w:bookmarkEnd w:id="6"/>
      <w:bookmarkEnd w:id="7"/>
      <w:bookmarkEnd w:id="8"/>
    </w:p>
    <w:p w14:paraId="587154F4" w14:textId="77777777" w:rsidR="00BA2D94" w:rsidRPr="00182D0C" w:rsidRDefault="001D701A" w:rsidP="005804D6">
      <w:pPr>
        <w:autoSpaceDE w:val="0"/>
        <w:autoSpaceDN w:val="0"/>
        <w:adjustRightInd w:val="0"/>
        <w:spacing w:line="360" w:lineRule="auto"/>
        <w:jc w:val="both"/>
        <w:rPr>
          <w:color w:val="000000"/>
        </w:rPr>
      </w:pPr>
      <w:r w:rsidRPr="00182D0C">
        <w:rPr>
          <w:color w:val="000000"/>
        </w:rPr>
        <w:tab/>
      </w:r>
      <w:r w:rsidR="00BA2D94" w:rsidRPr="00182D0C">
        <w:rPr>
          <w:color w:val="000000"/>
        </w:rPr>
        <w:t xml:space="preserve">The pace of urbanization is accelerating globally, placing the home improvement and construction materials sector at a critical juncture. This is particularly evident in countries such as Myanmar, where the competition intensifies continuously. In these regions, traditional retail practices are no longer sufficient. Businesses must adopt a broader perspective and integrate Strategic Sustainability into their strategies to ensure their long-term viability. Grayson et al. </w:t>
      </w:r>
      <w:r w:rsidR="00BA2D94" w:rsidRPr="00182D0C">
        <w:rPr>
          <w:noProof/>
          <w:color w:val="000000"/>
        </w:rPr>
        <w:t xml:space="preserve">(2022) </w:t>
      </w:r>
      <w:r w:rsidR="00BA2D94" w:rsidRPr="00182D0C">
        <w:rPr>
          <w:color w:val="000000"/>
        </w:rPr>
        <w:t xml:space="preserve">emphasized that sustainability has transitioned from being an optional feature for businesses to a vital component necessary for survival and competitive advantage. This study explores how the adoption of sustainable practices influences </w:t>
      </w:r>
      <w:r w:rsidR="00BA2D94">
        <w:rPr>
          <w:color w:val="000000"/>
        </w:rPr>
        <w:t>corporate brand positioning</w:t>
      </w:r>
      <w:r w:rsidR="00BA2D94" w:rsidRPr="00182D0C">
        <w:rPr>
          <w:color w:val="000000"/>
        </w:rPr>
        <w:t>, analyzing the situation through the framework of the Triple Bottom Line (TBL).</w:t>
      </w:r>
    </w:p>
    <w:p w14:paraId="0ED4ED22" w14:textId="77777777" w:rsidR="00BA2D94" w:rsidRPr="00182D0C" w:rsidRDefault="00BA2D94" w:rsidP="005804D6">
      <w:pPr>
        <w:autoSpaceDE w:val="0"/>
        <w:autoSpaceDN w:val="0"/>
        <w:adjustRightInd w:val="0"/>
        <w:spacing w:line="360" w:lineRule="auto"/>
        <w:jc w:val="both"/>
        <w:rPr>
          <w:color w:val="000000"/>
        </w:rPr>
      </w:pPr>
      <w:r w:rsidRPr="00182D0C">
        <w:rPr>
          <w:color w:val="000000"/>
        </w:rPr>
        <w:tab/>
        <w:t xml:space="preserve">When a company aligns its marketing efforts with genuine environmental and social principles, customers recognize this authenticity. Such alignment fosters greater trust in the brand, which tends to be enduring. Marketing strategies focused on sustainability enhance "Brand Trust" by resonating with the ethical values of consumers. </w:t>
      </w:r>
      <w:r w:rsidRPr="00182D0C">
        <w:rPr>
          <w:color w:val="000000"/>
        </w:rPr>
        <w:lastRenderedPageBreak/>
        <w:t>Modern consumers are more inclined to support brands that embody their personal values. It is evident that people make purchasing decisions based on their ethical beliefs.</w:t>
      </w:r>
    </w:p>
    <w:p w14:paraId="1999F8B0" w14:textId="77777777" w:rsidR="00BA2D94" w:rsidRPr="00182D0C" w:rsidRDefault="00BA2D94" w:rsidP="005804D6">
      <w:pPr>
        <w:autoSpaceDE w:val="0"/>
        <w:autoSpaceDN w:val="0"/>
        <w:adjustRightInd w:val="0"/>
        <w:spacing w:line="360" w:lineRule="auto"/>
        <w:jc w:val="both"/>
        <w:rPr>
          <w:color w:val="000000"/>
        </w:rPr>
      </w:pPr>
      <w:r w:rsidRPr="00182D0C">
        <w:rPr>
          <w:color w:val="000000"/>
        </w:rPr>
        <w:tab/>
        <w:t xml:space="preserve">Economic sustainability transcends mere profit generation; it involves operating efficiently, managing resources wisely, and ensuring the longevity of the business. According to </w:t>
      </w:r>
      <w:r w:rsidRPr="00E040B1">
        <w:rPr>
          <w:noProof/>
          <w:color w:val="000000"/>
        </w:rPr>
        <w:t>Schaltegger (2021)</w:t>
      </w:r>
      <w:r w:rsidRPr="00E040B1">
        <w:rPr>
          <w:color w:val="000000"/>
        </w:rPr>
        <w:t>,</w:t>
      </w:r>
      <w:r w:rsidRPr="00182D0C">
        <w:rPr>
          <w:color w:val="000000"/>
        </w:rPr>
        <w:t xml:space="preserve"> companies that prioritize waste reduction and efficiency not only cut costs but also generate increased value for their customers. This concept aligns seamlessly with home improvement; for instance, a business that provides accurate estimates and minimizes construction waste benefits both itself and its clients.</w:t>
      </w:r>
    </w:p>
    <w:p w14:paraId="42E6286B" w14:textId="77777777" w:rsidR="00BA2D94" w:rsidRDefault="00BA2D94" w:rsidP="005804D6">
      <w:pPr>
        <w:autoSpaceDE w:val="0"/>
        <w:autoSpaceDN w:val="0"/>
        <w:adjustRightInd w:val="0"/>
        <w:spacing w:line="360" w:lineRule="auto"/>
        <w:jc w:val="both"/>
        <w:rPr>
          <w:color w:val="000000"/>
        </w:rPr>
      </w:pPr>
      <w:r w:rsidRPr="00182D0C">
        <w:rPr>
          <w:color w:val="000000"/>
        </w:rPr>
        <w:tab/>
        <w:t xml:space="preserve">Social sustainability and ethical practices are not only morally responsible but also contribute to customer retention. </w:t>
      </w:r>
      <w:r w:rsidRPr="00182D0C">
        <w:rPr>
          <w:noProof/>
          <w:color w:val="000000"/>
        </w:rPr>
        <w:t>Crane et al. (2019)</w:t>
      </w:r>
      <w:r w:rsidRPr="00182D0C">
        <w:rPr>
          <w:color w:val="000000"/>
        </w:rPr>
        <w:t xml:space="preserve"> illustrated that being a responsible corporate citizen garners genuine public support and fosters customer loyalty. Technology plays a crucial role in this equation. </w:t>
      </w:r>
      <w:r w:rsidRPr="00182D0C">
        <w:rPr>
          <w:noProof/>
          <w:color w:val="000000"/>
        </w:rPr>
        <w:t>Schwab (2020)</w:t>
      </w:r>
      <w:r w:rsidRPr="00182D0C">
        <w:rPr>
          <w:color w:val="000000"/>
        </w:rPr>
        <w:t xml:space="preserve"> argued that innovations like digital visualization are essential for reducing environmental footprints, particularly in the wake of the pandemic. In the realm of home improvement, tools such as augmented reality and virtual reality allow customers to visualize their options clearly, enabling informed decision-making. Employing augmented reality not only clarifies service offerings but also reduces material waste and significantly enhances trust in a brand’s expertise.</w:t>
      </w:r>
      <w:r w:rsidRPr="00182D0C">
        <w:rPr>
          <w:color w:val="000000"/>
        </w:rPr>
        <w:tab/>
      </w:r>
    </w:p>
    <w:p w14:paraId="12A9585B" w14:textId="77777777" w:rsidR="00BA2D94" w:rsidRPr="00182D0C" w:rsidRDefault="00BA2D94" w:rsidP="005804D6">
      <w:pPr>
        <w:autoSpaceDE w:val="0"/>
        <w:autoSpaceDN w:val="0"/>
        <w:adjustRightInd w:val="0"/>
        <w:spacing w:line="360" w:lineRule="auto"/>
        <w:ind w:firstLine="720"/>
        <w:jc w:val="both"/>
        <w:rPr>
          <w:color w:val="000000"/>
        </w:rPr>
      </w:pPr>
      <w:r>
        <w:rPr>
          <w:lang w:val="en-GB" w:eastAsia="en-GB" w:bidi="ar-SA"/>
        </w:rPr>
        <w:t>According to Kotler and Armstrong (2023), corporate brand positioning</w:t>
      </w:r>
      <w:r w:rsidRPr="00F55C68">
        <w:rPr>
          <w:lang w:val="en-GB" w:eastAsia="en-GB" w:bidi="ar-SA"/>
        </w:rPr>
        <w:t xml:space="preserve"> is the act of designing the company's offering and image to occupy a distinctive place in the mind of the target market</w:t>
      </w:r>
      <w:r>
        <w:rPr>
          <w:lang w:val="en-GB" w:eastAsia="en-GB" w:bidi="ar-SA"/>
        </w:rPr>
        <w:t>.</w:t>
      </w:r>
      <w:r>
        <w:rPr>
          <w:color w:val="000000"/>
        </w:rPr>
        <w:t xml:space="preserve"> </w:t>
      </w:r>
      <w:r w:rsidRPr="00F55C68">
        <w:rPr>
          <w:lang w:val="en-GB" w:eastAsia="en-GB" w:bidi="ar-SA"/>
        </w:rPr>
        <w:t xml:space="preserve">It requires understanding the target audience, </w:t>
      </w:r>
      <w:proofErr w:type="spellStart"/>
      <w:r w:rsidRPr="00F55C68">
        <w:rPr>
          <w:lang w:val="en-GB" w:eastAsia="en-GB" w:bidi="ar-SA"/>
        </w:rPr>
        <w:t>analyzing</w:t>
      </w:r>
      <w:proofErr w:type="spellEnd"/>
      <w:r w:rsidRPr="00F55C68">
        <w:rPr>
          <w:lang w:val="en-GB" w:eastAsia="en-GB" w:bidi="ar-SA"/>
        </w:rPr>
        <w:t xml:space="preserve"> the competitive landscape, and defining the unique value proposition.</w:t>
      </w:r>
      <w:r>
        <w:rPr>
          <w:color w:val="000000"/>
        </w:rPr>
        <w:t xml:space="preserve"> </w:t>
      </w:r>
      <w:r w:rsidRPr="00F55C68">
        <w:rPr>
          <w:lang w:val="en-GB" w:eastAsia="en-GB" w:bidi="ar-SA"/>
        </w:rPr>
        <w:t>It acts as a guide for marketing, communication, and business strategy to ensure consistency.</w:t>
      </w:r>
      <w:r>
        <w:rPr>
          <w:color w:val="000000"/>
        </w:rPr>
        <w:t xml:space="preserve"> </w:t>
      </w:r>
      <w:r w:rsidRPr="00F55C68">
        <w:rPr>
          <w:lang w:val="en-GB" w:eastAsia="en-GB" w:bidi="ar-SA"/>
        </w:rPr>
        <w:t>Brands can position themselves based on factors such as price</w:t>
      </w:r>
      <w:r>
        <w:rPr>
          <w:lang w:val="en-GB" w:eastAsia="en-GB" w:bidi="ar-SA"/>
        </w:rPr>
        <w:t xml:space="preserve">, </w:t>
      </w:r>
      <w:r w:rsidRPr="00F55C68">
        <w:rPr>
          <w:lang w:val="en-GB" w:eastAsia="en-GB" w:bidi="ar-SA"/>
        </w:rPr>
        <w:t>quality, luxury, or being a leader/challenger in the market</w:t>
      </w:r>
      <w:r>
        <w:rPr>
          <w:lang w:val="en-GB" w:eastAsia="en-GB" w:bidi="ar-SA"/>
        </w:rPr>
        <w:t xml:space="preserve">. </w:t>
      </w:r>
      <w:r w:rsidRPr="00F55C68">
        <w:rPr>
          <w:lang w:val="en-GB" w:eastAsia="en-GB" w:bidi="ar-SA"/>
        </w:rPr>
        <w:t>It involves mapping competitors, identifying, and testing potential positions, which should ideally be done before marketing efforts</w:t>
      </w:r>
    </w:p>
    <w:p w14:paraId="05AF597A" w14:textId="77777777" w:rsidR="00BA2D94" w:rsidRPr="00182D0C" w:rsidRDefault="00BA2D94" w:rsidP="005804D6">
      <w:pPr>
        <w:autoSpaceDE w:val="0"/>
        <w:autoSpaceDN w:val="0"/>
        <w:adjustRightInd w:val="0"/>
        <w:spacing w:line="360" w:lineRule="auto"/>
        <w:jc w:val="both"/>
        <w:rPr>
          <w:color w:val="000000"/>
        </w:rPr>
      </w:pPr>
      <w:r w:rsidRPr="00182D0C">
        <w:rPr>
          <w:color w:val="000000"/>
        </w:rPr>
        <w:tab/>
        <w:t xml:space="preserve">This commitment drives Thein Than San to exclusively use eco-friendly materials and provide construction products that are sourced responsibly. When advocate for sustainable options, Thein Than San are assisting individuals in building homes that are durable and environmentally friendly. At Thein Than San, guiding principle is clear with “Customer Loyalty is our Greatest Achievement.” Earning trust is a challenge, so dedicate ourselves to maintaining high standards and conducting our </w:t>
      </w:r>
      <w:r w:rsidRPr="00182D0C">
        <w:rPr>
          <w:color w:val="000000"/>
        </w:rPr>
        <w:lastRenderedPageBreak/>
        <w:t xml:space="preserve">business ethically. While the market may be saturated, Thein Than San goal isn't to simply pursue immediate sales. </w:t>
      </w:r>
    </w:p>
    <w:p w14:paraId="33085C90" w14:textId="4F6598ED" w:rsidR="00BA2D94" w:rsidRDefault="00BA2D94" w:rsidP="005804D6">
      <w:pPr>
        <w:autoSpaceDE w:val="0"/>
        <w:autoSpaceDN w:val="0"/>
        <w:adjustRightInd w:val="0"/>
        <w:spacing w:line="360" w:lineRule="auto"/>
        <w:jc w:val="both"/>
        <w:rPr>
          <w:color w:val="000000"/>
        </w:rPr>
      </w:pPr>
      <w:r w:rsidRPr="00182D0C">
        <w:rPr>
          <w:color w:val="000000"/>
        </w:rPr>
        <w:tab/>
        <w:t>The central concept is the implementation of sustainable methods to enhance the shop's performance and, crucially, to encourage repeat business from customers. By integrating sustainability into its operations, Thein Than San minimizes waste, streamlines its processes, and emerges as a leader in eco-friendly practices within Myanmar's home improvement industry. This study explores how the four dimensions of sustainability</w:t>
      </w:r>
      <w:r w:rsidR="00E040B1">
        <w:rPr>
          <w:color w:val="000000"/>
        </w:rPr>
        <w:t xml:space="preserve"> </w:t>
      </w:r>
      <w:r w:rsidRPr="00182D0C">
        <w:rPr>
          <w:color w:val="000000"/>
        </w:rPr>
        <w:t>marketing, economic, social, and environmental</w:t>
      </w:r>
      <w:r w:rsidR="00E040B1">
        <w:rPr>
          <w:color w:val="000000"/>
        </w:rPr>
        <w:t xml:space="preserve"> </w:t>
      </w:r>
      <w:r w:rsidRPr="00182D0C">
        <w:rPr>
          <w:color w:val="000000"/>
        </w:rPr>
        <w:t xml:space="preserve">interact to influence </w:t>
      </w:r>
      <w:r>
        <w:rPr>
          <w:color w:val="000000"/>
        </w:rPr>
        <w:t>corporate brand positioning</w:t>
      </w:r>
      <w:r w:rsidRPr="00182D0C">
        <w:rPr>
          <w:color w:val="000000"/>
        </w:rPr>
        <w:t xml:space="preserve"> at Thein Than San Home Improvement Shop.</w:t>
      </w:r>
    </w:p>
    <w:p w14:paraId="6A238A32" w14:textId="62D3BF7A" w:rsidR="00D55EDC" w:rsidRPr="00182D0C" w:rsidRDefault="00D55EDC" w:rsidP="005804D6">
      <w:pPr>
        <w:autoSpaceDE w:val="0"/>
        <w:autoSpaceDN w:val="0"/>
        <w:adjustRightInd w:val="0"/>
        <w:spacing w:line="360" w:lineRule="auto"/>
        <w:jc w:val="both"/>
        <w:rPr>
          <w:color w:val="000000"/>
        </w:rPr>
      </w:pPr>
    </w:p>
    <w:p w14:paraId="06F363E6" w14:textId="23874FDD" w:rsidR="008168A9" w:rsidRDefault="00792310" w:rsidP="005804D6">
      <w:pPr>
        <w:pStyle w:val="Heading2"/>
        <w:spacing w:before="0" w:line="360" w:lineRule="auto"/>
        <w:rPr>
          <w:rFonts w:ascii="Times New Roman" w:hAnsi="Times New Roman" w:cs="Times New Roman"/>
          <w:b/>
          <w:bCs/>
          <w:color w:val="000000" w:themeColor="text1"/>
          <w:sz w:val="24"/>
          <w:szCs w:val="24"/>
        </w:rPr>
      </w:pPr>
      <w:bookmarkStart w:id="9" w:name="_Toc227801264"/>
      <w:bookmarkStart w:id="10" w:name="_Toc227806874"/>
      <w:bookmarkStart w:id="11" w:name="_Toc227838373"/>
      <w:r w:rsidRPr="005A7688">
        <w:rPr>
          <w:rFonts w:ascii="Times New Roman" w:hAnsi="Times New Roman" w:cs="Times New Roman"/>
          <w:b/>
          <w:bCs/>
          <w:color w:val="000000" w:themeColor="text1"/>
          <w:sz w:val="24"/>
          <w:szCs w:val="24"/>
        </w:rPr>
        <w:t>1.2</w:t>
      </w:r>
      <w:r w:rsidRPr="005A7688">
        <w:rPr>
          <w:rFonts w:ascii="Times New Roman" w:hAnsi="Times New Roman" w:cs="Times New Roman"/>
          <w:b/>
          <w:bCs/>
          <w:color w:val="000000" w:themeColor="text1"/>
          <w:sz w:val="24"/>
          <w:szCs w:val="24"/>
        </w:rPr>
        <w:tab/>
        <w:t>Problem Statement of the Study</w:t>
      </w:r>
      <w:bookmarkEnd w:id="9"/>
      <w:bookmarkEnd w:id="10"/>
      <w:bookmarkEnd w:id="11"/>
    </w:p>
    <w:p w14:paraId="17635B0F" w14:textId="77777777" w:rsidR="00BA2D94" w:rsidRPr="00182D0C" w:rsidRDefault="008168A9" w:rsidP="005804D6">
      <w:pPr>
        <w:autoSpaceDE w:val="0"/>
        <w:autoSpaceDN w:val="0"/>
        <w:adjustRightInd w:val="0"/>
        <w:spacing w:line="360" w:lineRule="auto"/>
        <w:jc w:val="both"/>
        <w:rPr>
          <w:color w:val="000000"/>
        </w:rPr>
      </w:pPr>
      <w:r w:rsidRPr="00182D0C">
        <w:rPr>
          <w:color w:val="000000"/>
        </w:rPr>
        <w:tab/>
      </w:r>
      <w:r w:rsidR="00BA2D94" w:rsidRPr="00182D0C">
        <w:rPr>
          <w:color w:val="000000"/>
        </w:rPr>
        <w:t>Urban development in Myanmar has significantly altered the landscape for housing and infrastructure. Cities are expanding rapidly, leading to an influx of investment in home renovations and construction supplies. The market is booming, yet it feels chaotic—brands are ubiquitous, products appear similar, and competition for consumer attention is fierce.</w:t>
      </w:r>
    </w:p>
    <w:p w14:paraId="59A8FAE1" w14:textId="77777777" w:rsidR="00BA2D94" w:rsidRDefault="00BA2D94" w:rsidP="005804D6">
      <w:pPr>
        <w:autoSpaceDE w:val="0"/>
        <w:autoSpaceDN w:val="0"/>
        <w:adjustRightInd w:val="0"/>
        <w:spacing w:line="360" w:lineRule="auto"/>
        <w:jc w:val="both"/>
        <w:rPr>
          <w:color w:val="000000"/>
        </w:rPr>
      </w:pPr>
      <w:r w:rsidRPr="00182D0C">
        <w:rPr>
          <w:color w:val="000000"/>
        </w:rPr>
        <w:tab/>
        <w:t xml:space="preserve">Traditional methods—simply stocking products and waiting for sales—are no longer effective. Consumers in Myanmar have become discerning. They are not just spending money on whatever is accessible; they seek brands that demonstrate genuine concern, uphold values, and provide substantial benefits beyond mere products. </w:t>
      </w:r>
      <w:r w:rsidRPr="00182D0C">
        <w:rPr>
          <w:noProof/>
          <w:color w:val="000000"/>
        </w:rPr>
        <w:t xml:space="preserve">Kotler (2021) </w:t>
      </w:r>
      <w:r w:rsidRPr="00182D0C">
        <w:rPr>
          <w:color w:val="000000"/>
        </w:rPr>
        <w:t>succinctly stated that technology should enhance people's lives. Thein Than San is tasked with evolving from a typical hardware retailer into a meaningful ally in people's home improvement journeys.</w:t>
      </w:r>
    </w:p>
    <w:p w14:paraId="42AD7EED" w14:textId="77777777" w:rsidR="00BA2D94" w:rsidRPr="00182D0C" w:rsidRDefault="00BA2D94" w:rsidP="005804D6">
      <w:pPr>
        <w:autoSpaceDE w:val="0"/>
        <w:autoSpaceDN w:val="0"/>
        <w:adjustRightInd w:val="0"/>
        <w:spacing w:line="360" w:lineRule="auto"/>
        <w:ind w:firstLine="720"/>
        <w:jc w:val="both"/>
        <w:rPr>
          <w:color w:val="000000"/>
        </w:rPr>
      </w:pPr>
      <w:r w:rsidRPr="00F55C68">
        <w:rPr>
          <w:lang w:val="en-GB" w:eastAsia="en-GB" w:bidi="ar-SA"/>
        </w:rPr>
        <w:t>Corporate brand positioning is critical for establishing a distinct market identity, directly influencing consumer perception, fostering loyalty, and driving a 10–20% boost in income through consistent messaging. It allows companies to differentiate from competitors, justify premium pricing, and create emotional connections that turn prospects into loyal customers</w:t>
      </w:r>
      <w:r>
        <w:rPr>
          <w:lang w:val="en-GB" w:eastAsia="en-GB" w:bidi="ar-SA"/>
        </w:rPr>
        <w:t xml:space="preserve">. </w:t>
      </w:r>
      <w:r w:rsidRPr="00F55C68">
        <w:rPr>
          <w:lang w:val="en-GB" w:eastAsia="en-GB" w:bidi="ar-SA"/>
        </w:rPr>
        <w:t>I</w:t>
      </w:r>
      <w:r w:rsidRPr="00F55C68">
        <w:rPr>
          <w:rStyle w:val="t286pc"/>
        </w:rPr>
        <w:t>t clearly communicates what makes a company unique, enabling it to stand out from competitors offering similar products or services.</w:t>
      </w:r>
    </w:p>
    <w:p w14:paraId="14EB273D" w14:textId="3437E9BA" w:rsidR="00BA2D94" w:rsidRPr="00182D0C" w:rsidRDefault="00BA2D94" w:rsidP="005804D6">
      <w:pPr>
        <w:tabs>
          <w:tab w:val="left" w:pos="560"/>
        </w:tabs>
        <w:autoSpaceDE w:val="0"/>
        <w:autoSpaceDN w:val="0"/>
        <w:adjustRightInd w:val="0"/>
        <w:spacing w:line="360" w:lineRule="auto"/>
        <w:jc w:val="both"/>
        <w:rPr>
          <w:color w:val="000000"/>
        </w:rPr>
      </w:pPr>
      <w:r w:rsidRPr="00182D0C">
        <w:rPr>
          <w:color w:val="000000"/>
        </w:rPr>
        <w:tab/>
        <w:t>The challenge for Thein Than San is to cultivate that kind of loyalty in a market saturated with choices, where customers may have had negative experiences with service. This study critically examines the Triple Bottom Line (TBL)</w:t>
      </w:r>
      <w:r>
        <w:rPr>
          <w:color w:val="000000"/>
        </w:rPr>
        <w:t xml:space="preserve"> </w:t>
      </w:r>
      <w:r w:rsidRPr="00182D0C">
        <w:rPr>
          <w:color w:val="000000"/>
        </w:rPr>
        <w:t xml:space="preserve">economic, social, and environmental sustainability. </w:t>
      </w:r>
      <w:r w:rsidR="00690AA9">
        <w:rPr>
          <w:color w:val="000000"/>
        </w:rPr>
        <w:t>A</w:t>
      </w:r>
      <w:r w:rsidRPr="00182D0C">
        <w:rPr>
          <w:color w:val="000000"/>
        </w:rPr>
        <w:t xml:space="preserve">dopting eco-friendly practices is not merely about doing good; it is essential for profitability and long-term viability. In the home </w:t>
      </w:r>
      <w:r w:rsidRPr="00182D0C">
        <w:rPr>
          <w:color w:val="000000"/>
        </w:rPr>
        <w:lastRenderedPageBreak/>
        <w:t>improvement industry, mismanaging material orders or opting for inferior supplies results in wasted resources and damaged reputations.</w:t>
      </w:r>
    </w:p>
    <w:p w14:paraId="1C4CFA2C" w14:textId="77777777" w:rsidR="00BA2D94" w:rsidRPr="00182D0C" w:rsidRDefault="00BA2D94" w:rsidP="005804D6">
      <w:pPr>
        <w:autoSpaceDE w:val="0"/>
        <w:autoSpaceDN w:val="0"/>
        <w:adjustRightInd w:val="0"/>
        <w:spacing w:line="360" w:lineRule="auto"/>
        <w:jc w:val="both"/>
        <w:rPr>
          <w:color w:val="000000"/>
        </w:rPr>
      </w:pPr>
      <w:r w:rsidRPr="00182D0C">
        <w:rPr>
          <w:color w:val="000000"/>
        </w:rPr>
        <w:tab/>
        <w:t xml:space="preserve">On the social front, </w:t>
      </w:r>
      <w:proofErr w:type="spellStart"/>
      <w:r w:rsidRPr="00182D0C">
        <w:rPr>
          <w:color w:val="000000"/>
        </w:rPr>
        <w:t>Shukia</w:t>
      </w:r>
      <w:proofErr w:type="spellEnd"/>
      <w:r w:rsidRPr="00182D0C">
        <w:rPr>
          <w:color w:val="000000"/>
        </w:rPr>
        <w:t xml:space="preserve"> </w:t>
      </w:r>
      <w:r w:rsidRPr="00182D0C">
        <w:rPr>
          <w:noProof/>
          <w:color w:val="000000"/>
        </w:rPr>
        <w:t>(2025)</w:t>
      </w:r>
      <w:r w:rsidRPr="00182D0C">
        <w:rPr>
          <w:color w:val="000000"/>
        </w:rPr>
        <w:t xml:space="preserve"> noted that collaborating with local professionals and addressing community needs strengthens business ties and builds trust. For Thein Than San, engaging local experts enhances project safety and aesthetics, which does not go unnoticed by the community. Environmentally, providing sustainable materials and energy-efficient products is becoming increasingly important. Urban consumers are now more conscious of their carbon footprint and desire homes that are both green and efficient. A common challenge for homeowners is visualizing how new tiles or paint will look in the finished project. Misjudging this can lead to costly regrets. The shop's approach is designed to clarify the process, making it less daunting and more manageable for customers.</w:t>
      </w:r>
    </w:p>
    <w:p w14:paraId="50262780" w14:textId="77777777" w:rsidR="00BA2D94" w:rsidRPr="00182D0C" w:rsidRDefault="00BA2D94" w:rsidP="005804D6">
      <w:pPr>
        <w:autoSpaceDE w:val="0"/>
        <w:autoSpaceDN w:val="0"/>
        <w:adjustRightInd w:val="0"/>
        <w:spacing w:line="360" w:lineRule="auto"/>
        <w:jc w:val="both"/>
        <w:rPr>
          <w:color w:val="000000"/>
        </w:rPr>
      </w:pPr>
      <w:r w:rsidRPr="00182D0C">
        <w:rPr>
          <w:color w:val="000000"/>
        </w:rPr>
        <w:tab/>
        <w:t xml:space="preserve">Thein Than San addresses this issue by connecting designers and contractors, leveraging these digital tools alongside the shop's available inventory. This approach enhances the reliability and transparency of projects, which distinguishes them in the marketplace. In Myanmar, the majority of retailers focus primarily on maximizing sales volume. They seldom integrate technology with genuine expertise, prioritizing products over service. There has been little effort to gather data on how a "One-Stop-Shop" that combines expert guidance with technological resources could foster </w:t>
      </w:r>
      <w:r>
        <w:rPr>
          <w:color w:val="000000"/>
        </w:rPr>
        <w:t>corporate brand positioning</w:t>
      </w:r>
      <w:r w:rsidRPr="00182D0C">
        <w:rPr>
          <w:color w:val="000000"/>
        </w:rPr>
        <w:t xml:space="preserve">. </w:t>
      </w:r>
    </w:p>
    <w:p w14:paraId="62C63835" w14:textId="77777777" w:rsidR="00BA2D94" w:rsidRDefault="00BA2D94" w:rsidP="005804D6">
      <w:pPr>
        <w:autoSpaceDE w:val="0"/>
        <w:autoSpaceDN w:val="0"/>
        <w:adjustRightInd w:val="0"/>
        <w:spacing w:line="360" w:lineRule="auto"/>
        <w:jc w:val="both"/>
        <w:rPr>
          <w:color w:val="000000"/>
        </w:rPr>
      </w:pPr>
      <w:r w:rsidRPr="00182D0C">
        <w:rPr>
          <w:color w:val="000000"/>
        </w:rPr>
        <w:tab/>
        <w:t xml:space="preserve">The significant challenge for Thein Than San Home Improvement Shop is to evolve beyond traditional retail practices and establish itself as a genuine partner in promoting sustainable living. This involves interlinking the four crucial aspects of sustainability and creating a collaborative ecosystem with industry professionals. This research explores the effect of these strategies on </w:t>
      </w:r>
      <w:r>
        <w:rPr>
          <w:color w:val="000000"/>
        </w:rPr>
        <w:t>corporate brand positioning</w:t>
      </w:r>
      <w:r w:rsidRPr="00182D0C">
        <w:rPr>
          <w:color w:val="000000"/>
        </w:rPr>
        <w:t xml:space="preserve"> and seeks to outline how businesses can succeed sustainably in Myanmar's rapidly evolving construction industry.</w:t>
      </w:r>
    </w:p>
    <w:p w14:paraId="60A5DECC" w14:textId="696739DE" w:rsidR="00D55EDC" w:rsidRPr="00182D0C" w:rsidRDefault="00D55EDC" w:rsidP="005804D6">
      <w:pPr>
        <w:autoSpaceDE w:val="0"/>
        <w:autoSpaceDN w:val="0"/>
        <w:adjustRightInd w:val="0"/>
        <w:spacing w:line="360" w:lineRule="auto"/>
        <w:jc w:val="both"/>
        <w:rPr>
          <w:color w:val="000000"/>
        </w:rPr>
      </w:pPr>
    </w:p>
    <w:p w14:paraId="40DDA0D4" w14:textId="22DB6D0D" w:rsidR="002A3690" w:rsidRDefault="00792310" w:rsidP="005804D6">
      <w:pPr>
        <w:pStyle w:val="Heading2"/>
        <w:spacing w:before="0" w:line="360" w:lineRule="auto"/>
        <w:rPr>
          <w:rFonts w:ascii="Times New Roman" w:hAnsi="Times New Roman" w:cs="Times New Roman"/>
          <w:b/>
          <w:bCs/>
          <w:color w:val="000000" w:themeColor="text1"/>
          <w:sz w:val="24"/>
          <w:szCs w:val="24"/>
        </w:rPr>
      </w:pPr>
      <w:bookmarkStart w:id="12" w:name="_Toc227801265"/>
      <w:bookmarkStart w:id="13" w:name="_Toc227806875"/>
      <w:bookmarkStart w:id="14" w:name="_Toc227838374"/>
      <w:r>
        <w:rPr>
          <w:rFonts w:ascii="Times New Roman" w:hAnsi="Times New Roman" w:cs="Times New Roman"/>
          <w:b/>
          <w:bCs/>
          <w:color w:val="000000" w:themeColor="text1"/>
          <w:sz w:val="24"/>
          <w:szCs w:val="24"/>
        </w:rPr>
        <w:t>1.3</w:t>
      </w:r>
      <w:r>
        <w:rPr>
          <w:rFonts w:ascii="Times New Roman" w:hAnsi="Times New Roman" w:cs="Times New Roman"/>
          <w:b/>
          <w:bCs/>
          <w:color w:val="000000" w:themeColor="text1"/>
          <w:sz w:val="24"/>
          <w:szCs w:val="24"/>
        </w:rPr>
        <w:tab/>
      </w:r>
      <w:r w:rsidR="00220D61">
        <w:rPr>
          <w:rFonts w:ascii="Times New Roman" w:hAnsi="Times New Roman" w:cs="Times New Roman"/>
          <w:b/>
          <w:bCs/>
          <w:color w:val="000000" w:themeColor="text1"/>
          <w:sz w:val="24"/>
          <w:szCs w:val="24"/>
        </w:rPr>
        <w:t>Res</w:t>
      </w:r>
      <w:r w:rsidR="00220D61" w:rsidRPr="00182D0C">
        <w:rPr>
          <w:rFonts w:ascii="Times New Roman" w:hAnsi="Times New Roman" w:cs="Times New Roman"/>
          <w:b/>
          <w:bCs/>
          <w:color w:val="000000" w:themeColor="text1"/>
          <w:sz w:val="24"/>
          <w:szCs w:val="24"/>
        </w:rPr>
        <w:t>earch</w:t>
      </w:r>
      <w:r w:rsidR="002A3690" w:rsidRPr="00182D0C">
        <w:rPr>
          <w:rFonts w:ascii="Times New Roman" w:hAnsi="Times New Roman" w:cs="Times New Roman"/>
          <w:b/>
          <w:bCs/>
          <w:color w:val="000000" w:themeColor="text1"/>
          <w:sz w:val="24"/>
          <w:szCs w:val="24"/>
          <w:cs/>
        </w:rPr>
        <w:t xml:space="preserve"> </w:t>
      </w:r>
      <w:r w:rsidR="00220D61">
        <w:rPr>
          <w:rFonts w:ascii="Times New Roman" w:hAnsi="Times New Roman" w:cs="Times New Roman"/>
          <w:b/>
          <w:bCs/>
          <w:color w:val="000000" w:themeColor="text1"/>
          <w:sz w:val="24"/>
          <w:szCs w:val="24"/>
        </w:rPr>
        <w:t>O</w:t>
      </w:r>
      <w:r w:rsidR="00220D61" w:rsidRPr="00182D0C">
        <w:rPr>
          <w:rFonts w:ascii="Times New Roman" w:hAnsi="Times New Roman" w:cs="Times New Roman"/>
          <w:b/>
          <w:bCs/>
          <w:color w:val="000000" w:themeColor="text1"/>
          <w:sz w:val="24"/>
          <w:szCs w:val="24"/>
        </w:rPr>
        <w:t>bjectives</w:t>
      </w:r>
      <w:bookmarkEnd w:id="12"/>
      <w:bookmarkEnd w:id="13"/>
      <w:bookmarkEnd w:id="14"/>
    </w:p>
    <w:p w14:paraId="062AB28C" w14:textId="77777777" w:rsidR="00252155" w:rsidRPr="00182D0C" w:rsidRDefault="00466ADF" w:rsidP="005804D6">
      <w:pPr>
        <w:autoSpaceDE w:val="0"/>
        <w:autoSpaceDN w:val="0"/>
        <w:adjustRightInd w:val="0"/>
        <w:spacing w:line="360" w:lineRule="auto"/>
        <w:jc w:val="both"/>
        <w:rPr>
          <w:color w:val="000000"/>
        </w:rPr>
      </w:pPr>
      <w:r w:rsidRPr="00182D0C">
        <w:rPr>
          <w:cs/>
        </w:rPr>
        <w:tab/>
      </w:r>
      <w:r w:rsidR="00252155" w:rsidRPr="00182D0C">
        <w:rPr>
          <w:color w:val="000000"/>
        </w:rPr>
        <w:t xml:space="preserve">This research aims to accomplish </w:t>
      </w:r>
      <w:r w:rsidRPr="00182D0C">
        <w:rPr>
          <w:color w:val="000000"/>
        </w:rPr>
        <w:t>the following objectives.</w:t>
      </w:r>
    </w:p>
    <w:p w14:paraId="1F817F48" w14:textId="7AEBE760" w:rsidR="00627C48" w:rsidRPr="00182D0C" w:rsidRDefault="00252155" w:rsidP="005804D6">
      <w:pPr>
        <w:autoSpaceDE w:val="0"/>
        <w:autoSpaceDN w:val="0"/>
        <w:adjustRightInd w:val="0"/>
        <w:spacing w:line="360" w:lineRule="auto"/>
        <w:ind w:left="720" w:hanging="720"/>
        <w:jc w:val="both"/>
        <w:rPr>
          <w:color w:val="000000"/>
        </w:rPr>
      </w:pPr>
      <w:r w:rsidRPr="00182D0C">
        <w:rPr>
          <w:color w:val="000000"/>
        </w:rPr>
        <w:t xml:space="preserve">1. </w:t>
      </w:r>
      <w:r w:rsidR="00220D61">
        <w:rPr>
          <w:color w:val="000000"/>
        </w:rPr>
        <w:tab/>
      </w:r>
      <w:r w:rsidRPr="00182D0C">
        <w:rPr>
          <w:color w:val="000000"/>
        </w:rPr>
        <w:t>To i</w:t>
      </w:r>
      <w:r w:rsidR="00D35530" w:rsidRPr="00182D0C">
        <w:rPr>
          <w:color w:val="000000"/>
        </w:rPr>
        <w:t>dentify</w:t>
      </w:r>
      <w:r w:rsidRPr="00182D0C">
        <w:rPr>
          <w:color w:val="000000"/>
        </w:rPr>
        <w:t xml:space="preserve"> the sustainable </w:t>
      </w:r>
      <w:r w:rsidR="00E60AC6" w:rsidRPr="00182D0C">
        <w:rPr>
          <w:color w:val="000000"/>
        </w:rPr>
        <w:t>practices</w:t>
      </w:r>
      <w:r w:rsidRPr="00182D0C">
        <w:rPr>
          <w:color w:val="000000"/>
        </w:rPr>
        <w:t xml:space="preserve"> employed by Thein Than San Home Improvement Center</w:t>
      </w:r>
      <w:r w:rsidR="00E60AC6" w:rsidRPr="00182D0C">
        <w:rPr>
          <w:color w:val="000000"/>
        </w:rPr>
        <w:t>,</w:t>
      </w:r>
    </w:p>
    <w:p w14:paraId="45FCA9EC" w14:textId="24F45AB7" w:rsidR="00E60AC6" w:rsidRPr="00182D0C" w:rsidRDefault="00E60AC6" w:rsidP="005804D6">
      <w:pPr>
        <w:autoSpaceDE w:val="0"/>
        <w:autoSpaceDN w:val="0"/>
        <w:adjustRightInd w:val="0"/>
        <w:spacing w:line="360" w:lineRule="auto"/>
        <w:ind w:left="720" w:hanging="720"/>
        <w:jc w:val="both"/>
        <w:rPr>
          <w:color w:val="000000"/>
        </w:rPr>
      </w:pPr>
      <w:r w:rsidRPr="00182D0C">
        <w:rPr>
          <w:color w:val="000000"/>
          <w:cs/>
        </w:rPr>
        <w:t xml:space="preserve">2. </w:t>
      </w:r>
      <w:r w:rsidR="00220D61">
        <w:rPr>
          <w:color w:val="000000"/>
        </w:rPr>
        <w:tab/>
      </w:r>
      <w:r w:rsidRPr="00182D0C">
        <w:rPr>
          <w:color w:val="000000"/>
          <w:cs/>
        </w:rPr>
        <w:t xml:space="preserve">To analyze the impact of </w:t>
      </w:r>
      <w:r w:rsidR="009C686A" w:rsidRPr="00182D0C">
        <w:rPr>
          <w:color w:val="000000"/>
        </w:rPr>
        <w:t xml:space="preserve">sustainable practices on </w:t>
      </w:r>
      <w:r w:rsidR="00D55EDC">
        <w:rPr>
          <w:color w:val="000000"/>
        </w:rPr>
        <w:t>corporate brand positioning</w:t>
      </w:r>
      <w:r w:rsidR="009C686A" w:rsidRPr="00182D0C">
        <w:rPr>
          <w:color w:val="000000"/>
        </w:rPr>
        <w:t xml:space="preserve"> of Thein Than San Home Improvement Center and</w:t>
      </w:r>
    </w:p>
    <w:p w14:paraId="38BF9083" w14:textId="7F6E8C4B" w:rsidR="009C686A" w:rsidRDefault="009C686A" w:rsidP="005804D6">
      <w:pPr>
        <w:autoSpaceDE w:val="0"/>
        <w:autoSpaceDN w:val="0"/>
        <w:adjustRightInd w:val="0"/>
        <w:spacing w:line="360" w:lineRule="auto"/>
        <w:ind w:left="720" w:hanging="720"/>
        <w:jc w:val="both"/>
        <w:rPr>
          <w:color w:val="000000"/>
        </w:rPr>
      </w:pPr>
      <w:r w:rsidRPr="00182D0C">
        <w:rPr>
          <w:color w:val="000000"/>
          <w:cs/>
        </w:rPr>
        <w:lastRenderedPageBreak/>
        <w:t xml:space="preserve">3. </w:t>
      </w:r>
      <w:r w:rsidR="00220D61">
        <w:rPr>
          <w:color w:val="000000"/>
        </w:rPr>
        <w:tab/>
      </w:r>
      <w:r w:rsidRPr="00182D0C">
        <w:rPr>
          <w:color w:val="000000"/>
          <w:cs/>
        </w:rPr>
        <w:t xml:space="preserve">To explore the most influencing </w:t>
      </w:r>
      <w:r w:rsidRPr="00182D0C">
        <w:rPr>
          <w:color w:val="000000"/>
        </w:rPr>
        <w:t xml:space="preserve">sustainable practice on </w:t>
      </w:r>
      <w:r w:rsidR="00D55EDC">
        <w:rPr>
          <w:color w:val="000000"/>
        </w:rPr>
        <w:t>corporate brand positioning</w:t>
      </w:r>
      <w:r w:rsidR="00D55EDC" w:rsidRPr="00182D0C">
        <w:rPr>
          <w:color w:val="000000"/>
        </w:rPr>
        <w:t xml:space="preserve"> </w:t>
      </w:r>
      <w:r w:rsidRPr="00182D0C">
        <w:rPr>
          <w:color w:val="000000"/>
        </w:rPr>
        <w:t>of Thein Than San Home Improvement Center.</w:t>
      </w:r>
    </w:p>
    <w:p w14:paraId="4F091F11" w14:textId="77777777" w:rsidR="00D55EDC" w:rsidRPr="00182D0C" w:rsidRDefault="00D55EDC" w:rsidP="005804D6">
      <w:pPr>
        <w:autoSpaceDE w:val="0"/>
        <w:autoSpaceDN w:val="0"/>
        <w:adjustRightInd w:val="0"/>
        <w:spacing w:line="360" w:lineRule="auto"/>
        <w:ind w:left="720" w:hanging="720"/>
        <w:jc w:val="both"/>
        <w:rPr>
          <w:color w:val="000000"/>
          <w:cs/>
        </w:rPr>
      </w:pPr>
    </w:p>
    <w:p w14:paraId="2817C7E9" w14:textId="552EE38C" w:rsidR="00353F50" w:rsidRDefault="00792310" w:rsidP="005804D6">
      <w:pPr>
        <w:pStyle w:val="Heading2"/>
        <w:spacing w:before="0" w:line="360" w:lineRule="auto"/>
        <w:rPr>
          <w:rFonts w:ascii="Times New Roman" w:hAnsi="Times New Roman" w:cs="Times New Roman"/>
          <w:b/>
          <w:bCs/>
          <w:color w:val="000000" w:themeColor="text1"/>
          <w:sz w:val="24"/>
          <w:szCs w:val="24"/>
        </w:rPr>
      </w:pPr>
      <w:bookmarkStart w:id="15" w:name="_Toc227801266"/>
      <w:bookmarkStart w:id="16" w:name="_Toc227806876"/>
      <w:bookmarkStart w:id="17" w:name="_Toc227838375"/>
      <w:r>
        <w:rPr>
          <w:rFonts w:ascii="Times New Roman" w:hAnsi="Times New Roman" w:cs="Times New Roman" w:hint="cs"/>
          <w:b/>
          <w:bCs/>
          <w:color w:val="000000" w:themeColor="text1"/>
          <w:sz w:val="24"/>
          <w:szCs w:val="24"/>
          <w:cs/>
        </w:rPr>
        <w:t>1.4</w:t>
      </w:r>
      <w:r>
        <w:rPr>
          <w:rFonts w:ascii="Times New Roman" w:hAnsi="Times New Roman" w:cs="Times New Roman"/>
          <w:b/>
          <w:bCs/>
          <w:color w:val="000000" w:themeColor="text1"/>
          <w:sz w:val="24"/>
          <w:szCs w:val="24"/>
          <w:cs/>
        </w:rPr>
        <w:tab/>
      </w:r>
      <w:r w:rsidR="00220D61">
        <w:rPr>
          <w:rFonts w:ascii="Times New Roman" w:hAnsi="Times New Roman" w:cs="Times New Roman"/>
          <w:b/>
          <w:bCs/>
          <w:color w:val="000000" w:themeColor="text1"/>
          <w:sz w:val="24"/>
          <w:szCs w:val="24"/>
        </w:rPr>
        <w:t>Res</w:t>
      </w:r>
      <w:r w:rsidR="00220D61" w:rsidRPr="00182D0C">
        <w:rPr>
          <w:rFonts w:ascii="Times New Roman" w:hAnsi="Times New Roman" w:cs="Times New Roman"/>
          <w:b/>
          <w:bCs/>
          <w:color w:val="000000" w:themeColor="text1"/>
          <w:sz w:val="24"/>
          <w:szCs w:val="24"/>
        </w:rPr>
        <w:t>earch</w:t>
      </w:r>
      <w:r w:rsidR="00353F50" w:rsidRPr="00182D0C">
        <w:rPr>
          <w:rFonts w:ascii="Times New Roman" w:hAnsi="Times New Roman" w:cs="Times New Roman"/>
          <w:b/>
          <w:bCs/>
          <w:color w:val="000000" w:themeColor="text1"/>
          <w:sz w:val="24"/>
          <w:szCs w:val="24"/>
          <w:cs/>
        </w:rPr>
        <w:t xml:space="preserve"> </w:t>
      </w:r>
      <w:r w:rsidR="00220D61" w:rsidRPr="00182D0C">
        <w:rPr>
          <w:rFonts w:ascii="Times New Roman" w:hAnsi="Times New Roman" w:cs="Times New Roman"/>
          <w:b/>
          <w:bCs/>
          <w:color w:val="000000" w:themeColor="text1"/>
          <w:sz w:val="24"/>
          <w:szCs w:val="24"/>
        </w:rPr>
        <w:t>Questions</w:t>
      </w:r>
      <w:bookmarkEnd w:id="15"/>
      <w:bookmarkEnd w:id="16"/>
      <w:bookmarkEnd w:id="17"/>
    </w:p>
    <w:p w14:paraId="0FD80B62" w14:textId="77777777" w:rsidR="00C65FF1" w:rsidRPr="00182D0C" w:rsidRDefault="00E60AC6" w:rsidP="005804D6">
      <w:pPr>
        <w:autoSpaceDE w:val="0"/>
        <w:autoSpaceDN w:val="0"/>
        <w:adjustRightInd w:val="0"/>
        <w:spacing w:line="360" w:lineRule="auto"/>
        <w:jc w:val="both"/>
        <w:rPr>
          <w:color w:val="000000"/>
        </w:rPr>
      </w:pPr>
      <w:r w:rsidRPr="00182D0C">
        <w:rPr>
          <w:color w:val="000000"/>
        </w:rPr>
        <w:tab/>
      </w:r>
      <w:r w:rsidR="009C686A" w:rsidRPr="00182D0C">
        <w:rPr>
          <w:color w:val="000000"/>
        </w:rPr>
        <w:t>The following research questions are set to achieve the research objectives.</w:t>
      </w:r>
    </w:p>
    <w:p w14:paraId="6E396B37" w14:textId="2AE2DEC1" w:rsidR="009C686A" w:rsidRPr="00182D0C" w:rsidRDefault="009C686A" w:rsidP="005804D6">
      <w:pPr>
        <w:autoSpaceDE w:val="0"/>
        <w:autoSpaceDN w:val="0"/>
        <w:adjustRightInd w:val="0"/>
        <w:spacing w:line="360" w:lineRule="auto"/>
        <w:ind w:left="720" w:hanging="720"/>
        <w:jc w:val="both"/>
        <w:rPr>
          <w:color w:val="000000"/>
        </w:rPr>
      </w:pPr>
      <w:r w:rsidRPr="00182D0C">
        <w:rPr>
          <w:color w:val="000000"/>
        </w:rPr>
        <w:t xml:space="preserve">1. </w:t>
      </w:r>
      <w:r w:rsidR="00220D61">
        <w:rPr>
          <w:color w:val="000000"/>
        </w:rPr>
        <w:tab/>
      </w:r>
      <w:r w:rsidRPr="00182D0C">
        <w:rPr>
          <w:color w:val="000000"/>
        </w:rPr>
        <w:t>What are the sustainable practices employed by Thein Than San Home Improvement Center?</w:t>
      </w:r>
    </w:p>
    <w:p w14:paraId="2BD31B29" w14:textId="263734B6" w:rsidR="009C686A" w:rsidRPr="00182D0C" w:rsidRDefault="009C686A" w:rsidP="005804D6">
      <w:pPr>
        <w:autoSpaceDE w:val="0"/>
        <w:autoSpaceDN w:val="0"/>
        <w:adjustRightInd w:val="0"/>
        <w:spacing w:line="360" w:lineRule="auto"/>
        <w:ind w:left="720" w:hanging="720"/>
        <w:jc w:val="both"/>
        <w:rPr>
          <w:color w:val="000000"/>
        </w:rPr>
      </w:pPr>
      <w:r w:rsidRPr="00182D0C">
        <w:rPr>
          <w:color w:val="000000"/>
          <w:cs/>
        </w:rPr>
        <w:t xml:space="preserve">2. </w:t>
      </w:r>
      <w:r w:rsidR="00220D61">
        <w:rPr>
          <w:color w:val="000000"/>
        </w:rPr>
        <w:tab/>
      </w:r>
      <w:r w:rsidRPr="00182D0C">
        <w:rPr>
          <w:color w:val="000000"/>
          <w:cs/>
        </w:rPr>
        <w:t xml:space="preserve">What is the impact of </w:t>
      </w:r>
      <w:r w:rsidRPr="00182D0C">
        <w:rPr>
          <w:color w:val="000000"/>
        </w:rPr>
        <w:t xml:space="preserve">sustainable practices on </w:t>
      </w:r>
      <w:r w:rsidR="00D55EDC">
        <w:rPr>
          <w:color w:val="000000"/>
        </w:rPr>
        <w:t>corporate brand positioning</w:t>
      </w:r>
      <w:r w:rsidR="00D55EDC" w:rsidRPr="00182D0C">
        <w:rPr>
          <w:color w:val="000000"/>
        </w:rPr>
        <w:t xml:space="preserve"> </w:t>
      </w:r>
      <w:r w:rsidRPr="00182D0C">
        <w:rPr>
          <w:color w:val="000000"/>
        </w:rPr>
        <w:t>of Thein Than San Home Improvement Center? and</w:t>
      </w:r>
    </w:p>
    <w:p w14:paraId="08CA100C" w14:textId="779713A9" w:rsidR="00E56D20" w:rsidRDefault="009C686A" w:rsidP="005804D6">
      <w:pPr>
        <w:autoSpaceDE w:val="0"/>
        <w:autoSpaceDN w:val="0"/>
        <w:adjustRightInd w:val="0"/>
        <w:spacing w:line="360" w:lineRule="auto"/>
        <w:ind w:left="720" w:hanging="720"/>
        <w:jc w:val="both"/>
        <w:rPr>
          <w:color w:val="000000"/>
        </w:rPr>
      </w:pPr>
      <w:r w:rsidRPr="00182D0C">
        <w:rPr>
          <w:color w:val="000000"/>
          <w:cs/>
        </w:rPr>
        <w:t xml:space="preserve">3. </w:t>
      </w:r>
      <w:r w:rsidR="00220D61">
        <w:rPr>
          <w:color w:val="000000"/>
        </w:rPr>
        <w:tab/>
      </w:r>
      <w:r w:rsidRPr="00182D0C">
        <w:rPr>
          <w:color w:val="000000"/>
          <w:cs/>
        </w:rPr>
        <w:t xml:space="preserve">Which is the most influencing </w:t>
      </w:r>
      <w:r w:rsidRPr="00182D0C">
        <w:rPr>
          <w:color w:val="000000"/>
        </w:rPr>
        <w:t xml:space="preserve">sustainable practice on </w:t>
      </w:r>
      <w:r w:rsidR="00D55EDC">
        <w:rPr>
          <w:color w:val="000000"/>
        </w:rPr>
        <w:t>corporate brand positioning</w:t>
      </w:r>
      <w:r w:rsidR="00D55EDC" w:rsidRPr="00182D0C">
        <w:rPr>
          <w:color w:val="000000"/>
        </w:rPr>
        <w:t xml:space="preserve"> </w:t>
      </w:r>
      <w:r w:rsidRPr="00182D0C">
        <w:rPr>
          <w:color w:val="000000"/>
        </w:rPr>
        <w:t>of Thein Than San Home Improvement Center?</w:t>
      </w:r>
    </w:p>
    <w:p w14:paraId="1E346FAE" w14:textId="77777777" w:rsidR="00704D4A" w:rsidRPr="00182D0C" w:rsidRDefault="00704D4A" w:rsidP="005804D6">
      <w:pPr>
        <w:autoSpaceDE w:val="0"/>
        <w:autoSpaceDN w:val="0"/>
        <w:adjustRightInd w:val="0"/>
        <w:spacing w:line="360" w:lineRule="auto"/>
        <w:ind w:left="720" w:hanging="720"/>
        <w:jc w:val="both"/>
        <w:rPr>
          <w:color w:val="000000"/>
        </w:rPr>
      </w:pPr>
    </w:p>
    <w:p w14:paraId="4AD6541B" w14:textId="49B900B2" w:rsidR="00E56D20" w:rsidRDefault="00792310" w:rsidP="005804D6">
      <w:pPr>
        <w:pStyle w:val="Heading2"/>
        <w:spacing w:before="0" w:line="360" w:lineRule="auto"/>
        <w:rPr>
          <w:rFonts w:ascii="Times New Roman" w:hAnsi="Times New Roman" w:cs="Times New Roman"/>
          <w:b/>
          <w:bCs/>
          <w:color w:val="000000" w:themeColor="text1"/>
          <w:sz w:val="24"/>
          <w:szCs w:val="24"/>
        </w:rPr>
      </w:pPr>
      <w:bookmarkStart w:id="18" w:name="_Toc227801267"/>
      <w:bookmarkStart w:id="19" w:name="_Toc227806877"/>
      <w:bookmarkStart w:id="20" w:name="_Toc227838376"/>
      <w:r w:rsidRPr="004C5F99">
        <w:rPr>
          <w:rFonts w:ascii="Times New Roman" w:hAnsi="Times New Roman" w:cs="Times New Roman"/>
          <w:b/>
          <w:bCs/>
          <w:color w:val="000000" w:themeColor="text1"/>
          <w:sz w:val="24"/>
          <w:szCs w:val="24"/>
        </w:rPr>
        <w:t>1.5</w:t>
      </w:r>
      <w:r w:rsidRPr="004C5F99">
        <w:rPr>
          <w:rFonts w:ascii="Times New Roman" w:hAnsi="Times New Roman" w:cs="Times New Roman"/>
          <w:b/>
          <w:bCs/>
          <w:color w:val="000000" w:themeColor="text1"/>
          <w:sz w:val="24"/>
          <w:szCs w:val="24"/>
        </w:rPr>
        <w:tab/>
        <w:t>Scope of the Study</w:t>
      </w:r>
      <w:bookmarkEnd w:id="18"/>
      <w:bookmarkEnd w:id="19"/>
      <w:bookmarkEnd w:id="20"/>
    </w:p>
    <w:p w14:paraId="1D61CDAB" w14:textId="1C4350D5" w:rsidR="00052FA2" w:rsidRDefault="00E56D20" w:rsidP="005804D6">
      <w:pPr>
        <w:autoSpaceDE w:val="0"/>
        <w:autoSpaceDN w:val="0"/>
        <w:adjustRightInd w:val="0"/>
        <w:spacing w:line="360" w:lineRule="auto"/>
        <w:jc w:val="both"/>
        <w:rPr>
          <w:color w:val="000000"/>
        </w:rPr>
      </w:pPr>
      <w:r w:rsidRPr="00182D0C">
        <w:rPr>
          <w:color w:val="000000"/>
        </w:rPr>
        <w:tab/>
      </w:r>
      <w:r w:rsidR="00006FEC" w:rsidRPr="00182D0C">
        <w:rPr>
          <w:color w:val="000000"/>
        </w:rPr>
        <w:t xml:space="preserve">The theoretical framework for this research is primarily based on the Triple Bottom Line (TBL) model, which </w:t>
      </w:r>
      <w:r w:rsidR="009C686A" w:rsidRPr="00182D0C">
        <w:rPr>
          <w:color w:val="000000"/>
        </w:rPr>
        <w:t>is</w:t>
      </w:r>
      <w:r w:rsidR="00006FEC" w:rsidRPr="00182D0C">
        <w:rPr>
          <w:color w:val="000000"/>
        </w:rPr>
        <w:t xml:space="preserve"> used to explore the connection between sustainability initiatives and </w:t>
      </w:r>
      <w:r w:rsidR="00D55EDC">
        <w:rPr>
          <w:color w:val="000000"/>
        </w:rPr>
        <w:t>corporate brand positioning</w:t>
      </w:r>
      <w:r w:rsidR="00006FEC" w:rsidRPr="00182D0C">
        <w:rPr>
          <w:color w:val="000000"/>
        </w:rPr>
        <w:t>. This investigation focus</w:t>
      </w:r>
      <w:r w:rsidR="009C686A" w:rsidRPr="00182D0C">
        <w:rPr>
          <w:color w:val="000000"/>
        </w:rPr>
        <w:t>es</w:t>
      </w:r>
      <w:r w:rsidR="00006FEC" w:rsidRPr="00182D0C">
        <w:rPr>
          <w:color w:val="000000"/>
        </w:rPr>
        <w:t xml:space="preserve"> on four main aspects of sustainability: economic, social, environmental, and marketing practices.</w:t>
      </w:r>
      <w:r w:rsidR="00D51E70" w:rsidRPr="00182D0C">
        <w:rPr>
          <w:color w:val="000000"/>
        </w:rPr>
        <w:t xml:space="preserve"> </w:t>
      </w:r>
      <w:r w:rsidR="00006FEC" w:rsidRPr="00182D0C">
        <w:rPr>
          <w:color w:val="000000"/>
        </w:rPr>
        <w:t xml:space="preserve">In terms of geographic and demographic focus, this research </w:t>
      </w:r>
      <w:r w:rsidR="009C686A" w:rsidRPr="00182D0C">
        <w:rPr>
          <w:color w:val="000000"/>
        </w:rPr>
        <w:t>emphasizes the</w:t>
      </w:r>
      <w:r w:rsidR="00006FEC" w:rsidRPr="00182D0C">
        <w:rPr>
          <w:color w:val="000000"/>
        </w:rPr>
        <w:t xml:space="preserve"> </w:t>
      </w:r>
      <w:r w:rsidR="009C686A" w:rsidRPr="00182D0C">
        <w:rPr>
          <w:color w:val="000000"/>
        </w:rPr>
        <w:t xml:space="preserve">clients </w:t>
      </w:r>
      <w:r w:rsidR="00006FEC" w:rsidRPr="00182D0C">
        <w:rPr>
          <w:color w:val="000000"/>
        </w:rPr>
        <w:t xml:space="preserve">of Thein Than San Home Improvement Center in </w:t>
      </w:r>
      <w:proofErr w:type="spellStart"/>
      <w:r w:rsidR="00006FEC" w:rsidRPr="00182D0C">
        <w:rPr>
          <w:color w:val="000000"/>
        </w:rPr>
        <w:t>Thanlyin</w:t>
      </w:r>
      <w:proofErr w:type="spellEnd"/>
      <w:r w:rsidR="00006FEC" w:rsidRPr="00182D0C">
        <w:rPr>
          <w:color w:val="000000"/>
        </w:rPr>
        <w:t xml:space="preserve"> Township, Yangon Region. Data collection </w:t>
      </w:r>
      <w:r w:rsidR="00822C1E">
        <w:rPr>
          <w:color w:val="000000"/>
        </w:rPr>
        <w:t>is</w:t>
      </w:r>
      <w:r w:rsidR="00006FEC" w:rsidRPr="00182D0C">
        <w:rPr>
          <w:color w:val="000000"/>
        </w:rPr>
        <w:t xml:space="preserve"> limited to homeowners, contractors, and interior designers from </w:t>
      </w:r>
      <w:proofErr w:type="spellStart"/>
      <w:r w:rsidR="00006FEC" w:rsidRPr="00182D0C">
        <w:rPr>
          <w:color w:val="000000"/>
        </w:rPr>
        <w:t>Thanlyin</w:t>
      </w:r>
      <w:proofErr w:type="spellEnd"/>
      <w:r w:rsidR="00006FEC" w:rsidRPr="00182D0C">
        <w:rPr>
          <w:color w:val="000000"/>
        </w:rPr>
        <w:t xml:space="preserve"> who engage with the center for home renovation and construction supplies.</w:t>
      </w:r>
      <w:r w:rsidR="00D51E70" w:rsidRPr="00182D0C">
        <w:rPr>
          <w:color w:val="000000"/>
        </w:rPr>
        <w:t xml:space="preserve"> </w:t>
      </w:r>
      <w:r w:rsidR="00006FEC" w:rsidRPr="00182D0C">
        <w:rPr>
          <w:color w:val="000000"/>
        </w:rPr>
        <w:t xml:space="preserve">Since this research </w:t>
      </w:r>
      <w:r w:rsidR="009C686A" w:rsidRPr="00182D0C">
        <w:rPr>
          <w:color w:val="000000"/>
        </w:rPr>
        <w:t>bases</w:t>
      </w:r>
      <w:r w:rsidR="00006FEC" w:rsidRPr="00182D0C">
        <w:rPr>
          <w:color w:val="000000"/>
        </w:rPr>
        <w:t xml:space="preserve"> on the behaviors and loyalty trends of consumers in this particular township, the results may not be applicable to the consumer landscape in other areas of Myanmar.</w:t>
      </w:r>
    </w:p>
    <w:p w14:paraId="32A14A25" w14:textId="77777777" w:rsidR="00220D61" w:rsidRPr="00182D0C" w:rsidRDefault="00220D61" w:rsidP="005804D6">
      <w:pPr>
        <w:autoSpaceDE w:val="0"/>
        <w:autoSpaceDN w:val="0"/>
        <w:adjustRightInd w:val="0"/>
        <w:spacing w:line="360" w:lineRule="auto"/>
        <w:jc w:val="both"/>
        <w:rPr>
          <w:color w:val="000000"/>
        </w:rPr>
      </w:pPr>
    </w:p>
    <w:p w14:paraId="4C1BD656" w14:textId="0192A1A4" w:rsidR="0007501B" w:rsidRDefault="00792310" w:rsidP="005804D6">
      <w:pPr>
        <w:pStyle w:val="Heading2"/>
        <w:spacing w:before="0" w:line="360" w:lineRule="auto"/>
        <w:rPr>
          <w:rFonts w:ascii="Times New Roman" w:hAnsi="Times New Roman" w:cs="Times New Roman"/>
          <w:b/>
          <w:bCs/>
          <w:color w:val="000000" w:themeColor="text1"/>
          <w:sz w:val="24"/>
          <w:szCs w:val="24"/>
        </w:rPr>
      </w:pPr>
      <w:bookmarkStart w:id="21" w:name="_Toc227801268"/>
      <w:bookmarkStart w:id="22" w:name="_Toc227806878"/>
      <w:bookmarkStart w:id="23" w:name="_Toc227838377"/>
      <w:r w:rsidRPr="004C5F99">
        <w:rPr>
          <w:rFonts w:ascii="Times New Roman" w:hAnsi="Times New Roman" w:cs="Times New Roman"/>
          <w:b/>
          <w:bCs/>
          <w:color w:val="000000" w:themeColor="text1"/>
          <w:sz w:val="24"/>
          <w:szCs w:val="24"/>
        </w:rPr>
        <w:t>1.6</w:t>
      </w:r>
      <w:r w:rsidRPr="004C5F99">
        <w:rPr>
          <w:rFonts w:ascii="Times New Roman" w:hAnsi="Times New Roman" w:cs="Times New Roman"/>
          <w:b/>
          <w:bCs/>
          <w:color w:val="000000" w:themeColor="text1"/>
          <w:sz w:val="24"/>
          <w:szCs w:val="24"/>
        </w:rPr>
        <w:tab/>
        <w:t>Justification of the Study</w:t>
      </w:r>
      <w:bookmarkEnd w:id="21"/>
      <w:bookmarkEnd w:id="22"/>
      <w:bookmarkEnd w:id="23"/>
    </w:p>
    <w:p w14:paraId="62FA8A71" w14:textId="6A178B2A" w:rsidR="0073608E" w:rsidRPr="00182D0C" w:rsidRDefault="00E600E2" w:rsidP="005804D6">
      <w:pPr>
        <w:autoSpaceDE w:val="0"/>
        <w:autoSpaceDN w:val="0"/>
        <w:adjustRightInd w:val="0"/>
        <w:spacing w:line="360" w:lineRule="auto"/>
        <w:jc w:val="both"/>
        <w:rPr>
          <w:color w:val="000000"/>
        </w:rPr>
      </w:pPr>
      <w:r w:rsidRPr="00182D0C">
        <w:rPr>
          <w:color w:val="000000"/>
        </w:rPr>
        <w:tab/>
      </w:r>
      <w:r w:rsidR="0073608E" w:rsidRPr="00182D0C">
        <w:rPr>
          <w:color w:val="000000"/>
        </w:rPr>
        <w:t xml:space="preserve">This research is highly significant, both in theory and in practical applications. The primary objective is straightforward to understand how sustainability influences </w:t>
      </w:r>
      <w:r w:rsidR="00D55EDC">
        <w:rPr>
          <w:color w:val="000000"/>
        </w:rPr>
        <w:t>corporate brand positioning</w:t>
      </w:r>
      <w:r w:rsidR="00D55EDC" w:rsidRPr="00182D0C">
        <w:rPr>
          <w:color w:val="000000"/>
        </w:rPr>
        <w:t xml:space="preserve"> </w:t>
      </w:r>
      <w:r w:rsidR="0073608E" w:rsidRPr="00182D0C">
        <w:rPr>
          <w:color w:val="000000"/>
        </w:rPr>
        <w:t>within Myanmar’s home improvement and construction industry.</w:t>
      </w:r>
      <w:r w:rsidR="009C686A" w:rsidRPr="00182D0C">
        <w:rPr>
          <w:color w:val="000000"/>
        </w:rPr>
        <w:t xml:space="preserve"> </w:t>
      </w:r>
      <w:r w:rsidR="0073608E" w:rsidRPr="00182D0C">
        <w:rPr>
          <w:color w:val="000000"/>
        </w:rPr>
        <w:t xml:space="preserve">To elaborate, this study examines the concept of the Triple Bottom Line (TBL) and its relevance to retail in a developing market like Myanmar. It investigates the four dimensions of sustainability—economic, social, environmental, and marketing—and their relationship with consumer interests. </w:t>
      </w:r>
    </w:p>
    <w:p w14:paraId="409DEBCA" w14:textId="77777777" w:rsidR="009C686A" w:rsidRPr="00182D0C" w:rsidRDefault="009C686A" w:rsidP="005804D6">
      <w:pPr>
        <w:autoSpaceDE w:val="0"/>
        <w:autoSpaceDN w:val="0"/>
        <w:adjustRightInd w:val="0"/>
        <w:spacing w:line="360" w:lineRule="auto"/>
        <w:jc w:val="both"/>
        <w:rPr>
          <w:color w:val="000000"/>
        </w:rPr>
      </w:pPr>
      <w:r w:rsidRPr="00182D0C">
        <w:rPr>
          <w:color w:val="000000"/>
        </w:rPr>
        <w:lastRenderedPageBreak/>
        <w:tab/>
      </w:r>
      <w:r w:rsidR="0073608E" w:rsidRPr="00182D0C">
        <w:rPr>
          <w:color w:val="000000"/>
        </w:rPr>
        <w:t xml:space="preserve">Focusing on residents of </w:t>
      </w:r>
      <w:proofErr w:type="spellStart"/>
      <w:r w:rsidR="0073608E" w:rsidRPr="00182D0C">
        <w:rPr>
          <w:color w:val="000000"/>
        </w:rPr>
        <w:t>Thanlyin</w:t>
      </w:r>
      <w:proofErr w:type="spellEnd"/>
      <w:r w:rsidR="0073608E" w:rsidRPr="00182D0C">
        <w:rPr>
          <w:color w:val="000000"/>
        </w:rPr>
        <w:t xml:space="preserve"> Township, this research enhances our understanding of consumer behavior in Southeast Asia. It advances the concept of the “Value-Added Bridge,” illustrating how technologies such as augmented reality and virtual reality can transform discussions about sustainability into genuine consumer trust.</w:t>
      </w:r>
    </w:p>
    <w:p w14:paraId="056B7CF4" w14:textId="77777777" w:rsidR="009C686A" w:rsidRPr="00182D0C" w:rsidRDefault="009C686A" w:rsidP="005804D6">
      <w:pPr>
        <w:autoSpaceDE w:val="0"/>
        <w:autoSpaceDN w:val="0"/>
        <w:adjustRightInd w:val="0"/>
        <w:spacing w:line="360" w:lineRule="auto"/>
        <w:jc w:val="both"/>
        <w:rPr>
          <w:color w:val="000000"/>
        </w:rPr>
      </w:pPr>
      <w:r w:rsidRPr="00182D0C">
        <w:rPr>
          <w:color w:val="000000"/>
        </w:rPr>
        <w:tab/>
      </w:r>
      <w:r w:rsidR="0073608E" w:rsidRPr="00182D0C">
        <w:rPr>
          <w:color w:val="000000"/>
        </w:rPr>
        <w:t xml:space="preserve">From a practical standpoint, this research offers a strategic framework for businesses like Thein Than San Home Improvement Center. The construction industry is known for its high resource consumption and significant waste, financially and environmentally. </w:t>
      </w:r>
      <w:r w:rsidRPr="00182D0C">
        <w:rPr>
          <w:color w:val="000000"/>
        </w:rPr>
        <w:t>A</w:t>
      </w:r>
      <w:r w:rsidR="0073608E" w:rsidRPr="00182D0C">
        <w:rPr>
          <w:color w:val="000000"/>
        </w:rPr>
        <w:t xml:space="preserve">dopting </w:t>
      </w:r>
      <w:r w:rsidRPr="00182D0C">
        <w:rPr>
          <w:color w:val="000000"/>
        </w:rPr>
        <w:t xml:space="preserve">circular economy principles not </w:t>
      </w:r>
      <w:r w:rsidR="0073608E" w:rsidRPr="00182D0C">
        <w:rPr>
          <w:color w:val="000000"/>
        </w:rPr>
        <w:t xml:space="preserve">only reduces expenses but also fosters trust among consumers. This study demonstrates how Thein Than San can leverage </w:t>
      </w:r>
      <w:r w:rsidRPr="00182D0C">
        <w:rPr>
          <w:color w:val="000000"/>
        </w:rPr>
        <w:t xml:space="preserve">augmented reality and virtual reality </w:t>
      </w:r>
      <w:r w:rsidR="0073608E" w:rsidRPr="00182D0C">
        <w:rPr>
          <w:color w:val="000000"/>
        </w:rPr>
        <w:t>to improve material estimations, cut costs, and enhance customer satisfaction.</w:t>
      </w:r>
    </w:p>
    <w:p w14:paraId="07A54495" w14:textId="77777777" w:rsidR="009C686A" w:rsidRPr="00182D0C" w:rsidRDefault="009C686A" w:rsidP="005804D6">
      <w:pPr>
        <w:autoSpaceDE w:val="0"/>
        <w:autoSpaceDN w:val="0"/>
        <w:adjustRightInd w:val="0"/>
        <w:spacing w:line="360" w:lineRule="auto"/>
        <w:jc w:val="both"/>
        <w:rPr>
          <w:color w:val="000000"/>
        </w:rPr>
      </w:pPr>
      <w:r w:rsidRPr="00182D0C">
        <w:rPr>
          <w:color w:val="000000"/>
        </w:rPr>
        <w:tab/>
      </w:r>
      <w:r w:rsidR="0073608E" w:rsidRPr="00182D0C">
        <w:rPr>
          <w:color w:val="000000"/>
        </w:rPr>
        <w:t>Additionally, social sustainability is crucial. Collaborating with local professionals and sourcing materials ethically helps build an authentic reputation. Other retailers can benefit from these insights by educating customers about eco-friendly products, utilizing digital tools for transparency, and engaging with the local community for sustainable growth.</w:t>
      </w:r>
    </w:p>
    <w:p w14:paraId="1DFE494B" w14:textId="2F3C3E82" w:rsidR="00792310" w:rsidRDefault="009C686A" w:rsidP="005804D6">
      <w:pPr>
        <w:autoSpaceDE w:val="0"/>
        <w:autoSpaceDN w:val="0"/>
        <w:adjustRightInd w:val="0"/>
        <w:spacing w:line="360" w:lineRule="auto"/>
        <w:jc w:val="both"/>
        <w:rPr>
          <w:color w:val="000000"/>
        </w:rPr>
      </w:pPr>
      <w:r w:rsidRPr="00182D0C">
        <w:rPr>
          <w:color w:val="000000"/>
        </w:rPr>
        <w:tab/>
      </w:r>
      <w:r w:rsidR="0073608E" w:rsidRPr="00182D0C">
        <w:rPr>
          <w:color w:val="000000"/>
        </w:rPr>
        <w:t xml:space="preserve">In summary, this research connects global sustainability concepts with the market dynamics in Myanmar from an academic perspective, while also providing a practical guide for achieving </w:t>
      </w:r>
      <w:r w:rsidR="00D55EDC">
        <w:rPr>
          <w:color w:val="000000"/>
        </w:rPr>
        <w:t>corporate brand positioning</w:t>
      </w:r>
      <w:r w:rsidR="00D55EDC" w:rsidRPr="00182D0C">
        <w:rPr>
          <w:color w:val="000000"/>
        </w:rPr>
        <w:t xml:space="preserve"> </w:t>
      </w:r>
      <w:r w:rsidR="0073608E" w:rsidRPr="00182D0C">
        <w:rPr>
          <w:color w:val="000000"/>
        </w:rPr>
        <w:t>through innovative practices and ethical considerations.</w:t>
      </w:r>
    </w:p>
    <w:p w14:paraId="3536D9A5" w14:textId="77777777" w:rsidR="00BA2D94" w:rsidRDefault="00BA2D94" w:rsidP="005804D6">
      <w:pPr>
        <w:autoSpaceDE w:val="0"/>
        <w:autoSpaceDN w:val="0"/>
        <w:adjustRightInd w:val="0"/>
        <w:spacing w:line="360" w:lineRule="auto"/>
        <w:jc w:val="both"/>
        <w:rPr>
          <w:color w:val="000000"/>
          <w:cs/>
        </w:rPr>
      </w:pPr>
    </w:p>
    <w:p w14:paraId="42A7AD9E" w14:textId="63C44F10" w:rsidR="00792310" w:rsidRDefault="00792310" w:rsidP="005804D6">
      <w:pPr>
        <w:pStyle w:val="Heading2"/>
        <w:spacing w:before="0" w:line="360" w:lineRule="auto"/>
        <w:rPr>
          <w:rFonts w:ascii="Times New Roman" w:hAnsi="Times New Roman" w:cs="Times New Roman"/>
          <w:b/>
          <w:bCs/>
          <w:color w:val="000000" w:themeColor="text1"/>
          <w:sz w:val="24"/>
          <w:szCs w:val="24"/>
        </w:rPr>
      </w:pPr>
      <w:bookmarkStart w:id="24" w:name="_Toc227801269"/>
      <w:bookmarkStart w:id="25" w:name="_Toc227806879"/>
      <w:bookmarkStart w:id="26" w:name="_Toc227838378"/>
      <w:r w:rsidRPr="004C5F99">
        <w:rPr>
          <w:rFonts w:ascii="Times New Roman" w:hAnsi="Times New Roman" w:cs="Times New Roman"/>
          <w:b/>
          <w:bCs/>
          <w:color w:val="000000" w:themeColor="text1"/>
          <w:sz w:val="24"/>
          <w:szCs w:val="24"/>
          <w:cs/>
        </w:rPr>
        <w:t>1.7</w:t>
      </w:r>
      <w:r w:rsidRPr="004C5F99">
        <w:rPr>
          <w:rFonts w:ascii="Times New Roman" w:hAnsi="Times New Roman" w:cs="Times New Roman"/>
          <w:b/>
          <w:bCs/>
          <w:color w:val="000000" w:themeColor="text1"/>
          <w:sz w:val="24"/>
          <w:szCs w:val="24"/>
          <w:cs/>
        </w:rPr>
        <w:tab/>
        <w:t>Organization of the Study</w:t>
      </w:r>
      <w:bookmarkEnd w:id="24"/>
      <w:bookmarkEnd w:id="25"/>
      <w:bookmarkEnd w:id="26"/>
    </w:p>
    <w:p w14:paraId="17D0FCF6" w14:textId="133BBF23" w:rsidR="00462558" w:rsidRPr="00182D0C" w:rsidRDefault="000747F3" w:rsidP="005804D6">
      <w:pPr>
        <w:autoSpaceDE w:val="0"/>
        <w:autoSpaceDN w:val="0"/>
        <w:adjustRightInd w:val="0"/>
        <w:spacing w:line="360" w:lineRule="auto"/>
        <w:ind w:firstLine="720"/>
        <w:jc w:val="both"/>
        <w:rPr>
          <w:color w:val="000000"/>
        </w:rPr>
      </w:pPr>
      <w:r w:rsidRPr="00F013CE">
        <w:rPr>
          <w:color w:val="000000"/>
        </w:rPr>
        <w:t xml:space="preserve">This research breaks down into five main chapters, each digging into how sustainability shapes corporate brand positioning. </w:t>
      </w:r>
      <w:r w:rsidR="00F013CE">
        <w:rPr>
          <w:color w:val="000000"/>
        </w:rPr>
        <w:t>T</w:t>
      </w:r>
      <w:r w:rsidRPr="00F013CE">
        <w:rPr>
          <w:color w:val="000000"/>
        </w:rPr>
        <w:t xml:space="preserve">he first chapter </w:t>
      </w:r>
      <w:r w:rsidR="00F013CE">
        <w:rPr>
          <w:color w:val="000000"/>
        </w:rPr>
        <w:t>is the introduction consisting</w:t>
      </w:r>
      <w:r w:rsidRPr="00F013CE">
        <w:rPr>
          <w:color w:val="000000"/>
        </w:rPr>
        <w:t xml:space="preserve"> </w:t>
      </w:r>
      <w:r w:rsidR="00F013CE">
        <w:rPr>
          <w:color w:val="000000"/>
        </w:rPr>
        <w:t>of</w:t>
      </w:r>
      <w:r w:rsidRPr="00F013CE">
        <w:rPr>
          <w:color w:val="000000"/>
        </w:rPr>
        <w:t xml:space="preserve"> background</w:t>
      </w:r>
      <w:r w:rsidR="00F013CE">
        <w:rPr>
          <w:color w:val="000000"/>
        </w:rPr>
        <w:t xml:space="preserve"> of the study, problem statement, research objectives, research questions, justification and organization of the study</w:t>
      </w:r>
      <w:r w:rsidRPr="00F013CE">
        <w:rPr>
          <w:color w:val="000000"/>
        </w:rPr>
        <w:t xml:space="preserve">. Next, chapter two </w:t>
      </w:r>
      <w:r w:rsidR="00F013CE">
        <w:rPr>
          <w:color w:val="000000"/>
        </w:rPr>
        <w:t>discusses</w:t>
      </w:r>
      <w:r w:rsidRPr="00F013CE">
        <w:rPr>
          <w:color w:val="000000"/>
        </w:rPr>
        <w:t xml:space="preserve"> academic theories, all the angles on sustainability</w:t>
      </w:r>
      <w:r w:rsidR="009F042C">
        <w:rPr>
          <w:color w:val="000000"/>
        </w:rPr>
        <w:t xml:space="preserve"> </w:t>
      </w:r>
      <w:r w:rsidRPr="00F013CE">
        <w:rPr>
          <w:color w:val="000000"/>
        </w:rPr>
        <w:t>marketing, economic, social, and environmental</w:t>
      </w:r>
      <w:r w:rsidR="009F042C">
        <w:rPr>
          <w:color w:val="000000"/>
        </w:rPr>
        <w:t xml:space="preserve"> </w:t>
      </w:r>
      <w:r w:rsidRPr="00F013CE">
        <w:rPr>
          <w:color w:val="000000"/>
        </w:rPr>
        <w:t xml:space="preserve">and what other studies </w:t>
      </w:r>
      <w:r w:rsidR="00F013CE">
        <w:rPr>
          <w:color w:val="000000"/>
        </w:rPr>
        <w:t xml:space="preserve">describe </w:t>
      </w:r>
      <w:r w:rsidRPr="00F013CE">
        <w:rPr>
          <w:color w:val="000000"/>
        </w:rPr>
        <w:t xml:space="preserve">about brand positioning. The third chapter is all about how the research </w:t>
      </w:r>
      <w:r w:rsidR="00F013CE">
        <w:rPr>
          <w:color w:val="000000"/>
        </w:rPr>
        <w:t>conducts to achieve the objectives</w:t>
      </w:r>
      <w:r w:rsidRPr="00F013CE">
        <w:rPr>
          <w:color w:val="000000"/>
        </w:rPr>
        <w:t xml:space="preserve">. Chapter four covers the results from Cronbach’s alpha reliability test, the descriptive </w:t>
      </w:r>
      <w:r w:rsidR="00F013CE" w:rsidRPr="00F013CE">
        <w:rPr>
          <w:color w:val="000000"/>
        </w:rPr>
        <w:t>stati</w:t>
      </w:r>
      <w:r w:rsidR="00F013CE">
        <w:rPr>
          <w:color w:val="000000"/>
        </w:rPr>
        <w:t>stics</w:t>
      </w:r>
      <w:r w:rsidRPr="00F013CE">
        <w:rPr>
          <w:color w:val="000000"/>
        </w:rPr>
        <w:t>, and multiple regression analysis to show how different factors connect. The final chapter</w:t>
      </w:r>
      <w:r w:rsidR="009F042C">
        <w:rPr>
          <w:color w:val="000000"/>
        </w:rPr>
        <w:t xml:space="preserve">, </w:t>
      </w:r>
      <w:r w:rsidRPr="00F013CE">
        <w:rPr>
          <w:color w:val="000000"/>
        </w:rPr>
        <w:t>chapter five</w:t>
      </w:r>
      <w:r w:rsidR="009F042C">
        <w:rPr>
          <w:color w:val="000000"/>
        </w:rPr>
        <w:t xml:space="preserve"> </w:t>
      </w:r>
      <w:r w:rsidR="007D143A">
        <w:rPr>
          <w:color w:val="000000"/>
        </w:rPr>
        <w:t>concludes the findings of the study providing findings and discussions, suggestions and recommendations and needs for further research.</w:t>
      </w:r>
      <w:r w:rsidRPr="00F013CE">
        <w:rPr>
          <w:color w:val="000000"/>
        </w:rPr>
        <w:t xml:space="preserve"> </w:t>
      </w:r>
    </w:p>
    <w:p w14:paraId="2DB8DFDA" w14:textId="77777777" w:rsidR="00E040B1" w:rsidRPr="00E040B1" w:rsidRDefault="00792310" w:rsidP="005804D6">
      <w:pPr>
        <w:spacing w:line="360" w:lineRule="auto"/>
        <w:jc w:val="center"/>
        <w:rPr>
          <w:sz w:val="28"/>
          <w:szCs w:val="28"/>
          <w:lang w:eastAsia="en-US" w:bidi="ar-SA"/>
        </w:rPr>
      </w:pPr>
      <w:r>
        <w:rPr>
          <w:rFonts w:cs="Myanmar Text"/>
          <w:sz w:val="28"/>
          <w:szCs w:val="28"/>
          <w:cs/>
        </w:rPr>
        <w:br w:type="page"/>
      </w:r>
      <w:r w:rsidR="00E040B1" w:rsidRPr="00E040B1">
        <w:rPr>
          <w:b/>
          <w:bCs/>
          <w:sz w:val="28"/>
          <w:szCs w:val="28"/>
          <w:lang w:eastAsia="en-US" w:bidi="ar-SA"/>
        </w:rPr>
        <w:lastRenderedPageBreak/>
        <w:t>CHAPTER II</w:t>
      </w:r>
    </w:p>
    <w:p w14:paraId="287070CF" w14:textId="77777777" w:rsidR="00E040B1" w:rsidRPr="00E040B1" w:rsidRDefault="00E040B1" w:rsidP="005804D6">
      <w:pPr>
        <w:widowControl w:val="0"/>
        <w:autoSpaceDE w:val="0"/>
        <w:autoSpaceDN w:val="0"/>
        <w:spacing w:line="360" w:lineRule="auto"/>
        <w:jc w:val="center"/>
        <w:rPr>
          <w:b/>
          <w:bCs/>
          <w:sz w:val="28"/>
          <w:szCs w:val="28"/>
          <w:lang w:eastAsia="en-US" w:bidi="ar-SA"/>
        </w:rPr>
      </w:pPr>
      <w:r w:rsidRPr="00E040B1">
        <w:rPr>
          <w:b/>
          <w:bCs/>
          <w:sz w:val="28"/>
          <w:szCs w:val="28"/>
          <w:lang w:eastAsia="en-US" w:bidi="ar-SA"/>
        </w:rPr>
        <w:t>LITERATURE REVIEW</w:t>
      </w:r>
    </w:p>
    <w:p w14:paraId="06870994" w14:textId="7CA47B07" w:rsidR="00E040B1" w:rsidRPr="00E040B1" w:rsidRDefault="00E040B1" w:rsidP="005804D6">
      <w:pPr>
        <w:pStyle w:val="Heading1"/>
        <w:spacing w:before="0" w:beforeAutospacing="0" w:after="0" w:afterAutospacing="0" w:line="360" w:lineRule="auto"/>
        <w:jc w:val="center"/>
        <w:rPr>
          <w:color w:val="000000"/>
          <w:sz w:val="24"/>
          <w:szCs w:val="24"/>
        </w:rPr>
      </w:pPr>
    </w:p>
    <w:p w14:paraId="71A234D3" w14:textId="6F03F97C" w:rsidR="00D4703E" w:rsidRDefault="00BB4DCC" w:rsidP="005804D6">
      <w:pPr>
        <w:autoSpaceDE w:val="0"/>
        <w:autoSpaceDN w:val="0"/>
        <w:adjustRightInd w:val="0"/>
        <w:spacing w:line="360" w:lineRule="auto"/>
        <w:ind w:firstLine="720"/>
        <w:jc w:val="both"/>
        <w:rPr>
          <w:color w:val="000000"/>
          <w:cs/>
        </w:rPr>
      </w:pPr>
      <w:r w:rsidRPr="005A7688">
        <w:rPr>
          <w:color w:val="000000"/>
        </w:rPr>
        <w:t>This chapter evaluations the literature regarding the strategic integration of sustainable practices and business has an effect on corporate emblem positioning. It examines the framework, emphasizing how balancing monetary viability, social fairness, and environmental stewardship creates a "sustainability nexus" crucial for long-time period organizational fulfillment. The dialogue further explores the role of sustainable advertising in fostering value co-introduction and emblem accept as true with. Additionally, it analyzes how technological innovations, together with augmented and digital truth, act as catalysts for resource efficiency and waste discount. Through synthesizing those dimensions, the chapter establishes the theoretical basis for how moral commitments distinguish firms in aggressive markets.</w:t>
      </w:r>
      <w:r w:rsidR="00D4703E" w:rsidRPr="005A7688">
        <w:rPr>
          <w:rFonts w:hint="cs"/>
          <w:color w:val="000000"/>
          <w:cs/>
        </w:rPr>
        <w:t xml:space="preserve"> </w:t>
      </w:r>
    </w:p>
    <w:p w14:paraId="162ED384" w14:textId="77777777" w:rsidR="00BA2D94" w:rsidRPr="005A7688" w:rsidRDefault="00BA2D94" w:rsidP="005804D6">
      <w:pPr>
        <w:autoSpaceDE w:val="0"/>
        <w:autoSpaceDN w:val="0"/>
        <w:adjustRightInd w:val="0"/>
        <w:spacing w:line="360" w:lineRule="auto"/>
        <w:ind w:firstLine="720"/>
        <w:jc w:val="both"/>
        <w:rPr>
          <w:color w:val="000000"/>
          <w:cs/>
        </w:rPr>
      </w:pPr>
    </w:p>
    <w:p w14:paraId="7DEB248F" w14:textId="61C53704" w:rsidR="00792310" w:rsidRPr="005A7688" w:rsidRDefault="00792310" w:rsidP="005804D6">
      <w:pPr>
        <w:pStyle w:val="Heading2"/>
        <w:spacing w:before="0" w:line="360" w:lineRule="auto"/>
        <w:rPr>
          <w:rFonts w:ascii="Times New Roman" w:hAnsi="Times New Roman" w:cs="Times New Roman"/>
          <w:b/>
          <w:bCs/>
          <w:color w:val="000000" w:themeColor="text1"/>
          <w:sz w:val="24"/>
          <w:szCs w:val="24"/>
        </w:rPr>
      </w:pPr>
      <w:bookmarkStart w:id="27" w:name="_Toc227801272"/>
      <w:bookmarkStart w:id="28" w:name="_Toc227806882"/>
      <w:bookmarkStart w:id="29" w:name="_Toc227838381"/>
      <w:r w:rsidRPr="005A7688">
        <w:rPr>
          <w:rFonts w:ascii="Times New Roman" w:hAnsi="Times New Roman" w:cs="Times New Roman" w:hint="cs"/>
          <w:b/>
          <w:bCs/>
          <w:color w:val="000000" w:themeColor="text1"/>
          <w:sz w:val="24"/>
          <w:szCs w:val="24"/>
          <w:cs/>
        </w:rPr>
        <w:t>2.1</w:t>
      </w:r>
      <w:r w:rsidRPr="005A7688">
        <w:rPr>
          <w:rFonts w:ascii="Times New Roman" w:hAnsi="Times New Roman" w:cs="Times New Roman"/>
          <w:b/>
          <w:bCs/>
          <w:color w:val="000000" w:themeColor="text1"/>
          <w:sz w:val="24"/>
          <w:szCs w:val="24"/>
          <w:cs/>
        </w:rPr>
        <w:tab/>
      </w:r>
      <w:r w:rsidRPr="005A7688">
        <w:rPr>
          <w:rFonts w:ascii="Times New Roman" w:hAnsi="Times New Roman" w:cs="Times New Roman" w:hint="cs"/>
          <w:b/>
          <w:bCs/>
          <w:color w:val="000000" w:themeColor="text1"/>
          <w:sz w:val="24"/>
          <w:szCs w:val="24"/>
          <w:cs/>
        </w:rPr>
        <w:t xml:space="preserve">Sustainable </w:t>
      </w:r>
      <w:bookmarkEnd w:id="27"/>
      <w:bookmarkEnd w:id="28"/>
      <w:bookmarkEnd w:id="29"/>
      <w:r w:rsidR="00E040B1" w:rsidRPr="00E040B1">
        <w:rPr>
          <w:rFonts w:ascii="Times New Roman" w:hAnsi="Times New Roman" w:cs="Times New Roman"/>
          <w:b/>
          <w:bCs/>
          <w:color w:val="000000" w:themeColor="text1"/>
          <w:sz w:val="24"/>
          <w:szCs w:val="24"/>
        </w:rPr>
        <w:t>Practices</w:t>
      </w:r>
    </w:p>
    <w:p w14:paraId="6D2C93B7" w14:textId="45390760" w:rsidR="0066714E" w:rsidRPr="0066714E" w:rsidRDefault="007D143A" w:rsidP="005804D6">
      <w:pPr>
        <w:autoSpaceDE w:val="0"/>
        <w:autoSpaceDN w:val="0"/>
        <w:adjustRightInd w:val="0"/>
        <w:spacing w:line="360" w:lineRule="auto"/>
        <w:ind w:firstLine="720"/>
        <w:jc w:val="both"/>
        <w:rPr>
          <w:color w:val="000000"/>
        </w:rPr>
      </w:pPr>
      <w:r>
        <w:t>Sustainable practices involve reducing environmental impact through conscious daily choices, such as reducing waste, conserving energy, and choosing eco-friendly products. Key actions include adopting a circular economy approach (refuse, reduce, reuse, recycle), using renewable energy, choosing sustainable transportation, and consuming locally sourced, organic food.</w:t>
      </w:r>
      <w:r>
        <w:rPr>
          <w:rStyle w:val="vkekvd"/>
        </w:rPr>
        <w:t> </w:t>
      </w:r>
      <w:r w:rsidR="00690AA9">
        <w:t>Hassan</w:t>
      </w:r>
      <w:r w:rsidR="00BA2D94">
        <w:rPr>
          <w:noProof/>
          <w:color w:val="000000"/>
        </w:rPr>
        <w:t xml:space="preserve"> (</w:t>
      </w:r>
      <w:r w:rsidR="00BA2D94" w:rsidRPr="00960B5C">
        <w:rPr>
          <w:noProof/>
          <w:color w:val="000000"/>
        </w:rPr>
        <w:t>202</w:t>
      </w:r>
      <w:r w:rsidR="00690AA9">
        <w:rPr>
          <w:noProof/>
          <w:color w:val="000000"/>
        </w:rPr>
        <w:t>5</w:t>
      </w:r>
      <w:r w:rsidR="00BA2D94" w:rsidRPr="00960B5C">
        <w:rPr>
          <w:noProof/>
          <w:color w:val="000000"/>
        </w:rPr>
        <w:t>)</w:t>
      </w:r>
      <w:r w:rsidR="00563150" w:rsidRPr="00F013CE">
        <w:rPr>
          <w:color w:val="000000"/>
        </w:rPr>
        <w:t xml:space="preserve"> </w:t>
      </w:r>
      <w:r w:rsidR="00F013CE" w:rsidRPr="00F013CE">
        <w:rPr>
          <w:color w:val="000000"/>
        </w:rPr>
        <w:t>argued</w:t>
      </w:r>
      <w:r w:rsidR="00563150" w:rsidRPr="00F013CE">
        <w:rPr>
          <w:color w:val="000000"/>
        </w:rPr>
        <w:t xml:space="preserve"> when businesses embrace sustainable marketing and operations, do more than just help the planet—boost the own long-term profits and stay ahead of the competition. Companies focus on using resources wisely, cutting down on waste, saving energy, and sourcing materials ethically. </w:t>
      </w:r>
      <w:proofErr w:type="spellStart"/>
      <w:r w:rsidR="00A35745">
        <w:t>Setyadi</w:t>
      </w:r>
      <w:proofErr w:type="spellEnd"/>
      <w:r w:rsidR="00A35745">
        <w:t xml:space="preserve"> et al. (2025) </w:t>
      </w:r>
      <w:r w:rsidR="00563150" w:rsidRPr="00F013CE">
        <w:rPr>
          <w:color w:val="000000"/>
        </w:rPr>
        <w:t>point</w:t>
      </w:r>
      <w:r w:rsidR="00F013CE" w:rsidRPr="00F013CE">
        <w:rPr>
          <w:color w:val="000000"/>
        </w:rPr>
        <w:t>ed</w:t>
      </w:r>
      <w:r w:rsidR="00563150" w:rsidRPr="00F013CE">
        <w:rPr>
          <w:color w:val="000000"/>
        </w:rPr>
        <w:t xml:space="preserve"> out that moving toward sustainability isn’t just good for the world—it sparks innovation and builds tougher, more resilient businesses. By weaving these practices into the operations, companies can shift from basic transactions to real, value-driven relationships that match what today’s customers care about. </w:t>
      </w:r>
    </w:p>
    <w:p w14:paraId="2B770799" w14:textId="6B89EDFF" w:rsidR="00D4703E" w:rsidRDefault="0066714E" w:rsidP="005804D6">
      <w:pPr>
        <w:autoSpaceDE w:val="0"/>
        <w:autoSpaceDN w:val="0"/>
        <w:adjustRightInd w:val="0"/>
        <w:spacing w:line="360" w:lineRule="auto"/>
        <w:ind w:firstLine="720"/>
        <w:jc w:val="both"/>
        <w:rPr>
          <w:color w:val="000000"/>
        </w:rPr>
      </w:pPr>
      <w:r w:rsidRPr="00D4703E">
        <w:rPr>
          <w:color w:val="000000"/>
        </w:rPr>
        <w:t xml:space="preserve">Within the cutting-edge international economic panorama, and mainly within swiftly evolving emerging markets like Myanmar, the combination of sustainable commercial enterprise practices has transitioned from a discretionary company preference to a fundamental strategic vital. sustainability is no longer merely an auxiliary "inexperienced" advertising label but the very bedrock of its long-term </w:t>
      </w:r>
      <w:r w:rsidRPr="00D4703E">
        <w:rPr>
          <w:color w:val="000000"/>
        </w:rPr>
        <w:lastRenderedPageBreak/>
        <w:t>viability and aggressive differentiation</w:t>
      </w:r>
      <w:r w:rsidR="00A35745" w:rsidRPr="00A35745">
        <w:t xml:space="preserve"> </w:t>
      </w:r>
      <w:r w:rsidR="00A35745">
        <w:t>(Mansour et al., 2025)</w:t>
      </w:r>
      <w:r w:rsidRPr="00D4703E">
        <w:rPr>
          <w:color w:val="000000"/>
        </w:rPr>
        <w:t xml:space="preserve">. This shift is theoretically anchored in the Triple bottom Line (TBL) framework, which posits that organizational achievement must be measured thru a holistic lens that balances social fairness (humans), environmental stewardship (planet), and monetary viability (income). </w:t>
      </w:r>
      <w:r w:rsidR="007D143A">
        <w:t>Sustainable practices are essential for ensuring long-term environmental health, economic prosperity, and social equity by conserving resources, reducing pollution, and combating climate change. They protect biodiversity, create healthier communities, and foster innovation through green energy and circular economies. Key benefits include mitigating climate change risks and supporting future generations.</w:t>
      </w:r>
    </w:p>
    <w:p w14:paraId="52C7B82E" w14:textId="5CE16FFC" w:rsidR="00047B5A" w:rsidRPr="00D4703E" w:rsidRDefault="0066714E" w:rsidP="005804D6">
      <w:pPr>
        <w:autoSpaceDE w:val="0"/>
        <w:autoSpaceDN w:val="0"/>
        <w:adjustRightInd w:val="0"/>
        <w:spacing w:line="360" w:lineRule="auto"/>
        <w:ind w:firstLine="720"/>
        <w:jc w:val="both"/>
        <w:rPr>
          <w:color w:val="000000"/>
        </w:rPr>
      </w:pPr>
      <w:r w:rsidRPr="00D4703E">
        <w:rPr>
          <w:color w:val="000000"/>
        </w:rPr>
        <w:t>While these three dimensions are synchronized, they form a "sustainability nexus" that lets in a firm to go beyond traditional transactional retail fashions and ascend toward a purpose-driven corporate identification. This is particularly relevant within the home development sector, in which customer choices are an increasing number of influenced by using the long-term impact of cloth choices and energy performance</w:t>
      </w:r>
      <w:r w:rsidR="00AE799D" w:rsidRPr="00AE799D">
        <w:t xml:space="preserve"> </w:t>
      </w:r>
      <w:r w:rsidR="00AE799D">
        <w:t>(Prayag et al., 2025)</w:t>
      </w:r>
      <w:r w:rsidRPr="00D4703E">
        <w:rPr>
          <w:color w:val="000000"/>
        </w:rPr>
        <w:t xml:space="preserve">. </w:t>
      </w:r>
    </w:p>
    <w:p w14:paraId="5584CB20" w14:textId="0026C962" w:rsidR="00047B5A" w:rsidRPr="00D4703E" w:rsidRDefault="0066714E" w:rsidP="005804D6">
      <w:pPr>
        <w:autoSpaceDE w:val="0"/>
        <w:autoSpaceDN w:val="0"/>
        <w:adjustRightInd w:val="0"/>
        <w:spacing w:line="360" w:lineRule="auto"/>
        <w:ind w:firstLine="720"/>
        <w:jc w:val="both"/>
        <w:rPr>
          <w:color w:val="000000"/>
        </w:rPr>
      </w:pPr>
      <w:r w:rsidRPr="00D4703E">
        <w:rPr>
          <w:color w:val="000000"/>
        </w:rPr>
        <w:t xml:space="preserve">The integration of sustainable marketing and patron psychology-relevant to the implementation of sustainable practices is the position of sustainable advertising and marketing. As articulated by means of </w:t>
      </w:r>
      <w:r w:rsidR="00690AA9">
        <w:rPr>
          <w:color w:val="000000"/>
        </w:rPr>
        <w:t>Topa et al.</w:t>
      </w:r>
      <w:r w:rsidR="00805277">
        <w:rPr>
          <w:color w:val="000000"/>
        </w:rPr>
        <w:t xml:space="preserve"> (202</w:t>
      </w:r>
      <w:r w:rsidR="00690AA9">
        <w:rPr>
          <w:color w:val="000000"/>
        </w:rPr>
        <w:t>5</w:t>
      </w:r>
      <w:r w:rsidR="00805277">
        <w:rPr>
          <w:color w:val="000000"/>
        </w:rPr>
        <w:t xml:space="preserve">), </w:t>
      </w:r>
      <w:r w:rsidRPr="00D4703E">
        <w:rPr>
          <w:color w:val="000000"/>
        </w:rPr>
        <w:t>it includes a strategic effort to teach clients and foster a shift closer to ethical consumption styles. Through highlighting licensed sustainable materials along with responsibly sourced wood or strength-green home equipment engages in a system of "fee Co-creation." In a technology in which homeowners are becoming an increasing number of conscious in their ecological footprint, a logo that offers each the physical tools and the professional understanding for sustainable dwelling occupies a superior cognitive space in the patron’s thoughts</w:t>
      </w:r>
      <w:r w:rsidR="00AE799D" w:rsidRPr="00AE799D">
        <w:t xml:space="preserve"> </w:t>
      </w:r>
      <w:r w:rsidR="00AE799D">
        <w:t>(Hosany et al., 2025)</w:t>
      </w:r>
      <w:r w:rsidRPr="00D4703E">
        <w:rPr>
          <w:color w:val="000000"/>
        </w:rPr>
        <w:t>. This alignment between organizational values and purchaser ethics creates "emblem trust," a psychological bond this is far greater resilient than the fleeting loyalty generated by means of charge-primarily based competition on own.</w:t>
      </w:r>
      <w:r w:rsidR="00F44151" w:rsidRPr="00D4703E">
        <w:rPr>
          <w:color w:val="000000"/>
        </w:rPr>
        <w:t xml:space="preserve"> </w:t>
      </w:r>
    </w:p>
    <w:p w14:paraId="3383F6C4" w14:textId="016C3031" w:rsidR="00047B5A" w:rsidRPr="00D4703E" w:rsidRDefault="0066714E" w:rsidP="005804D6">
      <w:pPr>
        <w:autoSpaceDE w:val="0"/>
        <w:autoSpaceDN w:val="0"/>
        <w:adjustRightInd w:val="0"/>
        <w:spacing w:line="360" w:lineRule="auto"/>
        <w:ind w:firstLine="720"/>
        <w:jc w:val="both"/>
        <w:rPr>
          <w:color w:val="000000"/>
        </w:rPr>
      </w:pPr>
      <w:r w:rsidRPr="00D4703E">
        <w:rPr>
          <w:color w:val="000000"/>
        </w:rPr>
        <w:t>Environmental sustainability inside the modern-day context provides an important road for differentiation via the adoption of the natural useful resource-based totally View</w:t>
      </w:r>
      <w:r w:rsidR="00805277">
        <w:rPr>
          <w:color w:val="000000"/>
        </w:rPr>
        <w:t xml:space="preserve">. </w:t>
      </w:r>
      <w:r w:rsidRPr="00D4703E">
        <w:rPr>
          <w:color w:val="000000"/>
        </w:rPr>
        <w:t>A pivotal detail in this strategic evolution is the adoption of transformative technologies</w:t>
      </w:r>
      <w:r w:rsidR="00805277">
        <w:rPr>
          <w:noProof/>
          <w:color w:val="000000"/>
        </w:rPr>
        <w:t xml:space="preserve">. </w:t>
      </w:r>
      <w:r w:rsidRPr="00D4703E">
        <w:rPr>
          <w:color w:val="000000"/>
        </w:rPr>
        <w:t xml:space="preserve">With the aid of allowing customers to as it should be </w:t>
      </w:r>
      <w:r w:rsidR="00B5214F" w:rsidRPr="00D4703E">
        <w:rPr>
          <w:color w:val="000000"/>
        </w:rPr>
        <w:t>virtualized</w:t>
      </w:r>
      <w:r w:rsidRPr="00D4703E">
        <w:rPr>
          <w:color w:val="000000"/>
        </w:rPr>
        <w:t xml:space="preserve"> designs and fabric requirements earlier than bodily implementation, the business notably reduces fabric waste and the carbon footprint associated with logistical mistakes and </w:t>
      </w:r>
      <w:r w:rsidRPr="00D4703E">
        <w:rPr>
          <w:color w:val="000000"/>
        </w:rPr>
        <w:lastRenderedPageBreak/>
        <w:t>re-work</w:t>
      </w:r>
      <w:r w:rsidR="00690AA9" w:rsidRPr="00690AA9">
        <w:t xml:space="preserve"> </w:t>
      </w:r>
      <w:r w:rsidR="00690AA9">
        <w:t>(Agrawal et al., 2025)</w:t>
      </w:r>
      <w:r w:rsidRPr="00D4703E">
        <w:rPr>
          <w:color w:val="000000"/>
        </w:rPr>
        <w:t xml:space="preserve">. This </w:t>
      </w:r>
      <w:r w:rsidR="00805277">
        <w:rPr>
          <w:color w:val="000000"/>
        </w:rPr>
        <w:t xml:space="preserve">types of </w:t>
      </w:r>
      <w:r w:rsidRPr="00D4703E">
        <w:rPr>
          <w:color w:val="000000"/>
        </w:rPr>
        <w:t xml:space="preserve">technology and sustainability reinforces the emblem’s photograph as a "modern chief," distinguishing it from traditional hardware that rely on high-waste, trial-and-errors techniques. </w:t>
      </w:r>
    </w:p>
    <w:p w14:paraId="2480306A" w14:textId="58FB8CD7" w:rsidR="00047B5A" w:rsidRPr="00D4703E" w:rsidRDefault="0066714E" w:rsidP="005804D6">
      <w:pPr>
        <w:autoSpaceDE w:val="0"/>
        <w:autoSpaceDN w:val="0"/>
        <w:adjustRightInd w:val="0"/>
        <w:spacing w:line="360" w:lineRule="auto"/>
        <w:ind w:firstLine="720"/>
        <w:jc w:val="both"/>
        <w:rPr>
          <w:color w:val="000000"/>
        </w:rPr>
      </w:pPr>
      <w:r w:rsidRPr="00D4703E">
        <w:rPr>
          <w:color w:val="000000"/>
        </w:rPr>
        <w:t xml:space="preserve">Social sustainability </w:t>
      </w:r>
      <w:r w:rsidR="00805277">
        <w:rPr>
          <w:color w:val="000000"/>
        </w:rPr>
        <w:t xml:space="preserve">of </w:t>
      </w:r>
      <w:r w:rsidRPr="00D4703E">
        <w:rPr>
          <w:color w:val="000000"/>
        </w:rPr>
        <w:t>the home improvement context revolves around honest hard work practices, moral sourcing, and network integration. By using taking part with nearby contractors, interior designers, and artisans,</w:t>
      </w:r>
      <w:r w:rsidR="004E06B0">
        <w:rPr>
          <w:color w:val="000000"/>
        </w:rPr>
        <w:t xml:space="preserve"> business </w:t>
      </w:r>
      <w:r w:rsidRPr="00D4703E">
        <w:rPr>
          <w:color w:val="000000"/>
        </w:rPr>
        <w:t xml:space="preserve">fosters a localized environment that supports the local financial system. </w:t>
      </w:r>
      <w:r w:rsidR="00A21D9D">
        <w:rPr>
          <w:noProof/>
          <w:color w:val="000000"/>
        </w:rPr>
        <w:t>Xu et al.</w:t>
      </w:r>
      <w:r w:rsidR="00805277" w:rsidRPr="00960B5C">
        <w:rPr>
          <w:noProof/>
          <w:color w:val="000000"/>
        </w:rPr>
        <w:t xml:space="preserve"> </w:t>
      </w:r>
      <w:r w:rsidR="00805277">
        <w:rPr>
          <w:noProof/>
          <w:color w:val="000000"/>
        </w:rPr>
        <w:t>(</w:t>
      </w:r>
      <w:r w:rsidR="00805277" w:rsidRPr="00960B5C">
        <w:rPr>
          <w:noProof/>
          <w:color w:val="000000"/>
        </w:rPr>
        <w:t>2025)</w:t>
      </w:r>
      <w:r w:rsidRPr="00D4703E">
        <w:rPr>
          <w:color w:val="000000"/>
        </w:rPr>
        <w:t xml:space="preserve"> ex</w:t>
      </w:r>
      <w:r w:rsidR="001A0C5F" w:rsidRPr="00D4703E">
        <w:rPr>
          <w:color w:val="000000"/>
        </w:rPr>
        <w:t>a</w:t>
      </w:r>
      <w:r w:rsidRPr="00D4703E">
        <w:rPr>
          <w:color w:val="000000"/>
        </w:rPr>
        <w:t>mine</w:t>
      </w:r>
      <w:r w:rsidR="00805277">
        <w:rPr>
          <w:color w:val="000000"/>
        </w:rPr>
        <w:t>d</w:t>
      </w:r>
      <w:r w:rsidRPr="00D4703E">
        <w:rPr>
          <w:color w:val="000000"/>
        </w:rPr>
        <w:t xml:space="preserve"> ethical business practices and network </w:t>
      </w:r>
      <w:r w:rsidR="007D143A" w:rsidRPr="00D4703E">
        <w:rPr>
          <w:color w:val="000000"/>
        </w:rPr>
        <w:t>engagement;</w:t>
      </w:r>
      <w:r w:rsidRPr="00D4703E">
        <w:rPr>
          <w:color w:val="000000"/>
        </w:rPr>
        <w:t xml:space="preserve"> these social projects are direct drivers of corporate recognition. This </w:t>
      </w:r>
      <w:r w:rsidR="00805277">
        <w:rPr>
          <w:color w:val="000000"/>
        </w:rPr>
        <w:t>s</w:t>
      </w:r>
      <w:r w:rsidRPr="00D4703E">
        <w:rPr>
          <w:color w:val="000000"/>
        </w:rPr>
        <w:t xml:space="preserve">takeholder </w:t>
      </w:r>
      <w:r w:rsidR="00805277">
        <w:rPr>
          <w:color w:val="000000"/>
        </w:rPr>
        <w:t>e</w:t>
      </w:r>
      <w:r w:rsidRPr="00D4703E">
        <w:rPr>
          <w:color w:val="000000"/>
        </w:rPr>
        <w:t>ngagement</w:t>
      </w:r>
      <w:r w:rsidR="00540431">
        <w:rPr>
          <w:color w:val="000000"/>
        </w:rPr>
        <w:t xml:space="preserve"> </w:t>
      </w:r>
      <w:r w:rsidRPr="00D4703E">
        <w:rPr>
          <w:color w:val="000000"/>
        </w:rPr>
        <w:t xml:space="preserve">transforms the enterprise from a trifling seller right into a significant best friend. </w:t>
      </w:r>
      <w:r w:rsidR="007C7D73" w:rsidRPr="00D4703E">
        <w:rPr>
          <w:color w:val="000000"/>
        </w:rPr>
        <w:t>W</w:t>
      </w:r>
      <w:r w:rsidRPr="00D4703E">
        <w:rPr>
          <w:color w:val="000000"/>
        </w:rPr>
        <w:t xml:space="preserve">hilst a brand is perceived as a contributor to social nicely-being and nearby professional improvement, it builds </w:t>
      </w:r>
      <w:r w:rsidR="00540431">
        <w:rPr>
          <w:color w:val="000000"/>
        </w:rPr>
        <w:t>s</w:t>
      </w:r>
      <w:r w:rsidRPr="00D4703E">
        <w:rPr>
          <w:color w:val="000000"/>
        </w:rPr>
        <w:t xml:space="preserve">ocial </w:t>
      </w:r>
      <w:r w:rsidR="00540431">
        <w:rPr>
          <w:color w:val="000000"/>
        </w:rPr>
        <w:t>c</w:t>
      </w:r>
      <w:r w:rsidRPr="00D4703E">
        <w:rPr>
          <w:color w:val="000000"/>
        </w:rPr>
        <w:t>apital which serves as a strategic buffer all through market volatility and deepens patron loyalty through perceived shared values.</w:t>
      </w:r>
      <w:r w:rsidR="007C7D73" w:rsidRPr="00D4703E">
        <w:rPr>
          <w:color w:val="000000"/>
        </w:rPr>
        <w:t xml:space="preserve"> </w:t>
      </w:r>
    </w:p>
    <w:p w14:paraId="40A8F551" w14:textId="44CCCFF3" w:rsidR="00F44151" w:rsidRPr="00D4703E" w:rsidRDefault="007C7D73" w:rsidP="005804D6">
      <w:pPr>
        <w:autoSpaceDE w:val="0"/>
        <w:autoSpaceDN w:val="0"/>
        <w:adjustRightInd w:val="0"/>
        <w:spacing w:line="360" w:lineRule="auto"/>
        <w:ind w:firstLine="720"/>
        <w:jc w:val="both"/>
        <w:rPr>
          <w:color w:val="000000"/>
        </w:rPr>
      </w:pPr>
      <w:r w:rsidRPr="00D4703E">
        <w:rPr>
          <w:color w:val="000000"/>
        </w:rPr>
        <w:t>M</w:t>
      </w:r>
      <w:r w:rsidR="0066714E" w:rsidRPr="00D4703E">
        <w:rPr>
          <w:color w:val="000000"/>
        </w:rPr>
        <w:t xml:space="preserve">onetary </w:t>
      </w:r>
      <w:r w:rsidRPr="00D4703E">
        <w:rPr>
          <w:color w:val="000000"/>
        </w:rPr>
        <w:t>s</w:t>
      </w:r>
      <w:r w:rsidR="0066714E" w:rsidRPr="00D4703E">
        <w:rPr>
          <w:color w:val="000000"/>
        </w:rPr>
        <w:t>ustainability and market performance-financial sustainability includes transferring in the direction of a circular economy wherein useful resource efficiency without delay drives profitability.</w:t>
      </w:r>
      <w:r w:rsidR="00AE799D" w:rsidRPr="00AE799D">
        <w:rPr>
          <w:color w:val="000000"/>
        </w:rPr>
        <w:t xml:space="preserve"> </w:t>
      </w:r>
      <w:r w:rsidR="00A21D9D">
        <w:t>Farrukh Shahzad</w:t>
      </w:r>
      <w:r w:rsidR="00A21D9D">
        <w:rPr>
          <w:color w:val="000000"/>
        </w:rPr>
        <w:t xml:space="preserve"> et al. </w:t>
      </w:r>
      <w:r w:rsidR="00540431">
        <w:rPr>
          <w:color w:val="000000"/>
        </w:rPr>
        <w:t>(202</w:t>
      </w:r>
      <w:r w:rsidR="00A21D9D">
        <w:rPr>
          <w:color w:val="000000"/>
        </w:rPr>
        <w:t>5</w:t>
      </w:r>
      <w:r w:rsidR="00540431">
        <w:rPr>
          <w:color w:val="000000"/>
        </w:rPr>
        <w:t>)</w:t>
      </w:r>
      <w:r w:rsidR="0066714E" w:rsidRPr="00D4703E">
        <w:rPr>
          <w:color w:val="000000"/>
        </w:rPr>
        <w:t xml:space="preserve"> demonstrate</w:t>
      </w:r>
      <w:r w:rsidR="00540431">
        <w:rPr>
          <w:color w:val="000000"/>
        </w:rPr>
        <w:t>d</w:t>
      </w:r>
      <w:r w:rsidR="0066714E" w:rsidRPr="00D4703E">
        <w:rPr>
          <w:color w:val="000000"/>
        </w:rPr>
        <w:t xml:space="preserve"> that the creation of inexperienced merchandise and obvious pricing systems without delay enhances consumer pride, which in turn fuels lengthy-time period sustainability. </w:t>
      </w:r>
      <w:r w:rsidRPr="00D4703E">
        <w:rPr>
          <w:color w:val="000000"/>
        </w:rPr>
        <w:t>F</w:t>
      </w:r>
      <w:r w:rsidR="0066714E" w:rsidRPr="00D4703E">
        <w:rPr>
          <w:color w:val="000000"/>
        </w:rPr>
        <w:t>urthermore,</w:t>
      </w:r>
      <w:r w:rsidR="00540431">
        <w:rPr>
          <w:color w:val="000000"/>
        </w:rPr>
        <w:t xml:space="preserve"> </w:t>
      </w:r>
      <w:r w:rsidR="00690AA9">
        <w:rPr>
          <w:color w:val="000000"/>
        </w:rPr>
        <w:t>H</w:t>
      </w:r>
      <w:r w:rsidR="0066714E" w:rsidRPr="00D4703E">
        <w:rPr>
          <w:color w:val="000000"/>
        </w:rPr>
        <w:t xml:space="preserve">igh </w:t>
      </w:r>
      <w:r w:rsidRPr="00D4703E">
        <w:rPr>
          <w:color w:val="000000"/>
        </w:rPr>
        <w:t>e</w:t>
      </w:r>
      <w:r w:rsidR="0066714E" w:rsidRPr="00D4703E">
        <w:rPr>
          <w:color w:val="000000"/>
        </w:rPr>
        <w:t xml:space="preserve">nvironmental, </w:t>
      </w:r>
      <w:r w:rsidRPr="00D4703E">
        <w:rPr>
          <w:color w:val="000000"/>
        </w:rPr>
        <w:t>s</w:t>
      </w:r>
      <w:r w:rsidR="0066714E" w:rsidRPr="00D4703E">
        <w:rPr>
          <w:color w:val="000000"/>
        </w:rPr>
        <w:t xml:space="preserve">ocial, and </w:t>
      </w:r>
      <w:r w:rsidRPr="00D4703E">
        <w:rPr>
          <w:color w:val="000000"/>
        </w:rPr>
        <w:t>g</w:t>
      </w:r>
      <w:r w:rsidR="0066714E" w:rsidRPr="00D4703E">
        <w:rPr>
          <w:color w:val="000000"/>
        </w:rPr>
        <w:t xml:space="preserve">overnance (ESG) overall performance correlates definitely with client retention and brand equity. </w:t>
      </w:r>
    </w:p>
    <w:p w14:paraId="0A2DC499" w14:textId="77777777" w:rsidR="00F013CE" w:rsidRPr="00563150" w:rsidRDefault="00F013CE" w:rsidP="005804D6">
      <w:pPr>
        <w:autoSpaceDE w:val="0"/>
        <w:autoSpaceDN w:val="0"/>
        <w:adjustRightInd w:val="0"/>
        <w:spacing w:line="360" w:lineRule="auto"/>
        <w:ind w:firstLine="720"/>
        <w:jc w:val="both"/>
        <w:rPr>
          <w:color w:val="000000"/>
          <w:cs/>
        </w:rPr>
      </w:pPr>
    </w:p>
    <w:p w14:paraId="7508B400" w14:textId="0CB93EA4" w:rsidR="00792310" w:rsidRDefault="00792310" w:rsidP="005804D6">
      <w:pPr>
        <w:pStyle w:val="Heading2"/>
        <w:spacing w:before="0" w:line="360" w:lineRule="auto"/>
        <w:rPr>
          <w:rFonts w:ascii="Times New Roman" w:hAnsi="Times New Roman" w:cs="Times New Roman"/>
          <w:b/>
          <w:bCs/>
          <w:color w:val="000000" w:themeColor="text1"/>
          <w:sz w:val="24"/>
          <w:szCs w:val="24"/>
        </w:rPr>
      </w:pPr>
      <w:bookmarkStart w:id="30" w:name="_Toc227801273"/>
      <w:bookmarkStart w:id="31" w:name="_Toc227806883"/>
      <w:bookmarkStart w:id="32" w:name="_Toc227838382"/>
      <w:r w:rsidRPr="004C5F99">
        <w:rPr>
          <w:rFonts w:ascii="Times New Roman" w:hAnsi="Times New Roman" w:cs="Times New Roman" w:hint="cs"/>
          <w:b/>
          <w:bCs/>
          <w:color w:val="000000" w:themeColor="text1"/>
          <w:sz w:val="24"/>
          <w:szCs w:val="24"/>
          <w:cs/>
        </w:rPr>
        <w:t>2.1.</w:t>
      </w:r>
      <w:r w:rsidR="001A3AA7" w:rsidRPr="004C5F99">
        <w:rPr>
          <w:rFonts w:ascii="Times New Roman" w:hAnsi="Times New Roman" w:cs="Times New Roman"/>
          <w:b/>
          <w:bCs/>
          <w:color w:val="000000" w:themeColor="text1"/>
          <w:sz w:val="24"/>
          <w:szCs w:val="24"/>
        </w:rPr>
        <w:t>1</w:t>
      </w:r>
      <w:r w:rsidRPr="004C5F99">
        <w:rPr>
          <w:rFonts w:ascii="Times New Roman" w:hAnsi="Times New Roman" w:cs="Times New Roman"/>
          <w:b/>
          <w:bCs/>
          <w:color w:val="000000" w:themeColor="text1"/>
          <w:sz w:val="24"/>
          <w:szCs w:val="24"/>
          <w:cs/>
        </w:rPr>
        <w:tab/>
      </w:r>
      <w:r w:rsidRPr="004C5F99">
        <w:rPr>
          <w:rFonts w:ascii="Times New Roman" w:hAnsi="Times New Roman" w:cs="Times New Roman" w:hint="cs"/>
          <w:b/>
          <w:bCs/>
          <w:color w:val="000000" w:themeColor="text1"/>
          <w:sz w:val="24"/>
          <w:szCs w:val="24"/>
          <w:cs/>
        </w:rPr>
        <w:t>Economic Sustainability</w:t>
      </w:r>
      <w:bookmarkEnd w:id="30"/>
      <w:bookmarkEnd w:id="31"/>
      <w:bookmarkEnd w:id="32"/>
    </w:p>
    <w:p w14:paraId="39C04127" w14:textId="07883EF7" w:rsidR="001A3AA7" w:rsidRPr="00336495" w:rsidRDefault="007D143A" w:rsidP="005804D6">
      <w:pPr>
        <w:autoSpaceDE w:val="0"/>
        <w:autoSpaceDN w:val="0"/>
        <w:adjustRightInd w:val="0"/>
        <w:spacing w:line="360" w:lineRule="auto"/>
        <w:ind w:firstLine="720"/>
        <w:jc w:val="both"/>
        <w:rPr>
          <w:color w:val="000000"/>
        </w:rPr>
      </w:pPr>
      <w:r>
        <w:t xml:space="preserve">Economic refers to the practice of promoting long-term, stable economic growth without negatively impacting social or environmental communities. It involves using resources efficiently to ensure that present needs are met while maintaining the capacity for future generations to meet their own needs. </w:t>
      </w:r>
      <w:r w:rsidR="00A21D9D">
        <w:rPr>
          <w:noProof/>
          <w:color w:val="000000"/>
        </w:rPr>
        <w:t>Dai</w:t>
      </w:r>
      <w:r w:rsidR="00540431" w:rsidRPr="00960B5C">
        <w:rPr>
          <w:noProof/>
          <w:color w:val="000000"/>
        </w:rPr>
        <w:t xml:space="preserve"> </w:t>
      </w:r>
      <w:r w:rsidR="00AE799D">
        <w:rPr>
          <w:noProof/>
          <w:color w:val="000000"/>
        </w:rPr>
        <w:t xml:space="preserve">et al. </w:t>
      </w:r>
      <w:r w:rsidR="00540431">
        <w:rPr>
          <w:noProof/>
          <w:color w:val="000000"/>
        </w:rPr>
        <w:t>(</w:t>
      </w:r>
      <w:r w:rsidR="00540431" w:rsidRPr="00960B5C">
        <w:rPr>
          <w:noProof/>
          <w:color w:val="000000"/>
        </w:rPr>
        <w:t>202</w:t>
      </w:r>
      <w:r w:rsidR="00A21D9D">
        <w:rPr>
          <w:noProof/>
          <w:color w:val="000000"/>
        </w:rPr>
        <w:t>5</w:t>
      </w:r>
      <w:r w:rsidR="00540431" w:rsidRPr="00960B5C">
        <w:rPr>
          <w:noProof/>
          <w:color w:val="000000"/>
        </w:rPr>
        <w:t>)</w:t>
      </w:r>
      <w:r w:rsidR="00F013CE" w:rsidRPr="00F013CE">
        <w:rPr>
          <w:color w:val="000000"/>
        </w:rPr>
        <w:t xml:space="preserve"> </w:t>
      </w:r>
      <w:r w:rsidR="001A3AA7" w:rsidRPr="00F013CE">
        <w:rPr>
          <w:color w:val="000000"/>
        </w:rPr>
        <w:t>point</w:t>
      </w:r>
      <w:r w:rsidR="00B5214F">
        <w:rPr>
          <w:color w:val="000000"/>
        </w:rPr>
        <w:t>ed</w:t>
      </w:r>
      <w:r w:rsidR="001A3AA7" w:rsidRPr="00F013CE">
        <w:rPr>
          <w:color w:val="000000"/>
        </w:rPr>
        <w:t xml:space="preserve"> out that financial sustainability does more than cut costs. When businesses manage their money and resources well,</w:t>
      </w:r>
      <w:r w:rsidR="00346AD6" w:rsidRPr="00F013CE">
        <w:rPr>
          <w:color w:val="000000"/>
        </w:rPr>
        <w:t xml:space="preserve"> which </w:t>
      </w:r>
      <w:r w:rsidR="001A3AA7" w:rsidRPr="00F013CE">
        <w:rPr>
          <w:color w:val="000000"/>
        </w:rPr>
        <w:t>can deliver better services without sacrificing their financial health. It</w:t>
      </w:r>
      <w:r w:rsidR="00F013CE" w:rsidRPr="00F013CE">
        <w:rPr>
          <w:color w:val="000000"/>
        </w:rPr>
        <w:t xml:space="preserve"> is </w:t>
      </w:r>
      <w:r w:rsidR="001A3AA7" w:rsidRPr="00F013CE">
        <w:rPr>
          <w:color w:val="000000"/>
        </w:rPr>
        <w:t xml:space="preserve">the bridge connecting a company’s ability to bounce back from setbacks with its responsibility to the planet. </w:t>
      </w:r>
      <w:r w:rsidR="00540431">
        <w:rPr>
          <w:color w:val="000000"/>
        </w:rPr>
        <w:t xml:space="preserve"> </w:t>
      </w:r>
      <w:r w:rsidR="00F013CE" w:rsidRPr="00336495">
        <w:rPr>
          <w:color w:val="000000"/>
        </w:rPr>
        <w:t>F</w:t>
      </w:r>
      <w:r w:rsidR="001A3AA7" w:rsidRPr="00336495">
        <w:rPr>
          <w:color w:val="000000"/>
        </w:rPr>
        <w:t>inancial sustainability comes down to running things efficiently and making the most out of what</w:t>
      </w:r>
      <w:r w:rsidR="00346AD6" w:rsidRPr="00336495">
        <w:rPr>
          <w:color w:val="000000"/>
        </w:rPr>
        <w:t>’s</w:t>
      </w:r>
      <w:r w:rsidR="001A3AA7" w:rsidRPr="00336495">
        <w:rPr>
          <w:color w:val="000000"/>
        </w:rPr>
        <w:t xml:space="preserve"> got. </w:t>
      </w:r>
      <w:r w:rsidR="00540431">
        <w:rPr>
          <w:color w:val="000000"/>
        </w:rPr>
        <w:t>If c</w:t>
      </w:r>
      <w:r w:rsidR="001A3AA7" w:rsidRPr="00336495">
        <w:rPr>
          <w:color w:val="000000"/>
        </w:rPr>
        <w:t xml:space="preserve">ompanies use advanced tech to predict exactly how much material </w:t>
      </w:r>
      <w:r w:rsidR="00346AD6" w:rsidRPr="00336495">
        <w:rPr>
          <w:color w:val="000000"/>
        </w:rPr>
        <w:t>wi</w:t>
      </w:r>
      <w:r w:rsidR="001A3AA7" w:rsidRPr="00336495">
        <w:rPr>
          <w:color w:val="000000"/>
        </w:rPr>
        <w:t>ll need</w:t>
      </w:r>
      <w:r w:rsidR="00540431">
        <w:rPr>
          <w:color w:val="000000"/>
        </w:rPr>
        <w:t>,</w:t>
      </w:r>
      <w:r w:rsidR="001A3AA7" w:rsidRPr="00336495">
        <w:rPr>
          <w:color w:val="000000"/>
        </w:rPr>
        <w:t xml:space="preserve"> the</w:t>
      </w:r>
      <w:r w:rsidR="00346AD6" w:rsidRPr="00336495">
        <w:rPr>
          <w:color w:val="000000"/>
        </w:rPr>
        <w:t xml:space="preserve"> </w:t>
      </w:r>
      <w:r w:rsidR="001A3AA7" w:rsidRPr="00336495">
        <w:rPr>
          <w:color w:val="000000"/>
        </w:rPr>
        <w:t>waste less and save more</w:t>
      </w:r>
      <w:r w:rsidR="00540431">
        <w:rPr>
          <w:color w:val="000000"/>
        </w:rPr>
        <w:t xml:space="preserve"> (</w:t>
      </w:r>
      <w:proofErr w:type="spellStart"/>
      <w:r w:rsidR="00A21D9D">
        <w:t>Kanugrahan</w:t>
      </w:r>
      <w:proofErr w:type="spellEnd"/>
      <w:r w:rsidR="00A21D9D">
        <w:t xml:space="preserve"> et al., </w:t>
      </w:r>
      <w:r w:rsidR="00540431" w:rsidRPr="00960B5C">
        <w:rPr>
          <w:noProof/>
          <w:color w:val="000000"/>
        </w:rPr>
        <w:t>202</w:t>
      </w:r>
      <w:r w:rsidR="00A21D9D">
        <w:rPr>
          <w:noProof/>
          <w:color w:val="000000"/>
        </w:rPr>
        <w:t>2</w:t>
      </w:r>
      <w:r w:rsidR="00540431" w:rsidRPr="00960B5C">
        <w:rPr>
          <w:noProof/>
          <w:color w:val="000000"/>
        </w:rPr>
        <w:t>)</w:t>
      </w:r>
      <w:r w:rsidR="001A3AA7" w:rsidRPr="00336495">
        <w:rPr>
          <w:color w:val="000000"/>
        </w:rPr>
        <w:t xml:space="preserve">. </w:t>
      </w:r>
    </w:p>
    <w:p w14:paraId="3772CBC8" w14:textId="4272731C" w:rsidR="00AC1E79" w:rsidRPr="007D143A" w:rsidRDefault="007D143A" w:rsidP="005804D6">
      <w:pPr>
        <w:autoSpaceDE w:val="0"/>
        <w:autoSpaceDN w:val="0"/>
        <w:adjustRightInd w:val="0"/>
        <w:spacing w:line="360" w:lineRule="auto"/>
        <w:ind w:firstLine="720"/>
        <w:jc w:val="both"/>
      </w:pPr>
      <w:r>
        <w:lastRenderedPageBreak/>
        <w:t xml:space="preserve">Economic sustainability is critical for long-term growth, ensuring that businesses and economies can thrive indefinitely without exhausting natural, human, or financial resources. It supports the longevity of the global economy, promotes environmental stewardship, boosts innovation, and enhances company profitability through efficient, responsible operations. </w:t>
      </w:r>
      <w:r w:rsidR="001A3AA7" w:rsidRPr="00336495">
        <w:rPr>
          <w:color w:val="000000"/>
        </w:rPr>
        <w:t xml:space="preserve">Lately, researchers </w:t>
      </w:r>
      <w:r w:rsidR="00540431">
        <w:rPr>
          <w:color w:val="000000"/>
        </w:rPr>
        <w:t>studied</w:t>
      </w:r>
      <w:r w:rsidR="001A3AA7" w:rsidRPr="00336495">
        <w:rPr>
          <w:color w:val="000000"/>
        </w:rPr>
        <w:t xml:space="preserve"> how </w:t>
      </w:r>
      <w:r>
        <w:rPr>
          <w:color w:val="000000"/>
        </w:rPr>
        <w:t xml:space="preserve">economic </w:t>
      </w:r>
      <w:r w:rsidR="001A3AA7" w:rsidRPr="00336495">
        <w:rPr>
          <w:color w:val="000000"/>
        </w:rPr>
        <w:t xml:space="preserve">sustainability shapes what customers think about a brand. </w:t>
      </w:r>
      <w:r w:rsidR="00AC1E79" w:rsidRPr="00D4703E">
        <w:rPr>
          <w:color w:val="000000"/>
        </w:rPr>
        <w:t xml:space="preserve">In the realm of cutting-edge company management, </w:t>
      </w:r>
      <w:r>
        <w:rPr>
          <w:color w:val="000000"/>
        </w:rPr>
        <w:t xml:space="preserve">economic </w:t>
      </w:r>
      <w:r w:rsidR="00AC1E79" w:rsidRPr="00D4703E">
        <w:rPr>
          <w:color w:val="000000"/>
        </w:rPr>
        <w:t>sustainability is defined as a strategic approach that prioritizes the long-time period protection of organizational price via efficient aid management in place of the mere pursuit of brief-time period income maximization</w:t>
      </w:r>
      <w:r w:rsidR="00792F65">
        <w:rPr>
          <w:color w:val="000000"/>
        </w:rPr>
        <w:t xml:space="preserve"> (</w:t>
      </w:r>
      <w:proofErr w:type="spellStart"/>
      <w:r w:rsidR="00A21D9D">
        <w:t>Ghobakhloo</w:t>
      </w:r>
      <w:proofErr w:type="spellEnd"/>
      <w:r w:rsidR="00A21D9D">
        <w:t xml:space="preserve"> et al.</w:t>
      </w:r>
      <w:r w:rsidR="00792F65">
        <w:rPr>
          <w:color w:val="000000"/>
        </w:rPr>
        <w:t>, 202</w:t>
      </w:r>
      <w:r w:rsidR="00A21D9D">
        <w:rPr>
          <w:color w:val="000000"/>
        </w:rPr>
        <w:t>5</w:t>
      </w:r>
      <w:r w:rsidR="00792F65">
        <w:rPr>
          <w:color w:val="000000"/>
        </w:rPr>
        <w:t>).</w:t>
      </w:r>
      <w:r w:rsidR="00AC1E79" w:rsidRPr="00D4703E">
        <w:rPr>
          <w:color w:val="000000"/>
        </w:rPr>
        <w:t xml:space="preserve"> Especially in the retail and production sectors, systematic useful resource control ensures lengthy-term viability and cultivates "monetary resilience," permitting companies to resist outside macroeconomic shocks and marketplace volatility. </w:t>
      </w:r>
    </w:p>
    <w:p w14:paraId="3083BB2D" w14:textId="0B620D73" w:rsidR="00AC1E79" w:rsidRPr="00D4703E" w:rsidRDefault="00AC1E79" w:rsidP="005804D6">
      <w:pPr>
        <w:autoSpaceDE w:val="0"/>
        <w:autoSpaceDN w:val="0"/>
        <w:adjustRightInd w:val="0"/>
        <w:spacing w:line="360" w:lineRule="auto"/>
        <w:ind w:firstLine="720"/>
        <w:jc w:val="both"/>
        <w:rPr>
          <w:color w:val="000000"/>
        </w:rPr>
      </w:pPr>
      <w:r w:rsidRPr="00D4703E">
        <w:rPr>
          <w:color w:val="000000"/>
        </w:rPr>
        <w:t xml:space="preserve">An important issue of attaining </w:t>
      </w:r>
      <w:r w:rsidR="007D143A">
        <w:rPr>
          <w:color w:val="000000"/>
        </w:rPr>
        <w:t>economic</w:t>
      </w:r>
      <w:r w:rsidRPr="00D4703E">
        <w:rPr>
          <w:color w:val="000000"/>
        </w:rPr>
        <w:t xml:space="preserve"> sustainability lies within the optimization of the value chain</w:t>
      </w:r>
      <w:r w:rsidR="00A35745">
        <w:rPr>
          <w:color w:val="000000"/>
        </w:rPr>
        <w:t xml:space="preserve">. </w:t>
      </w:r>
      <w:r w:rsidR="00792F65">
        <w:rPr>
          <w:color w:val="000000"/>
        </w:rPr>
        <w:t>S</w:t>
      </w:r>
      <w:r w:rsidRPr="00D4703E">
        <w:rPr>
          <w:color w:val="000000"/>
        </w:rPr>
        <w:t>ustainable commercial enterprise practices decorate company recognition and comfortable</w:t>
      </w:r>
      <w:r w:rsidR="00792F65">
        <w:rPr>
          <w:color w:val="000000"/>
        </w:rPr>
        <w:t xml:space="preserve">. </w:t>
      </w:r>
      <w:r w:rsidRPr="00D4703E">
        <w:rPr>
          <w:color w:val="000000"/>
        </w:rPr>
        <w:t xml:space="preserve">This technique helps a defensible corporate brand positioning, stabilizing economic returns over the long time. </w:t>
      </w:r>
      <w:r w:rsidR="00792F65" w:rsidRPr="00D4703E">
        <w:rPr>
          <w:color w:val="000000"/>
        </w:rPr>
        <w:t>M</w:t>
      </w:r>
      <w:r w:rsidRPr="00D4703E">
        <w:rPr>
          <w:color w:val="000000"/>
        </w:rPr>
        <w:t>oreover</w:t>
      </w:r>
      <w:r w:rsidR="00792F65">
        <w:rPr>
          <w:color w:val="000000"/>
        </w:rPr>
        <w:t>.</w:t>
      </w:r>
      <w:r w:rsidRPr="00D4703E">
        <w:rPr>
          <w:color w:val="000000"/>
        </w:rPr>
        <w:t xml:space="preserve"> </w:t>
      </w:r>
      <w:r w:rsidR="00690AA9">
        <w:rPr>
          <w:color w:val="000000"/>
        </w:rPr>
        <w:t>E</w:t>
      </w:r>
      <w:r w:rsidRPr="00D4703E">
        <w:rPr>
          <w:color w:val="000000"/>
        </w:rPr>
        <w:t xml:space="preserve">conomically responsible practices </w:t>
      </w:r>
      <w:r w:rsidR="00792F65">
        <w:rPr>
          <w:color w:val="000000"/>
        </w:rPr>
        <w:t xml:space="preserve">improved </w:t>
      </w:r>
      <w:r w:rsidRPr="00D4703E">
        <w:rPr>
          <w:color w:val="000000"/>
        </w:rPr>
        <w:t xml:space="preserve">client retention and solidify market proportion. </w:t>
      </w:r>
      <w:r w:rsidR="00A21D9D">
        <w:rPr>
          <w:color w:val="000000"/>
        </w:rPr>
        <w:t xml:space="preserve">According to </w:t>
      </w:r>
      <w:proofErr w:type="spellStart"/>
      <w:r w:rsidR="00A21D9D">
        <w:t>Velaoras</w:t>
      </w:r>
      <w:proofErr w:type="spellEnd"/>
      <w:r w:rsidR="00A21D9D">
        <w:t xml:space="preserve"> et al. (2025), t</w:t>
      </w:r>
      <w:r w:rsidRPr="00D4703E">
        <w:rPr>
          <w:color w:val="000000"/>
        </w:rPr>
        <w:t xml:space="preserve">he safety of long-term pursuits through the combination of moral considerations into financial selection-making. </w:t>
      </w:r>
    </w:p>
    <w:p w14:paraId="5D384DC6" w14:textId="0BC88181" w:rsidR="00336495" w:rsidRDefault="00AC1E79" w:rsidP="005804D6">
      <w:pPr>
        <w:autoSpaceDE w:val="0"/>
        <w:autoSpaceDN w:val="0"/>
        <w:adjustRightInd w:val="0"/>
        <w:spacing w:line="360" w:lineRule="auto"/>
        <w:ind w:firstLine="720"/>
        <w:jc w:val="both"/>
        <w:rPr>
          <w:color w:val="000000"/>
        </w:rPr>
      </w:pPr>
      <w:r w:rsidRPr="00D4703E">
        <w:rPr>
          <w:color w:val="000000"/>
        </w:rPr>
        <w:t xml:space="preserve">Technological innovation additionally plays a decisive function in bolstering economic sustainability. </w:t>
      </w:r>
      <w:r w:rsidR="00690AA9">
        <w:rPr>
          <w:color w:val="000000"/>
        </w:rPr>
        <w:t>The</w:t>
      </w:r>
      <w:r w:rsidRPr="00D4703E">
        <w:rPr>
          <w:color w:val="000000"/>
        </w:rPr>
        <w:t xml:space="preserve"> adoption of superior digital gear minimizes errors at some stage in various operational ranges. This reduction in errors ends in massive financial savings in material charges and complements normal operational performance. </w:t>
      </w:r>
      <w:r w:rsidR="00A21D9D">
        <w:t xml:space="preserve">Khatoon and </w:t>
      </w:r>
      <w:proofErr w:type="spellStart"/>
      <w:r w:rsidR="00A21D9D">
        <w:t>Velidandi</w:t>
      </w:r>
      <w:proofErr w:type="spellEnd"/>
      <w:r w:rsidR="00A21D9D">
        <w:t xml:space="preserve"> </w:t>
      </w:r>
      <w:r w:rsidR="00792F65">
        <w:rPr>
          <w:color w:val="000000"/>
        </w:rPr>
        <w:t>(202</w:t>
      </w:r>
      <w:r w:rsidR="00A21D9D">
        <w:rPr>
          <w:color w:val="000000"/>
        </w:rPr>
        <w:t>5</w:t>
      </w:r>
      <w:r w:rsidR="00792F65">
        <w:rPr>
          <w:color w:val="000000"/>
        </w:rPr>
        <w:t>) highlighted</w:t>
      </w:r>
      <w:r w:rsidRPr="00D4703E">
        <w:rPr>
          <w:color w:val="000000"/>
        </w:rPr>
        <w:t xml:space="preserve"> how environmentally aligned product services and transparent pricing systems rework client purchasing conduct, thereby reinforcing the company’s financial balance. In essence, monetary sustainability acts as a strategic tool that balances profitability with responsibility, growing the competitive skills necessary for enduring achievement in a globalized financial system.</w:t>
      </w:r>
    </w:p>
    <w:p w14:paraId="4711A3FC" w14:textId="77777777" w:rsidR="00D4703E" w:rsidRPr="00AC1E79" w:rsidRDefault="00D4703E" w:rsidP="005804D6">
      <w:pPr>
        <w:autoSpaceDE w:val="0"/>
        <w:autoSpaceDN w:val="0"/>
        <w:adjustRightInd w:val="0"/>
        <w:spacing w:line="360" w:lineRule="auto"/>
        <w:ind w:firstLine="720"/>
        <w:jc w:val="both"/>
        <w:rPr>
          <w:color w:val="000000"/>
          <w:cs/>
        </w:rPr>
      </w:pPr>
    </w:p>
    <w:p w14:paraId="5DE89866" w14:textId="1121EAC5" w:rsidR="00792310" w:rsidRDefault="00792310" w:rsidP="005804D6">
      <w:pPr>
        <w:pStyle w:val="Heading2"/>
        <w:spacing w:before="0" w:line="360" w:lineRule="auto"/>
        <w:rPr>
          <w:rFonts w:ascii="Times New Roman" w:hAnsi="Times New Roman" w:cs="Times New Roman"/>
          <w:b/>
          <w:bCs/>
          <w:color w:val="000000" w:themeColor="text1"/>
          <w:sz w:val="24"/>
          <w:szCs w:val="24"/>
        </w:rPr>
      </w:pPr>
      <w:bookmarkStart w:id="33" w:name="_Toc227801274"/>
      <w:bookmarkStart w:id="34" w:name="_Toc227806884"/>
      <w:bookmarkStart w:id="35" w:name="_Toc227838383"/>
      <w:r w:rsidRPr="004C5F99">
        <w:rPr>
          <w:rFonts w:ascii="Times New Roman" w:hAnsi="Times New Roman" w:cs="Times New Roman" w:hint="cs"/>
          <w:b/>
          <w:bCs/>
          <w:color w:val="000000" w:themeColor="text1"/>
          <w:sz w:val="24"/>
          <w:szCs w:val="24"/>
          <w:cs/>
        </w:rPr>
        <w:t>2.1.2</w:t>
      </w:r>
      <w:r w:rsidRPr="004C5F99">
        <w:rPr>
          <w:rFonts w:ascii="Times New Roman" w:hAnsi="Times New Roman" w:cs="Times New Roman"/>
          <w:b/>
          <w:bCs/>
          <w:color w:val="000000" w:themeColor="text1"/>
          <w:sz w:val="24"/>
          <w:szCs w:val="24"/>
          <w:cs/>
        </w:rPr>
        <w:tab/>
      </w:r>
      <w:r w:rsidRPr="004C5F99">
        <w:rPr>
          <w:rFonts w:ascii="Times New Roman" w:hAnsi="Times New Roman" w:cs="Times New Roman" w:hint="cs"/>
          <w:b/>
          <w:bCs/>
          <w:color w:val="000000" w:themeColor="text1"/>
          <w:sz w:val="24"/>
          <w:szCs w:val="24"/>
          <w:cs/>
        </w:rPr>
        <w:t>Social Sustainability</w:t>
      </w:r>
      <w:bookmarkEnd w:id="33"/>
      <w:bookmarkEnd w:id="34"/>
      <w:bookmarkEnd w:id="35"/>
    </w:p>
    <w:p w14:paraId="01E9CB03" w14:textId="77777777" w:rsidR="007D143A" w:rsidRDefault="007D143A" w:rsidP="005804D6">
      <w:pPr>
        <w:autoSpaceDE w:val="0"/>
        <w:autoSpaceDN w:val="0"/>
        <w:adjustRightInd w:val="0"/>
        <w:spacing w:line="360" w:lineRule="auto"/>
        <w:ind w:firstLine="720"/>
        <w:jc w:val="both"/>
        <w:rPr>
          <w:color w:val="000000"/>
        </w:rPr>
      </w:pPr>
      <w:r>
        <w:t xml:space="preserve">Social sustainability focuses on fostering well-being, equity, and inclusion within communities and organizations, ensuring a high quality of life for all. Key principles include promoting human rights, health, education, and fair labor practices, </w:t>
      </w:r>
      <w:r>
        <w:lastRenderedPageBreak/>
        <w:t>while building social capital and fostering community engagement. It bridges the social, economic, and environmental, creating resilient communities and equitable societies.</w:t>
      </w:r>
      <w:r>
        <w:rPr>
          <w:rStyle w:val="vkekvd"/>
        </w:rPr>
        <w:t> </w:t>
      </w:r>
      <w:r w:rsidR="001E144F" w:rsidRPr="00D4703E">
        <w:rPr>
          <w:color w:val="000000"/>
        </w:rPr>
        <w:t xml:space="preserve">In modern company management techniques, social sustainability serves as an essential pillar for the long-time period fulfillment of an organization. It is fundamentally rooted inside the enhancement of human fine of existence, the merchandising of social equity, and the cultivation of resilient relationships in the network. This idea emphasizes an organization’s responsibility closer to all its stakeholders, implying a level of integration that is a way deeper than traditional company social obligation (CSR). According to </w:t>
      </w:r>
      <w:r w:rsidR="00446CBC">
        <w:rPr>
          <w:noProof/>
          <w:color w:val="000000"/>
        </w:rPr>
        <w:t xml:space="preserve">Islam </w:t>
      </w:r>
      <w:r w:rsidR="00792F65">
        <w:rPr>
          <w:noProof/>
          <w:color w:val="000000"/>
        </w:rPr>
        <w:t>(</w:t>
      </w:r>
      <w:r w:rsidR="00792F65" w:rsidRPr="00960B5C">
        <w:rPr>
          <w:noProof/>
          <w:color w:val="000000"/>
        </w:rPr>
        <w:t>202</w:t>
      </w:r>
      <w:r w:rsidR="00446CBC">
        <w:rPr>
          <w:noProof/>
          <w:color w:val="000000"/>
        </w:rPr>
        <w:t>5</w:t>
      </w:r>
      <w:r w:rsidR="00792F65" w:rsidRPr="00960B5C">
        <w:rPr>
          <w:noProof/>
          <w:color w:val="000000"/>
        </w:rPr>
        <w:t>)</w:t>
      </w:r>
      <w:r w:rsidR="001E144F" w:rsidRPr="00D4703E">
        <w:rPr>
          <w:color w:val="000000"/>
        </w:rPr>
        <w:t>, social sustainability spans an extensive spectrum</w:t>
      </w:r>
      <w:r w:rsidR="001A0C5F" w:rsidRPr="00D4703E">
        <w:rPr>
          <w:color w:val="000000"/>
        </w:rPr>
        <w:t xml:space="preserve">, </w:t>
      </w:r>
      <w:r w:rsidR="001E144F" w:rsidRPr="00D4703E">
        <w:rPr>
          <w:color w:val="000000"/>
        </w:rPr>
        <w:t xml:space="preserve">ranging from the physical and mental well-being of employees and hard work rights within the firm to the broader socio-financial improvement of outside communities. </w:t>
      </w:r>
    </w:p>
    <w:p w14:paraId="14A067F0" w14:textId="011DEA11" w:rsidR="001E144F" w:rsidRPr="00D4703E" w:rsidRDefault="001E144F" w:rsidP="005804D6">
      <w:pPr>
        <w:autoSpaceDE w:val="0"/>
        <w:autoSpaceDN w:val="0"/>
        <w:adjustRightInd w:val="0"/>
        <w:spacing w:line="360" w:lineRule="auto"/>
        <w:ind w:firstLine="720"/>
        <w:jc w:val="both"/>
        <w:rPr>
          <w:color w:val="000000"/>
        </w:rPr>
      </w:pPr>
      <w:r w:rsidRPr="00D4703E">
        <w:rPr>
          <w:color w:val="000000"/>
        </w:rPr>
        <w:t xml:space="preserve">In a </w:t>
      </w:r>
      <w:r w:rsidR="00792F65">
        <w:rPr>
          <w:color w:val="000000"/>
        </w:rPr>
        <w:t>competitive</w:t>
      </w:r>
      <w:r w:rsidRPr="00D4703E">
        <w:rPr>
          <w:color w:val="000000"/>
        </w:rPr>
        <w:t xml:space="preserve"> marketplace, socially responsible practices act as a number one catalyst for setting up a defensible corporate logo </w:t>
      </w:r>
      <w:r w:rsidR="001A0C5F" w:rsidRPr="00D4703E">
        <w:rPr>
          <w:color w:val="000000"/>
        </w:rPr>
        <w:t>p</w:t>
      </w:r>
      <w:r w:rsidRPr="00D4703E">
        <w:rPr>
          <w:color w:val="000000"/>
        </w:rPr>
        <w:t xml:space="preserve">ositioning, as the align organizational identity with the moral expectancies of modern-day society. </w:t>
      </w:r>
      <w:r w:rsidR="00446CBC">
        <w:t xml:space="preserve">Rashid et al. </w:t>
      </w:r>
      <w:r w:rsidR="00792F65">
        <w:rPr>
          <w:color w:val="000000"/>
        </w:rPr>
        <w:t>(2025) found that</w:t>
      </w:r>
      <w:r w:rsidRPr="00D4703E">
        <w:rPr>
          <w:color w:val="000000"/>
        </w:rPr>
        <w:t xml:space="preserve"> firms in the </w:t>
      </w:r>
      <w:r w:rsidR="00446CBC">
        <w:rPr>
          <w:color w:val="000000"/>
        </w:rPr>
        <w:t>apparel</w:t>
      </w:r>
      <w:r w:rsidRPr="00D4703E">
        <w:rPr>
          <w:color w:val="000000"/>
        </w:rPr>
        <w:t xml:space="preserve"> sectors can notably elevate their company recognition with the aid of participating with local professionals, developing nearby employment opportunities, and adhering to ethical sourcing protocols. Such community-centric moves do extra than build accept as true with among the patron and the commercial enterprise</w:t>
      </w:r>
      <w:r w:rsidR="00792F65">
        <w:rPr>
          <w:color w:val="000000"/>
        </w:rPr>
        <w:t xml:space="preserve">. </w:t>
      </w:r>
      <w:r w:rsidR="007A2E0B" w:rsidRPr="00D4703E">
        <w:rPr>
          <w:color w:val="000000"/>
        </w:rPr>
        <w:t>F</w:t>
      </w:r>
      <w:r w:rsidRPr="00D4703E">
        <w:rPr>
          <w:color w:val="000000"/>
        </w:rPr>
        <w:t xml:space="preserve">urthermore, </w:t>
      </w:r>
      <w:r w:rsidR="00690AA9">
        <w:rPr>
          <w:color w:val="000000"/>
        </w:rPr>
        <w:t>O</w:t>
      </w:r>
      <w:r w:rsidRPr="00D4703E">
        <w:rPr>
          <w:color w:val="000000"/>
        </w:rPr>
        <w:t>rganizations with excessive social overall performance scores comfy long-term client loyalty and generate a wonderful aggressive gain over opponents</w:t>
      </w:r>
      <w:r w:rsidR="007A2E0B" w:rsidRPr="00D4703E">
        <w:rPr>
          <w:color w:val="000000"/>
        </w:rPr>
        <w:t xml:space="preserve">, </w:t>
      </w:r>
      <w:r w:rsidRPr="00D4703E">
        <w:rPr>
          <w:color w:val="000000"/>
        </w:rPr>
        <w:t xml:space="preserve">forget social effect. </w:t>
      </w:r>
    </w:p>
    <w:p w14:paraId="49B374D6" w14:textId="4538909C" w:rsidR="001E144F" w:rsidRPr="00D4703E" w:rsidRDefault="001E144F" w:rsidP="005804D6">
      <w:pPr>
        <w:autoSpaceDE w:val="0"/>
        <w:autoSpaceDN w:val="0"/>
        <w:adjustRightInd w:val="0"/>
        <w:spacing w:line="360" w:lineRule="auto"/>
        <w:ind w:firstLine="720"/>
        <w:jc w:val="both"/>
        <w:rPr>
          <w:color w:val="000000"/>
        </w:rPr>
      </w:pPr>
      <w:r w:rsidRPr="00D4703E">
        <w:rPr>
          <w:color w:val="000000"/>
        </w:rPr>
        <w:t>Technological innovation additionally plays a transformative function in advancing social sustainability</w:t>
      </w:r>
      <w:r w:rsidR="00792F65">
        <w:rPr>
          <w:color w:val="000000"/>
        </w:rPr>
        <w:t>. U</w:t>
      </w:r>
      <w:r w:rsidRPr="00D4703E">
        <w:rPr>
          <w:color w:val="000000"/>
        </w:rPr>
        <w:t xml:space="preserve">tilizing advanced technology </w:t>
      </w:r>
      <w:r w:rsidR="00792F65">
        <w:rPr>
          <w:color w:val="000000"/>
        </w:rPr>
        <w:t xml:space="preserve">can </w:t>
      </w:r>
      <w:r w:rsidRPr="00D4703E">
        <w:rPr>
          <w:color w:val="000000"/>
        </w:rPr>
        <w:t xml:space="preserve">provide clients with better reviews and information concerning material choice empowers client selection-making and fosters cost Co-introduction. </w:t>
      </w:r>
      <w:r w:rsidR="00792F65">
        <w:rPr>
          <w:color w:val="000000"/>
        </w:rPr>
        <w:t>S</w:t>
      </w:r>
      <w:r w:rsidRPr="00D4703E">
        <w:rPr>
          <w:color w:val="000000"/>
        </w:rPr>
        <w:t>upplying socially accountable products at equitable rate factors enhances consumer pride and contributes to the company’s enduring balance</w:t>
      </w:r>
      <w:r w:rsidR="00446CBC" w:rsidRPr="00446CBC">
        <w:t xml:space="preserve"> </w:t>
      </w:r>
      <w:r w:rsidR="00446CBC">
        <w:t>(Opoku, 2025)</w:t>
      </w:r>
      <w:r w:rsidRPr="00D4703E">
        <w:rPr>
          <w:color w:val="000000"/>
        </w:rPr>
        <w:t xml:space="preserve">. </w:t>
      </w:r>
      <w:r w:rsidR="007D143A">
        <w:t>Social sustainability is vital for creating equitable, healthy, and resilient communities by prioritizing human well-being, equity, and rights. It ensures long-term stability by fostering social cohesion, promoting diversity, and providing fair access to resources and services, which reduces social tensions. It is a necessary, strategic component for organizations to mitigate risks and enhance reputation.</w:t>
      </w:r>
    </w:p>
    <w:p w14:paraId="7F8A702C" w14:textId="12583F53" w:rsidR="00336495" w:rsidRPr="001E144F" w:rsidRDefault="001E144F" w:rsidP="005804D6">
      <w:pPr>
        <w:autoSpaceDE w:val="0"/>
        <w:autoSpaceDN w:val="0"/>
        <w:adjustRightInd w:val="0"/>
        <w:spacing w:line="360" w:lineRule="auto"/>
        <w:ind w:firstLine="720"/>
        <w:jc w:val="both"/>
        <w:rPr>
          <w:color w:val="000000"/>
          <w:cs/>
        </w:rPr>
      </w:pPr>
      <w:r w:rsidRPr="00D4703E">
        <w:rPr>
          <w:color w:val="000000"/>
        </w:rPr>
        <w:t>Subsequently, a company’s commitment to social sustainability ha</w:t>
      </w:r>
      <w:r w:rsidR="00DD563E" w:rsidRPr="00D4703E">
        <w:rPr>
          <w:color w:val="000000"/>
        </w:rPr>
        <w:t>s</w:t>
      </w:r>
      <w:r w:rsidRPr="00D4703E">
        <w:rPr>
          <w:color w:val="000000"/>
        </w:rPr>
        <w:t xml:space="preserve"> to be contemplated in its inner human useful resource control. </w:t>
      </w:r>
      <w:r w:rsidR="009C4FC3">
        <w:rPr>
          <w:color w:val="000000"/>
        </w:rPr>
        <w:t>S</w:t>
      </w:r>
      <w:r w:rsidRPr="00D4703E">
        <w:rPr>
          <w:color w:val="000000"/>
        </w:rPr>
        <w:t xml:space="preserve">ocial </w:t>
      </w:r>
      <w:r w:rsidR="009C4FC3">
        <w:rPr>
          <w:color w:val="000000"/>
        </w:rPr>
        <w:t>sustainability</w:t>
      </w:r>
      <w:r w:rsidRPr="00D4703E">
        <w:rPr>
          <w:color w:val="000000"/>
        </w:rPr>
        <w:t xml:space="preserve"> </w:t>
      </w:r>
      <w:r w:rsidRPr="00D4703E">
        <w:rPr>
          <w:color w:val="000000"/>
        </w:rPr>
        <w:lastRenderedPageBreak/>
        <w:t>intrinsically linked to outside emblem positioning, offering the enterprise as a morally grounded entity. In essence, social sustainability is a strategic instrument that builds lengthy-time period emblem cost by way of harmonizing commercial enterprise operations with the wishes and values of the wider society.</w:t>
      </w:r>
    </w:p>
    <w:p w14:paraId="41F47A93" w14:textId="77777777" w:rsidR="00D4703E" w:rsidRDefault="00D4703E" w:rsidP="005804D6">
      <w:pPr>
        <w:pStyle w:val="Heading1"/>
        <w:spacing w:before="0" w:beforeAutospacing="0" w:after="0" w:afterAutospacing="0" w:line="360" w:lineRule="auto"/>
        <w:jc w:val="both"/>
        <w:rPr>
          <w:sz w:val="24"/>
          <w:szCs w:val="24"/>
          <w:cs/>
        </w:rPr>
      </w:pPr>
    </w:p>
    <w:p w14:paraId="3FB0D552" w14:textId="0C1CA50C" w:rsidR="00792310" w:rsidRDefault="00792310" w:rsidP="005804D6">
      <w:pPr>
        <w:pStyle w:val="Heading2"/>
        <w:spacing w:before="0" w:line="360" w:lineRule="auto"/>
        <w:rPr>
          <w:rFonts w:ascii="Times New Roman" w:hAnsi="Times New Roman" w:cs="Times New Roman"/>
          <w:b/>
          <w:bCs/>
          <w:color w:val="000000" w:themeColor="text1"/>
          <w:sz w:val="24"/>
          <w:szCs w:val="24"/>
        </w:rPr>
      </w:pPr>
      <w:bookmarkStart w:id="36" w:name="_Toc227801275"/>
      <w:bookmarkStart w:id="37" w:name="_Toc227806885"/>
      <w:bookmarkStart w:id="38" w:name="_Toc227838384"/>
      <w:r w:rsidRPr="004C5F99">
        <w:rPr>
          <w:rFonts w:ascii="Times New Roman" w:hAnsi="Times New Roman" w:cs="Times New Roman"/>
          <w:b/>
          <w:bCs/>
          <w:color w:val="000000" w:themeColor="text1"/>
          <w:sz w:val="24"/>
          <w:szCs w:val="24"/>
          <w:cs/>
        </w:rPr>
        <w:t>2.1.3</w:t>
      </w:r>
      <w:r w:rsidRPr="004C5F99">
        <w:rPr>
          <w:rFonts w:ascii="Times New Roman" w:hAnsi="Times New Roman" w:cs="Times New Roman"/>
          <w:b/>
          <w:bCs/>
          <w:color w:val="000000" w:themeColor="text1"/>
          <w:sz w:val="24"/>
          <w:szCs w:val="24"/>
          <w:cs/>
        </w:rPr>
        <w:tab/>
        <w:t>Environmental Sustainability</w:t>
      </w:r>
      <w:bookmarkEnd w:id="36"/>
      <w:bookmarkEnd w:id="37"/>
      <w:bookmarkEnd w:id="38"/>
    </w:p>
    <w:p w14:paraId="225DA282" w14:textId="77777777" w:rsidR="007D143A" w:rsidRDefault="007D143A" w:rsidP="005804D6">
      <w:pPr>
        <w:autoSpaceDE w:val="0"/>
        <w:autoSpaceDN w:val="0"/>
        <w:adjustRightInd w:val="0"/>
        <w:spacing w:line="360" w:lineRule="auto"/>
        <w:ind w:firstLine="720"/>
        <w:jc w:val="both"/>
        <w:rPr>
          <w:color w:val="000000"/>
        </w:rPr>
      </w:pPr>
      <w:r>
        <w:t xml:space="preserve">Environmental sustainability is the responsible management of natural resources to meet current needs without compromising future generations' ability to meet theirs. It involves maintaining ecological balance by conserving resources, reducing pollution, and protecting ecosystems. This approach balances ecological, economic, and social goals, often focusing on reducing carbon footprints and waste. </w:t>
      </w:r>
      <w:r w:rsidR="00023534" w:rsidRPr="00D4703E">
        <w:rPr>
          <w:color w:val="000000"/>
        </w:rPr>
        <w:t>Environmental sustainability within the modern-day retail and creation panorama is not a peripheral moral problem but a core strategic pillar that dictates a company's lengthy-time period competitive trajectory</w:t>
      </w:r>
      <w:r w:rsidR="00446CBC" w:rsidRPr="00446CBC">
        <w:t xml:space="preserve"> </w:t>
      </w:r>
      <w:r w:rsidR="00446CBC">
        <w:t>(Hajj-Hassan et al., 2024)</w:t>
      </w:r>
      <w:r w:rsidR="00023534" w:rsidRPr="00D4703E">
        <w:rPr>
          <w:color w:val="000000"/>
        </w:rPr>
        <w:t xml:space="preserve">. </w:t>
      </w:r>
    </w:p>
    <w:p w14:paraId="538A2330" w14:textId="77777777" w:rsidR="007D143A" w:rsidRDefault="009320ED" w:rsidP="005804D6">
      <w:pPr>
        <w:autoSpaceDE w:val="0"/>
        <w:autoSpaceDN w:val="0"/>
        <w:adjustRightInd w:val="0"/>
        <w:spacing w:line="360" w:lineRule="auto"/>
        <w:ind w:firstLine="720"/>
        <w:jc w:val="both"/>
        <w:rPr>
          <w:color w:val="000000"/>
        </w:rPr>
      </w:pPr>
      <w:r w:rsidRPr="00D4703E">
        <w:rPr>
          <w:color w:val="000000"/>
        </w:rPr>
        <w:t>I</w:t>
      </w:r>
      <w:r w:rsidR="00023534" w:rsidRPr="00D4703E">
        <w:rPr>
          <w:color w:val="000000"/>
        </w:rPr>
        <w:t xml:space="preserve">n the specific context of the house improvement enterprise, environmental sustainability entails the systemic integration of resource efficiency, waste mitigation, and the promotion of ecologically accountable consumption styles. </w:t>
      </w:r>
      <w:r w:rsidR="009C4FC3">
        <w:rPr>
          <w:color w:val="000000"/>
        </w:rPr>
        <w:t>A</w:t>
      </w:r>
      <w:r w:rsidR="00023534" w:rsidRPr="00D4703E">
        <w:rPr>
          <w:color w:val="000000"/>
        </w:rPr>
        <w:t xml:space="preserve"> firm can acquire a defensible marketplace position by growing competencies in pollutants prevention, product stewardship, and sustainable development</w:t>
      </w:r>
      <w:r w:rsidR="00A35745">
        <w:rPr>
          <w:color w:val="000000"/>
        </w:rPr>
        <w:t>.</w:t>
      </w:r>
      <w:r w:rsidR="00023534" w:rsidRPr="00D4703E">
        <w:rPr>
          <w:color w:val="000000"/>
        </w:rPr>
        <w:t xml:space="preserve"> </w:t>
      </w:r>
      <w:r w:rsidR="00446CBC">
        <w:rPr>
          <w:color w:val="000000"/>
        </w:rPr>
        <w:t xml:space="preserve">According to </w:t>
      </w:r>
      <w:r w:rsidR="00446CBC">
        <w:t xml:space="preserve">Tennakoon et al. (2024), </w:t>
      </w:r>
      <w:r w:rsidR="00446CBC">
        <w:rPr>
          <w:color w:val="000000"/>
        </w:rPr>
        <w:t>t</w:t>
      </w:r>
      <w:r w:rsidR="00023534" w:rsidRPr="00D4703E">
        <w:rPr>
          <w:color w:val="000000"/>
        </w:rPr>
        <w:t>he operationalization of environmental sustainability manifests through the strategic sourcing of certified, responsibly harvested wood and the distribution of energy-efficient appliances, which directly cope with the rising ecological attention of urban customers</w:t>
      </w:r>
      <w:r w:rsidR="009C4FC3">
        <w:rPr>
          <w:color w:val="000000"/>
        </w:rPr>
        <w:t xml:space="preserve">. </w:t>
      </w:r>
    </w:p>
    <w:p w14:paraId="74C8E1B8" w14:textId="3B9EBB74" w:rsidR="009320ED" w:rsidRPr="007D143A" w:rsidRDefault="009C4FC3" w:rsidP="005804D6">
      <w:pPr>
        <w:autoSpaceDE w:val="0"/>
        <w:autoSpaceDN w:val="0"/>
        <w:adjustRightInd w:val="0"/>
        <w:spacing w:line="360" w:lineRule="auto"/>
        <w:ind w:firstLine="720"/>
        <w:jc w:val="both"/>
        <w:rPr>
          <w:color w:val="000000"/>
          <w:highlight w:val="green"/>
        </w:rPr>
      </w:pPr>
      <w:r>
        <w:rPr>
          <w:color w:val="000000"/>
        </w:rPr>
        <w:t>T</w:t>
      </w:r>
      <w:r w:rsidR="00023534" w:rsidRPr="00D4703E">
        <w:rPr>
          <w:color w:val="000000"/>
        </w:rPr>
        <w:t xml:space="preserve">he convergence of technological innovation and environmental stewardship is essential; as an instance, the combination of </w:t>
      </w:r>
      <w:r w:rsidR="00D4703E">
        <w:rPr>
          <w:color w:val="000000"/>
        </w:rPr>
        <w:t>a</w:t>
      </w:r>
      <w:r w:rsidR="00023534" w:rsidRPr="00D4703E">
        <w:rPr>
          <w:color w:val="000000"/>
        </w:rPr>
        <w:t>ugmented reality and digital fact tools serves as a number one catalyst for sustainability by using making an allowance for specific material estimation and layout visualization</w:t>
      </w:r>
      <w:r w:rsidR="00446CBC" w:rsidRPr="00446CBC">
        <w:t xml:space="preserve"> </w:t>
      </w:r>
      <w:r w:rsidR="00446CBC">
        <w:t>(Solomon et al., 2024)</w:t>
      </w:r>
      <w:r w:rsidR="00023534" w:rsidRPr="00D4703E">
        <w:rPr>
          <w:color w:val="000000"/>
        </w:rPr>
        <w:t>. This "green era" method notably diminishes cloth waste and carbon footprints related to logistical mistakes and remodel, thereby reinforcing the emblem’s photo as a modern, purpose-driven leader</w:t>
      </w:r>
      <w:r>
        <w:rPr>
          <w:color w:val="000000"/>
        </w:rPr>
        <w:t>.</w:t>
      </w:r>
    </w:p>
    <w:p w14:paraId="1AB59652" w14:textId="63EFE7D1" w:rsidR="007D143A" w:rsidRDefault="009320ED" w:rsidP="005804D6">
      <w:pPr>
        <w:autoSpaceDE w:val="0"/>
        <w:autoSpaceDN w:val="0"/>
        <w:adjustRightInd w:val="0"/>
        <w:spacing w:line="360" w:lineRule="auto"/>
        <w:ind w:firstLine="720"/>
        <w:jc w:val="both"/>
        <w:rPr>
          <w:color w:val="000000"/>
        </w:rPr>
      </w:pPr>
      <w:r w:rsidRPr="00D4703E">
        <w:rPr>
          <w:color w:val="000000"/>
        </w:rPr>
        <w:t>F</w:t>
      </w:r>
      <w:r w:rsidR="00023534" w:rsidRPr="00D4703E">
        <w:rPr>
          <w:color w:val="000000"/>
        </w:rPr>
        <w:t>urthermore, environmental sustainability serves as a</w:t>
      </w:r>
      <w:r w:rsidRPr="00D4703E">
        <w:rPr>
          <w:color w:val="000000"/>
        </w:rPr>
        <w:t>n</w:t>
      </w:r>
      <w:r w:rsidR="00023534" w:rsidRPr="00D4703E">
        <w:rPr>
          <w:color w:val="000000"/>
        </w:rPr>
        <w:t xml:space="preserve"> essential factor of the Triple bottom Line (TBL) framework, in which the "Planet" dimension is synchronized with financial viability to create a "sustainability nexus". In </w:t>
      </w:r>
      <w:r w:rsidR="009C4FC3">
        <w:rPr>
          <w:color w:val="000000"/>
        </w:rPr>
        <w:t>growing</w:t>
      </w:r>
      <w:r w:rsidR="00023534" w:rsidRPr="00D4703E">
        <w:rPr>
          <w:color w:val="000000"/>
        </w:rPr>
        <w:t xml:space="preserve"> markets, obvious environmental reporting and the availability of "green" product traces are pivotal in </w:t>
      </w:r>
      <w:r w:rsidR="00023534" w:rsidRPr="00D4703E">
        <w:rPr>
          <w:color w:val="000000"/>
        </w:rPr>
        <w:lastRenderedPageBreak/>
        <w:t>fostering excessive ranges of patron believe and emblem fairness</w:t>
      </w:r>
      <w:r w:rsidR="004E670C" w:rsidRPr="00D4703E">
        <w:rPr>
          <w:color w:val="000000"/>
        </w:rPr>
        <w:t xml:space="preserve"> </w:t>
      </w:r>
      <w:r w:rsidR="00446CBC" w:rsidRPr="00960B5C">
        <w:rPr>
          <w:noProof/>
          <w:color w:val="000000"/>
        </w:rPr>
        <w:t>(</w:t>
      </w:r>
      <w:r w:rsidR="00446CBC">
        <w:t xml:space="preserve">Randle &amp; Eyre, </w:t>
      </w:r>
      <w:r w:rsidR="00446CBC" w:rsidRPr="00960B5C">
        <w:rPr>
          <w:noProof/>
          <w:color w:val="000000"/>
        </w:rPr>
        <w:t>2023)</w:t>
      </w:r>
      <w:r w:rsidR="00023534" w:rsidRPr="00D4703E">
        <w:rPr>
          <w:color w:val="000000"/>
        </w:rPr>
        <w:t xml:space="preserve">. </w:t>
      </w:r>
      <w:r w:rsidR="007D143A">
        <w:t>Environmental sustainability is vital to ensure long-term ecological stability, human health, and economic prosperity by protecting natural resources and ecosystems. It enables us to meet current needs—such as clean air and water—without compromising future generations. Key benefits include combating climate change, reducing pollution, and supporting biodiversity.</w:t>
      </w:r>
    </w:p>
    <w:p w14:paraId="25EE9499" w14:textId="7574BE4D" w:rsidR="00982FE3" w:rsidRPr="00023534" w:rsidRDefault="009320ED" w:rsidP="005804D6">
      <w:pPr>
        <w:autoSpaceDE w:val="0"/>
        <w:autoSpaceDN w:val="0"/>
        <w:adjustRightInd w:val="0"/>
        <w:spacing w:line="360" w:lineRule="auto"/>
        <w:ind w:firstLine="720"/>
        <w:jc w:val="both"/>
        <w:rPr>
          <w:color w:val="000000"/>
          <w:cs/>
        </w:rPr>
      </w:pPr>
      <w:r w:rsidRPr="00D4703E">
        <w:rPr>
          <w:color w:val="000000"/>
        </w:rPr>
        <w:t>B</w:t>
      </w:r>
      <w:r w:rsidR="00023534" w:rsidRPr="00D4703E">
        <w:rPr>
          <w:color w:val="000000"/>
        </w:rPr>
        <w:t>y using adopting a circular financial system model</w:t>
      </w:r>
      <w:r w:rsidRPr="00D4703E">
        <w:rPr>
          <w:color w:val="000000"/>
        </w:rPr>
        <w:t xml:space="preserve"> </w:t>
      </w:r>
      <w:r w:rsidR="00023534" w:rsidRPr="00D4703E">
        <w:rPr>
          <w:color w:val="000000"/>
        </w:rPr>
        <w:t>where</w:t>
      </w:r>
      <w:r w:rsidRPr="00D4703E">
        <w:rPr>
          <w:color w:val="000000"/>
        </w:rPr>
        <w:t xml:space="preserve"> </w:t>
      </w:r>
      <w:r w:rsidR="00023534" w:rsidRPr="00D4703E">
        <w:rPr>
          <w:color w:val="000000"/>
        </w:rPr>
        <w:t>in resource performance immediately fuels profitability</w:t>
      </w:r>
      <w:r w:rsidRPr="00D4703E">
        <w:rPr>
          <w:color w:val="000000"/>
        </w:rPr>
        <w:t xml:space="preserve"> </w:t>
      </w:r>
      <w:r w:rsidR="00023534" w:rsidRPr="00D4703E">
        <w:rPr>
          <w:color w:val="000000"/>
        </w:rPr>
        <w:t>home improvement shops can rework well</w:t>
      </w:r>
      <w:r w:rsidRPr="00D4703E">
        <w:rPr>
          <w:color w:val="000000"/>
        </w:rPr>
        <w:t xml:space="preserve"> </w:t>
      </w:r>
      <w:r w:rsidR="00023534" w:rsidRPr="00D4703E">
        <w:rPr>
          <w:color w:val="000000"/>
        </w:rPr>
        <w:t>known transactions into value-pushed relationships that resonate with the ethical expectations of cutting-edge house owners and contractors</w:t>
      </w:r>
      <w:r w:rsidR="00690AA9">
        <w:rPr>
          <w:color w:val="000000"/>
        </w:rPr>
        <w:t xml:space="preserve">. </w:t>
      </w:r>
      <w:r w:rsidR="00FA6624" w:rsidRPr="00D4703E">
        <w:rPr>
          <w:color w:val="000000"/>
        </w:rPr>
        <w:t>The success of such green initiatives is further amplified when consumer satisfaction is linked to sustainable pricing and product quality</w:t>
      </w:r>
      <w:r w:rsidR="009C4FC3">
        <w:rPr>
          <w:noProof/>
          <w:color w:val="000000"/>
        </w:rPr>
        <w:t xml:space="preserve">. </w:t>
      </w:r>
      <w:r w:rsidR="009C4FC3">
        <w:rPr>
          <w:color w:val="000000"/>
        </w:rPr>
        <w:t>A</w:t>
      </w:r>
      <w:r w:rsidR="00023534" w:rsidRPr="00D4703E">
        <w:rPr>
          <w:color w:val="000000"/>
        </w:rPr>
        <w:t xml:space="preserve"> commercial enterprise transcend</w:t>
      </w:r>
      <w:r w:rsidR="009C4FC3">
        <w:rPr>
          <w:color w:val="000000"/>
        </w:rPr>
        <w:t>s</w:t>
      </w:r>
      <w:r w:rsidR="00023534" w:rsidRPr="00D4703E">
        <w:rPr>
          <w:color w:val="000000"/>
        </w:rPr>
        <w:t xml:space="preserve"> extent-based competition, sec</w:t>
      </w:r>
      <w:r w:rsidR="00FA6624" w:rsidRPr="00D4703E">
        <w:rPr>
          <w:color w:val="000000"/>
        </w:rPr>
        <w:t>u</w:t>
      </w:r>
      <w:r w:rsidR="00023534" w:rsidRPr="00D4703E">
        <w:rPr>
          <w:color w:val="000000"/>
        </w:rPr>
        <w:t>ring a dominant and defensible positioning inside the minds of a target audience an increasing number of cautious of the carbon footprint.</w:t>
      </w:r>
    </w:p>
    <w:p w14:paraId="7118810C" w14:textId="77777777" w:rsidR="00D4703E" w:rsidRPr="00CD1C13" w:rsidRDefault="00D4703E" w:rsidP="005804D6">
      <w:pPr>
        <w:pStyle w:val="Heading1"/>
        <w:spacing w:before="0" w:beforeAutospacing="0" w:after="0" w:afterAutospacing="0" w:line="360" w:lineRule="auto"/>
        <w:jc w:val="both"/>
        <w:rPr>
          <w:sz w:val="24"/>
          <w:szCs w:val="24"/>
          <w:cs/>
        </w:rPr>
      </w:pPr>
    </w:p>
    <w:p w14:paraId="7464CB56" w14:textId="398CFED2" w:rsidR="00792310" w:rsidRPr="00CD1C13" w:rsidRDefault="00792310" w:rsidP="005804D6">
      <w:pPr>
        <w:pStyle w:val="Heading1"/>
        <w:spacing w:before="0" w:beforeAutospacing="0" w:after="0" w:afterAutospacing="0" w:line="360" w:lineRule="auto"/>
        <w:jc w:val="both"/>
        <w:rPr>
          <w:sz w:val="24"/>
          <w:szCs w:val="24"/>
          <w:cs/>
        </w:rPr>
      </w:pPr>
      <w:bookmarkStart w:id="39" w:name="_Toc227801276"/>
      <w:bookmarkStart w:id="40" w:name="_Toc227806886"/>
      <w:bookmarkStart w:id="41" w:name="_Toc227838385"/>
      <w:r w:rsidRPr="00CD1C13">
        <w:rPr>
          <w:rFonts w:hint="cs"/>
          <w:sz w:val="24"/>
          <w:szCs w:val="24"/>
          <w:cs/>
        </w:rPr>
        <w:t>2.2</w:t>
      </w:r>
      <w:r w:rsidRPr="00CD1C13">
        <w:rPr>
          <w:sz w:val="24"/>
          <w:szCs w:val="24"/>
          <w:cs/>
        </w:rPr>
        <w:tab/>
      </w:r>
      <w:r w:rsidR="00861D3B" w:rsidRPr="00CD1C13">
        <w:rPr>
          <w:rFonts w:hint="cs"/>
          <w:sz w:val="24"/>
          <w:szCs w:val="24"/>
          <w:cs/>
        </w:rPr>
        <w:t xml:space="preserve">Corporate </w:t>
      </w:r>
      <w:r w:rsidRPr="00CD1C13">
        <w:rPr>
          <w:rFonts w:hint="cs"/>
          <w:sz w:val="24"/>
          <w:szCs w:val="24"/>
          <w:cs/>
        </w:rPr>
        <w:t>Brand Positioning</w:t>
      </w:r>
      <w:bookmarkEnd w:id="39"/>
      <w:bookmarkEnd w:id="40"/>
      <w:bookmarkEnd w:id="41"/>
    </w:p>
    <w:p w14:paraId="0D7DB2EB" w14:textId="1574E945" w:rsidR="0086495B" w:rsidRPr="00D4703E" w:rsidRDefault="00367799" w:rsidP="005804D6">
      <w:pPr>
        <w:autoSpaceDE w:val="0"/>
        <w:autoSpaceDN w:val="0"/>
        <w:adjustRightInd w:val="0"/>
        <w:spacing w:line="360" w:lineRule="auto"/>
        <w:ind w:firstLine="720"/>
        <w:jc w:val="both"/>
        <w:rPr>
          <w:color w:val="000000"/>
        </w:rPr>
      </w:pPr>
      <w:r w:rsidRPr="00D4703E">
        <w:rPr>
          <w:color w:val="000000"/>
        </w:rPr>
        <w:t xml:space="preserve">In the </w:t>
      </w:r>
      <w:r w:rsidR="00446CBC">
        <w:rPr>
          <w:color w:val="000000"/>
        </w:rPr>
        <w:t>era</w:t>
      </w:r>
      <w:r w:rsidRPr="00D4703E">
        <w:rPr>
          <w:color w:val="000000"/>
        </w:rPr>
        <w:t xml:space="preserve"> of current strategic control, company emblem positioning represents the deliberate manner of designing a company’s providing and image to occupy an exclusive region in the minds of the target market</w:t>
      </w:r>
      <w:r w:rsidR="00446CBC" w:rsidRPr="00446CBC">
        <w:t xml:space="preserve"> </w:t>
      </w:r>
      <w:r w:rsidR="00446CBC">
        <w:t>(</w:t>
      </w:r>
      <w:proofErr w:type="spellStart"/>
      <w:r w:rsidR="00446CBC">
        <w:t>Biriukov</w:t>
      </w:r>
      <w:proofErr w:type="spellEnd"/>
      <w:r w:rsidR="00446CBC">
        <w:t xml:space="preserve"> et al., 2025)</w:t>
      </w:r>
      <w:r w:rsidRPr="00D4703E">
        <w:rPr>
          <w:color w:val="000000"/>
        </w:rPr>
        <w:t xml:space="preserve">. In increasingly more saturated markets, a corporation’s function is now not decided solely through functional product attributes however is severely shaped through its commitment to sustainability ethics. Corporate </w:t>
      </w:r>
      <w:r w:rsidR="00472D40">
        <w:rPr>
          <w:color w:val="000000"/>
        </w:rPr>
        <w:t xml:space="preserve">brand </w:t>
      </w:r>
      <w:r w:rsidRPr="00D4703E">
        <w:rPr>
          <w:color w:val="000000"/>
        </w:rPr>
        <w:t xml:space="preserve">positioning serves as a strategic bridge that aligns inner operational abilities with external stakeholder expectancies, appearing as an important intangible asset. Via integrating the Triple bottom Line (TBL) framework, balancing economic viability with social and environmental duty, companies can set up an aggressive stance this is tough for opponents to copy. This strategic alignment is characterized via as a manner of "price </w:t>
      </w:r>
      <w:r w:rsidR="00446CBC">
        <w:rPr>
          <w:color w:val="000000"/>
        </w:rPr>
        <w:t>c</w:t>
      </w:r>
      <w:r w:rsidRPr="00D4703E">
        <w:rPr>
          <w:color w:val="000000"/>
        </w:rPr>
        <w:t>o-introduction," wherein lengthy-term emblem loyalt</w:t>
      </w:r>
      <w:r w:rsidRPr="006E2E0D">
        <w:rPr>
          <w:color w:val="000000"/>
        </w:rPr>
        <w:t xml:space="preserve">y </w:t>
      </w:r>
      <w:r w:rsidRPr="00D4703E">
        <w:rPr>
          <w:color w:val="000000"/>
        </w:rPr>
        <w:t>is cultivated through the shared ethical values between the company and its consumers</w:t>
      </w:r>
      <w:r w:rsidR="00C30027" w:rsidRPr="00C30027">
        <w:t xml:space="preserve"> </w:t>
      </w:r>
      <w:r w:rsidR="00C30027">
        <w:t>(Gietz, 2025)</w:t>
      </w:r>
      <w:r w:rsidRPr="00D4703E">
        <w:rPr>
          <w:color w:val="000000"/>
        </w:rPr>
        <w:t xml:space="preserve">. </w:t>
      </w:r>
    </w:p>
    <w:p w14:paraId="3C882BE2" w14:textId="66468D6A" w:rsidR="0086495B" w:rsidRPr="00D4703E" w:rsidRDefault="00C30027" w:rsidP="005804D6">
      <w:pPr>
        <w:autoSpaceDE w:val="0"/>
        <w:autoSpaceDN w:val="0"/>
        <w:adjustRightInd w:val="0"/>
        <w:spacing w:line="360" w:lineRule="auto"/>
        <w:ind w:firstLine="720"/>
        <w:jc w:val="both"/>
        <w:rPr>
          <w:color w:val="000000"/>
        </w:rPr>
      </w:pPr>
      <w:r>
        <w:t xml:space="preserve">According to Wijaya </w:t>
      </w:r>
      <w:r w:rsidR="00E81FAA">
        <w:t>and</w:t>
      </w:r>
      <w:r>
        <w:t xml:space="preserve"> Rochim (2025), </w:t>
      </w:r>
      <w:r>
        <w:rPr>
          <w:color w:val="000000"/>
        </w:rPr>
        <w:t>t</w:t>
      </w:r>
      <w:r w:rsidR="00367799" w:rsidRPr="00D4703E">
        <w:rPr>
          <w:color w:val="000000"/>
        </w:rPr>
        <w:t xml:space="preserve">he </w:t>
      </w:r>
      <w:r w:rsidR="00472D40">
        <w:rPr>
          <w:color w:val="000000"/>
        </w:rPr>
        <w:t xml:space="preserve">influencing </w:t>
      </w:r>
      <w:r w:rsidR="00367799" w:rsidRPr="00D4703E">
        <w:rPr>
          <w:color w:val="000000"/>
        </w:rPr>
        <w:t>o</w:t>
      </w:r>
      <w:r w:rsidR="00472D40">
        <w:rPr>
          <w:color w:val="000000"/>
        </w:rPr>
        <w:t>f</w:t>
      </w:r>
      <w:r w:rsidR="00367799" w:rsidRPr="00D4703E">
        <w:rPr>
          <w:color w:val="000000"/>
        </w:rPr>
        <w:t xml:space="preserve"> sustainability dimensions into </w:t>
      </w:r>
      <w:r w:rsidR="00472D40">
        <w:rPr>
          <w:color w:val="000000"/>
        </w:rPr>
        <w:t xml:space="preserve">corporate brand </w:t>
      </w:r>
      <w:r w:rsidR="00367799" w:rsidRPr="00D4703E">
        <w:rPr>
          <w:color w:val="000000"/>
        </w:rPr>
        <w:t xml:space="preserve">positioning is similarly amplified by means of technological innovation, which capabilities as a "price-delivered bridge" to enhance consumer trust. </w:t>
      </w:r>
      <w:r w:rsidR="00D4703E">
        <w:rPr>
          <w:color w:val="000000"/>
        </w:rPr>
        <w:t>T</w:t>
      </w:r>
      <w:r w:rsidR="00367799" w:rsidRPr="00D4703E">
        <w:rPr>
          <w:color w:val="000000"/>
        </w:rPr>
        <w:t xml:space="preserve">he deployment of digital gear along with augmented reality and digital reality to illustrate resource performance and waste reduction elevates a company’s </w:t>
      </w:r>
      <w:r w:rsidR="00367799" w:rsidRPr="00D4703E">
        <w:rPr>
          <w:color w:val="000000"/>
        </w:rPr>
        <w:lastRenderedPageBreak/>
        <w:t xml:space="preserve">photo toward "contemporary management" and expert reliability. </w:t>
      </w:r>
      <w:r w:rsidR="00472D40">
        <w:rPr>
          <w:color w:val="000000"/>
        </w:rPr>
        <w:t>I</w:t>
      </w:r>
      <w:r w:rsidR="00367799" w:rsidRPr="00D4703E">
        <w:rPr>
          <w:color w:val="000000"/>
        </w:rPr>
        <w:t xml:space="preserve">ncorporating such technologies into sustainable layout procedures no longer only reinforces a photo of innovation but additionally presents empirical proof of environmental stewardship, thereby strengthening the emblem's market function. Furthermore, whilst a logo aligns its center values with the personal ethics of its clients, loyalty transcends transactional pricing and evolves into a profound emotional connection. </w:t>
      </w:r>
      <w:r w:rsidR="00472D40">
        <w:rPr>
          <w:color w:val="000000"/>
        </w:rPr>
        <w:t>S</w:t>
      </w:r>
      <w:r w:rsidR="00367799" w:rsidRPr="00D4703E">
        <w:rPr>
          <w:color w:val="000000"/>
        </w:rPr>
        <w:t>uperior ESG (Environmental, Social, and Governance) performance serves as a primary driving force of company reputation, allowing companies to keep a sturdy marketplace proportion even amidst monetary volatility</w:t>
      </w:r>
      <w:r w:rsidRPr="00C30027">
        <w:t xml:space="preserve"> </w:t>
      </w:r>
      <w:r>
        <w:t>(</w:t>
      </w:r>
      <w:proofErr w:type="spellStart"/>
      <w:r>
        <w:t>Ghaisani</w:t>
      </w:r>
      <w:proofErr w:type="spellEnd"/>
      <w:r>
        <w:t xml:space="preserve"> &amp; </w:t>
      </w:r>
      <w:proofErr w:type="spellStart"/>
      <w:r>
        <w:t>Saragih</w:t>
      </w:r>
      <w:proofErr w:type="spellEnd"/>
      <w:r>
        <w:t>, 2024)</w:t>
      </w:r>
      <w:r w:rsidR="00367799" w:rsidRPr="00D4703E">
        <w:rPr>
          <w:color w:val="000000"/>
        </w:rPr>
        <w:t xml:space="preserve">. </w:t>
      </w:r>
    </w:p>
    <w:p w14:paraId="25500244" w14:textId="2CAB785D" w:rsidR="0086495B" w:rsidRPr="00D4703E" w:rsidRDefault="00367799" w:rsidP="005804D6">
      <w:pPr>
        <w:autoSpaceDE w:val="0"/>
        <w:autoSpaceDN w:val="0"/>
        <w:adjustRightInd w:val="0"/>
        <w:spacing w:line="360" w:lineRule="auto"/>
        <w:ind w:firstLine="720"/>
        <w:jc w:val="both"/>
        <w:rPr>
          <w:color w:val="000000"/>
        </w:rPr>
      </w:pPr>
      <w:r w:rsidRPr="00D4703E">
        <w:rPr>
          <w:color w:val="000000"/>
        </w:rPr>
        <w:t xml:space="preserve">To hold a sustainable emblem role, companies ought to attain a strategic equilibrium between monetary overall performance and moral duty. </w:t>
      </w:r>
      <w:r w:rsidR="00C30027">
        <w:t xml:space="preserve">Adenuga et al. (2025) </w:t>
      </w:r>
      <w:r w:rsidRPr="00D4703E">
        <w:rPr>
          <w:color w:val="000000"/>
        </w:rPr>
        <w:t>posit</w:t>
      </w:r>
      <w:r w:rsidR="00136F24">
        <w:rPr>
          <w:color w:val="000000"/>
        </w:rPr>
        <w:t>ed</w:t>
      </w:r>
      <w:r w:rsidRPr="00D4703E">
        <w:rPr>
          <w:color w:val="000000"/>
        </w:rPr>
        <w:t xml:space="preserve"> that strategic sustainability management guarantees that environmental stewardship and monetary resilience are at the same time reinforcing, developing a stabilized platform for emblem differentiation. </w:t>
      </w:r>
      <w:proofErr w:type="spellStart"/>
      <w:r w:rsidR="00C30027">
        <w:t>Ruziyeva</w:t>
      </w:r>
      <w:proofErr w:type="spellEnd"/>
      <w:r w:rsidR="00C30027">
        <w:t xml:space="preserve"> (2025) </w:t>
      </w:r>
      <w:r w:rsidRPr="00D4703E">
        <w:rPr>
          <w:color w:val="000000"/>
        </w:rPr>
        <w:t>identifie</w:t>
      </w:r>
      <w:r w:rsidR="00136F24">
        <w:rPr>
          <w:color w:val="000000"/>
        </w:rPr>
        <w:t>d</w:t>
      </w:r>
      <w:r w:rsidRPr="00D4703E">
        <w:rPr>
          <w:color w:val="000000"/>
        </w:rPr>
        <w:t xml:space="preserve"> social obligation as a cornerstone of emblem fairness, at once influencing how purchasers perceive the integrity of a business enterprise. </w:t>
      </w:r>
      <w:r w:rsidR="00C30027">
        <w:t xml:space="preserve">Behnke (2025) </w:t>
      </w:r>
      <w:r w:rsidRPr="00D4703E">
        <w:rPr>
          <w:color w:val="000000"/>
        </w:rPr>
        <w:t>emphasize</w:t>
      </w:r>
      <w:r w:rsidR="00136F24">
        <w:rPr>
          <w:color w:val="000000"/>
        </w:rPr>
        <w:t>d</w:t>
      </w:r>
      <w:r w:rsidRPr="00D4703E">
        <w:rPr>
          <w:color w:val="000000"/>
        </w:rPr>
        <w:t xml:space="preserve"> that enticing with nearby professionals and addressing network-particular desires fosters an inimitable company reputation that traditional marketing cannot attain. </w:t>
      </w:r>
    </w:p>
    <w:p w14:paraId="4ECC15E3" w14:textId="349D7804" w:rsidR="009367F2" w:rsidRDefault="0086495B" w:rsidP="005804D6">
      <w:pPr>
        <w:autoSpaceDE w:val="0"/>
        <w:autoSpaceDN w:val="0"/>
        <w:adjustRightInd w:val="0"/>
        <w:spacing w:line="360" w:lineRule="auto"/>
        <w:ind w:firstLine="720"/>
        <w:jc w:val="both"/>
        <w:rPr>
          <w:color w:val="000000"/>
        </w:rPr>
      </w:pPr>
      <w:r w:rsidRPr="00D4703E">
        <w:rPr>
          <w:color w:val="000000"/>
        </w:rPr>
        <w:t>U</w:t>
      </w:r>
      <w:r w:rsidR="00041666" w:rsidRPr="00D4703E">
        <w:rPr>
          <w:color w:val="000000"/>
        </w:rPr>
        <w:t>l</w:t>
      </w:r>
      <w:r w:rsidRPr="00D4703E">
        <w:rPr>
          <w:color w:val="000000"/>
        </w:rPr>
        <w:t>timately</w:t>
      </w:r>
      <w:r w:rsidR="00367799" w:rsidRPr="00D4703E">
        <w:rPr>
          <w:color w:val="000000"/>
        </w:rPr>
        <w:t xml:space="preserve">, for a brand to reap true resonance, there ought to be a harmony between sustainable pricing fashions and the perceived first-rate of offerings. </w:t>
      </w:r>
      <w:r w:rsidR="00C30027">
        <w:t xml:space="preserve">Muhib </w:t>
      </w:r>
      <w:r w:rsidR="00136F24">
        <w:rPr>
          <w:noProof/>
          <w:color w:val="000000"/>
        </w:rPr>
        <w:t>(</w:t>
      </w:r>
      <w:r w:rsidR="00136F24" w:rsidRPr="00960B5C">
        <w:rPr>
          <w:noProof/>
          <w:color w:val="000000"/>
        </w:rPr>
        <w:t>2026)</w:t>
      </w:r>
      <w:r w:rsidR="00367799" w:rsidRPr="00D4703E">
        <w:rPr>
          <w:color w:val="000000"/>
        </w:rPr>
        <w:t xml:space="preserve"> suggest</w:t>
      </w:r>
      <w:r w:rsidR="00136F24">
        <w:rPr>
          <w:color w:val="000000"/>
        </w:rPr>
        <w:t>ed</w:t>
      </w:r>
      <w:r w:rsidR="00367799" w:rsidRPr="00D4703E">
        <w:rPr>
          <w:color w:val="000000"/>
        </w:rPr>
        <w:t xml:space="preserve"> that sustainable pricing techniques foster enduring consumer dedication. </w:t>
      </w:r>
      <w:r w:rsidRPr="00D4703E">
        <w:rPr>
          <w:color w:val="000000"/>
        </w:rPr>
        <w:t>C</w:t>
      </w:r>
      <w:r w:rsidR="00367799" w:rsidRPr="00D4703E">
        <w:rPr>
          <w:color w:val="000000"/>
        </w:rPr>
        <w:t xml:space="preserve">onsequently, corporate </w:t>
      </w:r>
      <w:r w:rsidR="00136F24">
        <w:rPr>
          <w:color w:val="000000"/>
        </w:rPr>
        <w:t>brand</w:t>
      </w:r>
      <w:r w:rsidR="00367799" w:rsidRPr="00D4703E">
        <w:rPr>
          <w:color w:val="000000"/>
        </w:rPr>
        <w:t xml:space="preserve"> positioning should be regarded as a vital strategic evolution, rooted in sustainable practices that beautify institutional status and ensure a dominant, ethically-grounded function inside the worldwide marketplace.</w:t>
      </w:r>
    </w:p>
    <w:p w14:paraId="7F4AA308" w14:textId="4F1D4FCE" w:rsidR="001641D2" w:rsidRDefault="001641D2" w:rsidP="005804D6">
      <w:pPr>
        <w:spacing w:line="360" w:lineRule="auto"/>
        <w:ind w:firstLine="720"/>
        <w:jc w:val="both"/>
      </w:pPr>
      <w:r w:rsidRPr="00F8130A">
        <w:t xml:space="preserve">The corporate brand positioning has evolved beyond simple market segmentation to a complex framework of strategic agility and value congruence. According to </w:t>
      </w:r>
      <w:r w:rsidR="00C30027">
        <w:t>Ma et al.</w:t>
      </w:r>
      <w:r w:rsidRPr="00F8130A">
        <w:t xml:space="preserve"> (202</w:t>
      </w:r>
      <w:r w:rsidR="00C30027">
        <w:t>6</w:t>
      </w:r>
      <w:r w:rsidRPr="00F8130A">
        <w:t xml:space="preserve">), a firm's ability to pivot its positioning in response to socio-economic shifts is the primary determinant of "brand longevity." For businesses in the home improvement and construction sectors, this agility involves aligning internal organizational values with the external expectations of a modernizing consumer base. </w:t>
      </w:r>
      <w:r>
        <w:t xml:space="preserve">Corporate brand </w:t>
      </w:r>
      <w:r w:rsidRPr="00F8130A">
        <w:t xml:space="preserve">positioning must be grounded in a core promise—such as reliability or quality—while remaining flexible enough to incorporate new sustainability standards. This multidimensional approach ensures that the brand occupies a distinct and defensible space in the consumer’s mind, protected from the </w:t>
      </w:r>
      <w:r w:rsidRPr="00F8130A">
        <w:lastRenderedPageBreak/>
        <w:t>price-based competition of larger, less personal multinational corporations. Consequently, corporate brand positioning is increasingly viewed as a dynamic equilibrium between a firm’s heritage and its future-oriented strategic goals.</w:t>
      </w:r>
    </w:p>
    <w:p w14:paraId="2260F88C" w14:textId="749D7F03" w:rsidR="001641D2" w:rsidRDefault="001641D2" w:rsidP="005804D6">
      <w:pPr>
        <w:spacing w:line="360" w:lineRule="auto"/>
        <w:ind w:firstLine="720"/>
        <w:jc w:val="both"/>
      </w:pPr>
      <w:r w:rsidRPr="00F8130A">
        <w:t xml:space="preserve">In the post-2025 landscape, corporate brand positioning is being redefined through the lens of stakeholder theory, where a brand’s "Place" in the market is determined by its total impact on all related parties, from suppliers to end-users. </w:t>
      </w:r>
      <w:r>
        <w:t>T</w:t>
      </w:r>
      <w:r w:rsidRPr="00F8130A">
        <w:t xml:space="preserve">he positioning of a business is heavily influenced by the testimonials and digital footprints left by its stakeholders. </w:t>
      </w:r>
      <w:r>
        <w:t>A</w:t>
      </w:r>
      <w:r w:rsidRPr="00F8130A">
        <w:t xml:space="preserve">ctively involve stakeholders in their value-proposition development achieve a "robust identity" that is more resilient to market shocks. </w:t>
      </w:r>
      <w:r w:rsidR="00C30027">
        <w:t xml:space="preserve">Çakmak and </w:t>
      </w:r>
      <w:proofErr w:type="spellStart"/>
      <w:r w:rsidR="00C30027">
        <w:t>Sert</w:t>
      </w:r>
      <w:proofErr w:type="spellEnd"/>
      <w:r w:rsidR="00C30027">
        <w:t xml:space="preserve"> (2025)</w:t>
      </w:r>
      <w:r w:rsidRPr="00F8130A">
        <w:t xml:space="preserve"> examined how construction-related businesses in developing economies use digital interfaces to reinforce their physical market authority. The empirical data showed that firms providing a seamless transition between offline reliability and online transparency (such as digital tracking of material quality or sustainability certifications) were perceived as having a "superior functional position." </w:t>
      </w:r>
    </w:p>
    <w:p w14:paraId="6D5D6A1B" w14:textId="33EBC3DE" w:rsidR="001641D2" w:rsidRPr="00F8130A" w:rsidRDefault="001641D2" w:rsidP="005804D6">
      <w:pPr>
        <w:spacing w:line="360" w:lineRule="auto"/>
        <w:ind w:firstLine="720"/>
        <w:jc w:val="both"/>
      </w:pPr>
      <w:r w:rsidRPr="00F8130A">
        <w:t xml:space="preserve">Moreover, </w:t>
      </w:r>
      <w:proofErr w:type="spellStart"/>
      <w:r w:rsidR="00C30027">
        <w:t>Prasetya</w:t>
      </w:r>
      <w:proofErr w:type="spellEnd"/>
      <w:r w:rsidR="00C30027">
        <w:t xml:space="preserve"> et al. </w:t>
      </w:r>
      <w:r w:rsidRPr="00F8130A">
        <w:t>(202</w:t>
      </w:r>
      <w:r w:rsidR="00C30027">
        <w:t>5</w:t>
      </w:r>
      <w:r w:rsidRPr="00F8130A">
        <w:t>) highlighted that "authentic differentiation" is the only sustainable way to maintain a premium position. They argue</w:t>
      </w:r>
      <w:r>
        <w:t>d</w:t>
      </w:r>
      <w:r w:rsidRPr="00F8130A">
        <w:t xml:space="preserve"> that as consumer literacy regarding corporate social responsibility increases, the brand must move away from "symbolic positioning" toward</w:t>
      </w:r>
      <w:r w:rsidR="00C30027">
        <w:t>s</w:t>
      </w:r>
      <w:r w:rsidRPr="00F8130A">
        <w:t xml:space="preserve"> "substantive positioning," where every brand claim is backed by verifiable data. By synthesizing these digital and ethical elements, a firm can secure a market position that is both technologically advanced and deeply trusted, effectively bridging the gap between traditional commerce and the modern expectations of a globalized economy.</w:t>
      </w:r>
    </w:p>
    <w:p w14:paraId="499F4C9B" w14:textId="77777777" w:rsidR="001641D2" w:rsidRDefault="001641D2" w:rsidP="005804D6">
      <w:pPr>
        <w:autoSpaceDE w:val="0"/>
        <w:autoSpaceDN w:val="0"/>
        <w:adjustRightInd w:val="0"/>
        <w:spacing w:line="360" w:lineRule="auto"/>
        <w:ind w:firstLine="720"/>
        <w:jc w:val="both"/>
        <w:rPr>
          <w:color w:val="000000"/>
        </w:rPr>
      </w:pPr>
    </w:p>
    <w:p w14:paraId="59420BFD" w14:textId="7C85C8CF" w:rsidR="00336495" w:rsidRPr="00CD1C13" w:rsidRDefault="00336495" w:rsidP="005804D6">
      <w:pPr>
        <w:pStyle w:val="Heading1"/>
        <w:spacing w:before="0" w:beforeAutospacing="0" w:after="0" w:afterAutospacing="0" w:line="360" w:lineRule="auto"/>
        <w:rPr>
          <w:sz w:val="24"/>
          <w:szCs w:val="24"/>
          <w:cs/>
        </w:rPr>
      </w:pPr>
      <w:bookmarkStart w:id="42" w:name="_Toc227801277"/>
      <w:bookmarkStart w:id="43" w:name="_Toc227806887"/>
      <w:bookmarkStart w:id="44" w:name="_Toc227838386"/>
      <w:r w:rsidRPr="00CD1C13">
        <w:rPr>
          <w:rFonts w:hint="cs"/>
          <w:sz w:val="24"/>
          <w:szCs w:val="24"/>
          <w:cs/>
        </w:rPr>
        <w:t>2.3</w:t>
      </w:r>
      <w:r w:rsidRPr="00CD1C13">
        <w:rPr>
          <w:sz w:val="24"/>
          <w:szCs w:val="24"/>
          <w:cs/>
        </w:rPr>
        <w:tab/>
      </w:r>
      <w:r w:rsidRPr="00CD1C13">
        <w:rPr>
          <w:rFonts w:hint="cs"/>
          <w:sz w:val="24"/>
          <w:szCs w:val="24"/>
          <w:cs/>
        </w:rPr>
        <w:t>Empirical Studies</w:t>
      </w:r>
      <w:bookmarkEnd w:id="42"/>
      <w:bookmarkEnd w:id="43"/>
      <w:bookmarkEnd w:id="44"/>
    </w:p>
    <w:p w14:paraId="431D6D87" w14:textId="232B80A2" w:rsidR="006B3A34" w:rsidRPr="00D4703E" w:rsidRDefault="00136F24" w:rsidP="005804D6">
      <w:pPr>
        <w:autoSpaceDE w:val="0"/>
        <w:autoSpaceDN w:val="0"/>
        <w:adjustRightInd w:val="0"/>
        <w:spacing w:line="360" w:lineRule="auto"/>
        <w:ind w:firstLine="720"/>
        <w:jc w:val="both"/>
        <w:rPr>
          <w:color w:val="000000"/>
        </w:rPr>
      </w:pPr>
      <w:r w:rsidRPr="00960B5C">
        <w:rPr>
          <w:noProof/>
          <w:color w:val="000000"/>
        </w:rPr>
        <w:t>Hasbiawan</w:t>
      </w:r>
      <w:r>
        <w:rPr>
          <w:noProof/>
          <w:color w:val="000000"/>
        </w:rPr>
        <w:t xml:space="preserve"> (</w:t>
      </w:r>
      <w:r w:rsidRPr="00960B5C">
        <w:rPr>
          <w:noProof/>
          <w:color w:val="000000"/>
        </w:rPr>
        <w:t>2026)</w:t>
      </w:r>
      <w:r>
        <w:rPr>
          <w:noProof/>
          <w:color w:val="000000"/>
        </w:rPr>
        <w:t xml:space="preserve"> examined </w:t>
      </w:r>
      <w:r w:rsidR="00B5214F">
        <w:rPr>
          <w:color w:val="000000"/>
        </w:rPr>
        <w:t>the</w:t>
      </w:r>
      <w:r w:rsidR="00CD237E" w:rsidRPr="00D4703E">
        <w:rPr>
          <w:color w:val="000000"/>
        </w:rPr>
        <w:t xml:space="preserve"> influence of green products and green prices on loyalty and sustainability through consumer satisfaction. This research aimed to examine how the integration of eco-friendly products and sustainable pricing strategies affects brand loyalty within the retail sector. The independent variables identified were </w:t>
      </w:r>
      <w:r w:rsidR="00B5214F" w:rsidRPr="00D4703E">
        <w:rPr>
          <w:color w:val="000000"/>
        </w:rPr>
        <w:t>green products and green pricing, while the dependent variables focused on consumer satisfaction and brand loyalty</w:t>
      </w:r>
      <w:r w:rsidR="00CD237E" w:rsidRPr="00D4703E">
        <w:rPr>
          <w:color w:val="000000"/>
        </w:rPr>
        <w:t>. The researchers utilized a quantitative approach, surveying 165 consumers at various retail outlets in Indonesia via online questionnaires. The findings revealed that offering environmentally friendly products at competitive, fair prices significantly enhances consumer satisfaction, which in turn strengthens long-term brand positioning and loyalty. This study provide</w:t>
      </w:r>
      <w:r w:rsidR="00B5214F">
        <w:rPr>
          <w:color w:val="000000"/>
        </w:rPr>
        <w:t>d</w:t>
      </w:r>
      <w:r w:rsidR="00CD237E" w:rsidRPr="00D4703E">
        <w:rPr>
          <w:color w:val="000000"/>
        </w:rPr>
        <w:t xml:space="preserve"> critical evidence for how </w:t>
      </w:r>
      <w:r w:rsidR="00CD237E" w:rsidRPr="00D4703E">
        <w:rPr>
          <w:color w:val="000000"/>
        </w:rPr>
        <w:lastRenderedPageBreak/>
        <w:t xml:space="preserve">economic and environmental dimensions serve as the foundation for brand differentiation. </w:t>
      </w:r>
    </w:p>
    <w:p w14:paraId="2B5A4B47" w14:textId="33CA8736" w:rsidR="006B3A34" w:rsidRPr="00D4703E" w:rsidRDefault="00136F24" w:rsidP="005804D6">
      <w:pPr>
        <w:autoSpaceDE w:val="0"/>
        <w:autoSpaceDN w:val="0"/>
        <w:adjustRightInd w:val="0"/>
        <w:spacing w:line="360" w:lineRule="auto"/>
        <w:ind w:firstLine="720"/>
        <w:jc w:val="both"/>
        <w:rPr>
          <w:color w:val="000000"/>
        </w:rPr>
      </w:pPr>
      <w:r w:rsidRPr="00960B5C">
        <w:rPr>
          <w:noProof/>
          <w:color w:val="000000"/>
        </w:rPr>
        <w:t xml:space="preserve">Solomon </w:t>
      </w:r>
      <w:r w:rsidR="00D13DA2">
        <w:rPr>
          <w:noProof/>
          <w:color w:val="000000"/>
        </w:rPr>
        <w:t xml:space="preserve">et al. </w:t>
      </w:r>
      <w:r>
        <w:rPr>
          <w:noProof/>
          <w:color w:val="000000"/>
        </w:rPr>
        <w:t>(</w:t>
      </w:r>
      <w:r w:rsidRPr="00960B5C">
        <w:rPr>
          <w:noProof/>
          <w:color w:val="000000"/>
        </w:rPr>
        <w:t>202</w:t>
      </w:r>
      <w:r w:rsidR="00D13DA2">
        <w:rPr>
          <w:noProof/>
          <w:color w:val="000000"/>
        </w:rPr>
        <w:t>4</w:t>
      </w:r>
      <w:r w:rsidRPr="00960B5C">
        <w:rPr>
          <w:noProof/>
          <w:color w:val="000000"/>
        </w:rPr>
        <w:t>)</w:t>
      </w:r>
      <w:r>
        <w:rPr>
          <w:noProof/>
          <w:color w:val="000000"/>
        </w:rPr>
        <w:t xml:space="preserve"> </w:t>
      </w:r>
      <w:r>
        <w:rPr>
          <w:color w:val="000000"/>
        </w:rPr>
        <w:t>studied</w:t>
      </w:r>
      <w:r w:rsidR="00CD237E" w:rsidRPr="00D4703E">
        <w:rPr>
          <w:color w:val="000000"/>
        </w:rPr>
        <w:t xml:space="preserve"> </w:t>
      </w:r>
      <w:r w:rsidR="00B5214F">
        <w:rPr>
          <w:color w:val="000000"/>
        </w:rPr>
        <w:t>t</w:t>
      </w:r>
      <w:r w:rsidR="00CD237E" w:rsidRPr="00D4703E">
        <w:rPr>
          <w:color w:val="000000"/>
        </w:rPr>
        <w:t xml:space="preserve">he </w:t>
      </w:r>
      <w:r w:rsidR="00B5214F" w:rsidRPr="00D4703E">
        <w:rPr>
          <w:color w:val="000000"/>
        </w:rPr>
        <w:t xml:space="preserve">impact of corporate sustainability practice on quality-of-life. </w:t>
      </w:r>
      <w:r w:rsidR="00CD237E" w:rsidRPr="00D4703E">
        <w:rPr>
          <w:color w:val="000000"/>
        </w:rPr>
        <w:t xml:space="preserve">The primary objective was to analyze how a firm's sustainable operations contribute to the overall well-being and quality of life of the surrounding community. The independent variables included </w:t>
      </w:r>
      <w:r w:rsidR="00B5214F" w:rsidRPr="00D4703E">
        <w:rPr>
          <w:color w:val="000000"/>
        </w:rPr>
        <w:t>social sustainability practice and environmental care, while the dependent variables were brand reputation and quality of life.</w:t>
      </w:r>
      <w:r w:rsidR="00CD237E" w:rsidRPr="00D4703E">
        <w:rPr>
          <w:color w:val="000000"/>
        </w:rPr>
        <w:t xml:space="preserve"> The study sampled over 400 households across the United Kingdom through structured surveys. The empirical results indicated that modern consumers prioritize brands that demonstrate a clear commitment to social responsibility and ethical conduct. The study concludes that social engagement is a primary driver of corporate reputation. </w:t>
      </w:r>
    </w:p>
    <w:p w14:paraId="28C3C92B" w14:textId="55B74AC9" w:rsidR="00D46BCB" w:rsidRPr="00B5214F" w:rsidRDefault="00136F24" w:rsidP="005804D6">
      <w:pPr>
        <w:autoSpaceDE w:val="0"/>
        <w:autoSpaceDN w:val="0"/>
        <w:adjustRightInd w:val="0"/>
        <w:spacing w:line="360" w:lineRule="auto"/>
        <w:ind w:firstLine="720"/>
        <w:jc w:val="both"/>
        <w:rPr>
          <w:color w:val="000000"/>
        </w:rPr>
      </w:pPr>
      <w:r w:rsidRPr="00960B5C">
        <w:rPr>
          <w:noProof/>
          <w:color w:val="000000"/>
        </w:rPr>
        <w:t>Andersson</w:t>
      </w:r>
      <w:r>
        <w:rPr>
          <w:noProof/>
          <w:color w:val="000000"/>
        </w:rPr>
        <w:t xml:space="preserve"> (</w:t>
      </w:r>
      <w:r w:rsidRPr="00960B5C">
        <w:rPr>
          <w:noProof/>
          <w:color w:val="000000"/>
        </w:rPr>
        <w:t>2024)</w:t>
      </w:r>
      <w:r>
        <w:rPr>
          <w:noProof/>
          <w:color w:val="000000"/>
        </w:rPr>
        <w:t xml:space="preserve"> </w:t>
      </w:r>
      <w:r w:rsidR="00D46BCB" w:rsidRPr="00D4703E">
        <w:rPr>
          <w:color w:val="000000"/>
        </w:rPr>
        <w:t xml:space="preserve">explored </w:t>
      </w:r>
      <w:r w:rsidR="00B5214F">
        <w:rPr>
          <w:color w:val="000000"/>
        </w:rPr>
        <w:t>the c</w:t>
      </w:r>
      <w:r w:rsidR="00D46BCB" w:rsidRPr="00D4703E">
        <w:rPr>
          <w:color w:val="000000"/>
        </w:rPr>
        <w:t xml:space="preserve">ontinuous and changing stakeholder engagement for </w:t>
      </w:r>
      <w:r w:rsidR="00B5214F" w:rsidRPr="00D4703E">
        <w:rPr>
          <w:color w:val="000000"/>
        </w:rPr>
        <w:t>organizational</w:t>
      </w:r>
      <w:r w:rsidR="00D46BCB" w:rsidRPr="00D4703E">
        <w:rPr>
          <w:color w:val="000000"/>
        </w:rPr>
        <w:t xml:space="preserve"> sustainability</w:t>
      </w:r>
      <w:r w:rsidR="00B5214F" w:rsidRPr="00B5214F">
        <w:rPr>
          <w:color w:val="000000"/>
        </w:rPr>
        <w:t xml:space="preserve"> </w:t>
      </w:r>
      <w:r w:rsidR="00B5214F">
        <w:rPr>
          <w:color w:val="000000"/>
        </w:rPr>
        <w:t xml:space="preserve">in </w:t>
      </w:r>
      <w:r w:rsidR="00B5214F" w:rsidRPr="00D4703E">
        <w:rPr>
          <w:color w:val="000000"/>
        </w:rPr>
        <w:t xml:space="preserve">University of </w:t>
      </w:r>
      <w:proofErr w:type="spellStart"/>
      <w:r w:rsidR="00B5214F" w:rsidRPr="00D4703E">
        <w:rPr>
          <w:color w:val="000000"/>
        </w:rPr>
        <w:t>Gävle</w:t>
      </w:r>
      <w:proofErr w:type="spellEnd"/>
      <w:r w:rsidR="00B5214F" w:rsidRPr="00D4703E">
        <w:rPr>
          <w:color w:val="000000"/>
        </w:rPr>
        <w:t>, Sweden</w:t>
      </w:r>
      <w:r w:rsidR="00D46BCB" w:rsidRPr="00D4703E">
        <w:rPr>
          <w:color w:val="000000"/>
        </w:rPr>
        <w:t>. The research focused on how the quality of engagement with stakeholders</w:t>
      </w:r>
      <w:r w:rsidR="00504304">
        <w:rPr>
          <w:color w:val="000000"/>
        </w:rPr>
        <w:t xml:space="preserve">, </w:t>
      </w:r>
      <w:r w:rsidR="00D46BCB" w:rsidRPr="00D4703E">
        <w:rPr>
          <w:color w:val="000000"/>
        </w:rPr>
        <w:t>such as customers, employees, and the local community</w:t>
      </w:r>
      <w:r w:rsidR="00504304">
        <w:rPr>
          <w:color w:val="000000"/>
        </w:rPr>
        <w:t xml:space="preserve"> </w:t>
      </w:r>
      <w:r w:rsidR="00D46BCB" w:rsidRPr="00D4703E">
        <w:rPr>
          <w:color w:val="000000"/>
        </w:rPr>
        <w:t xml:space="preserve">impacts overall organizational performance and sustainability. The independent variable was </w:t>
      </w:r>
      <w:r w:rsidRPr="00D4703E">
        <w:rPr>
          <w:color w:val="000000"/>
        </w:rPr>
        <w:t xml:space="preserve">stakeholder engagement, </w:t>
      </w:r>
      <w:r w:rsidR="00D46BCB" w:rsidRPr="00D4703E">
        <w:rPr>
          <w:color w:val="000000"/>
        </w:rPr>
        <w:t xml:space="preserve">and the dependent variables were </w:t>
      </w:r>
      <w:r w:rsidR="00B5214F" w:rsidRPr="00D4703E">
        <w:rPr>
          <w:color w:val="000000"/>
        </w:rPr>
        <w:t xml:space="preserve">organizational sustainability and brand image. </w:t>
      </w:r>
      <w:r w:rsidR="00D46BCB" w:rsidRPr="00D4703E">
        <w:rPr>
          <w:color w:val="000000"/>
        </w:rPr>
        <w:t xml:space="preserve">Utilizing a qualitative methodology, the researcher conducted in-depth interviews with management teams and key stakeholders from three major Swedish corporations. The findings suggested that transparent and consistent communication builds high levels of brand trust and legitimacy. This study assists in understanding how social interaction strategies can be leveraged for market positioning. Based on these </w:t>
      </w:r>
      <w:r w:rsidR="00B5214F" w:rsidRPr="00D4703E">
        <w:rPr>
          <w:color w:val="000000"/>
        </w:rPr>
        <w:t>findings, the social practice and brand positioning link was integrated into the current conceptual framework.</w:t>
      </w:r>
    </w:p>
    <w:p w14:paraId="518BD741" w14:textId="41A07647" w:rsidR="00B81B79" w:rsidRPr="00B5214F" w:rsidRDefault="00136F24" w:rsidP="005804D6">
      <w:pPr>
        <w:autoSpaceDE w:val="0"/>
        <w:autoSpaceDN w:val="0"/>
        <w:adjustRightInd w:val="0"/>
        <w:spacing w:line="360" w:lineRule="auto"/>
        <w:ind w:firstLine="720"/>
        <w:jc w:val="both"/>
        <w:rPr>
          <w:color w:val="000000"/>
        </w:rPr>
      </w:pPr>
      <w:r w:rsidRPr="00960B5C">
        <w:rPr>
          <w:noProof/>
          <w:color w:val="000000"/>
        </w:rPr>
        <w:t>Loos</w:t>
      </w:r>
      <w:r>
        <w:rPr>
          <w:noProof/>
          <w:color w:val="000000"/>
        </w:rPr>
        <w:t xml:space="preserve"> (</w:t>
      </w:r>
      <w:r w:rsidRPr="00960B5C">
        <w:rPr>
          <w:noProof/>
          <w:color w:val="000000"/>
        </w:rPr>
        <w:t>2024)</w:t>
      </w:r>
      <w:r>
        <w:rPr>
          <w:noProof/>
          <w:color w:val="000000"/>
        </w:rPr>
        <w:t xml:space="preserve"> </w:t>
      </w:r>
      <w:r w:rsidR="00D46BCB" w:rsidRPr="00D4703E">
        <w:rPr>
          <w:color w:val="000000"/>
        </w:rPr>
        <w:t>investigated the intersection of marketing and ethics</w:t>
      </w:r>
      <w:r w:rsidR="00B5214F">
        <w:rPr>
          <w:color w:val="000000"/>
        </w:rPr>
        <w:t xml:space="preserve">. </w:t>
      </w:r>
      <w:r w:rsidR="00D46BCB" w:rsidRPr="00D4703E">
        <w:rPr>
          <w:color w:val="000000"/>
        </w:rPr>
        <w:t xml:space="preserve">The study sought to determine how </w:t>
      </w:r>
      <w:r w:rsidR="00B5214F" w:rsidRPr="00D4703E">
        <w:rPr>
          <w:color w:val="000000"/>
        </w:rPr>
        <w:t>corporate social responsibility</w:t>
      </w:r>
      <w:r w:rsidR="00D46BCB" w:rsidRPr="00D4703E">
        <w:rPr>
          <w:color w:val="000000"/>
        </w:rPr>
        <w:t xml:space="preserve"> (CSR) can be utilized as a marketing tool to establish brand legitimacy. The independent variables </w:t>
      </w:r>
      <w:r>
        <w:rPr>
          <w:color w:val="000000"/>
        </w:rPr>
        <w:t>were</w:t>
      </w:r>
      <w:r w:rsidR="00D46BCB" w:rsidRPr="00D4703E">
        <w:rPr>
          <w:color w:val="000000"/>
        </w:rPr>
        <w:t xml:space="preserve"> </w:t>
      </w:r>
      <w:r w:rsidR="00B5214F" w:rsidRPr="00D4703E">
        <w:rPr>
          <w:color w:val="000000"/>
        </w:rPr>
        <w:t>sustainable marketing strategies</w:t>
      </w:r>
      <w:r w:rsidR="00D46BCB" w:rsidRPr="00D4703E">
        <w:rPr>
          <w:color w:val="000000"/>
        </w:rPr>
        <w:t xml:space="preserve">, while the dependent variables </w:t>
      </w:r>
      <w:r>
        <w:rPr>
          <w:color w:val="000000"/>
        </w:rPr>
        <w:t>were</w:t>
      </w:r>
      <w:r w:rsidR="00B5214F" w:rsidRPr="00D4703E">
        <w:rPr>
          <w:color w:val="000000"/>
        </w:rPr>
        <w:t xml:space="preserve"> brand legitimacy and market positioning.  </w:t>
      </w:r>
      <w:r w:rsidR="00D46BCB" w:rsidRPr="00D4703E">
        <w:rPr>
          <w:color w:val="000000"/>
        </w:rPr>
        <w:t>The researcher employed a comparative analysis, surveying 50 marketing managers and 200 consumers across Germany. The data showed that for a brand to achieve successful positioning, there must be total alignment between internal ethical values and external marketing messages. This study emphasize</w:t>
      </w:r>
      <w:r w:rsidR="00B5214F">
        <w:rPr>
          <w:color w:val="000000"/>
        </w:rPr>
        <w:t>d</w:t>
      </w:r>
      <w:r w:rsidR="00D46BCB" w:rsidRPr="00D4703E">
        <w:rPr>
          <w:color w:val="000000"/>
        </w:rPr>
        <w:t xml:space="preserve"> the shift from traditional promotion to value-based communication. </w:t>
      </w:r>
    </w:p>
    <w:p w14:paraId="39FC7BB7" w14:textId="125BD38D" w:rsidR="0010434C" w:rsidRPr="00D4703E" w:rsidRDefault="00136F24" w:rsidP="005804D6">
      <w:pPr>
        <w:autoSpaceDE w:val="0"/>
        <w:autoSpaceDN w:val="0"/>
        <w:adjustRightInd w:val="0"/>
        <w:spacing w:line="360" w:lineRule="auto"/>
        <w:ind w:firstLine="720"/>
        <w:jc w:val="both"/>
        <w:rPr>
          <w:color w:val="000000"/>
        </w:rPr>
      </w:pPr>
      <w:r w:rsidRPr="00960B5C">
        <w:rPr>
          <w:noProof/>
          <w:color w:val="000000"/>
        </w:rPr>
        <w:lastRenderedPageBreak/>
        <w:t>Lim</w:t>
      </w:r>
      <w:r>
        <w:rPr>
          <w:noProof/>
          <w:color w:val="000000"/>
        </w:rPr>
        <w:t xml:space="preserve"> (</w:t>
      </w:r>
      <w:r w:rsidRPr="00960B5C">
        <w:rPr>
          <w:noProof/>
          <w:color w:val="000000"/>
        </w:rPr>
        <w:t>2022)</w:t>
      </w:r>
      <w:r>
        <w:rPr>
          <w:noProof/>
          <w:color w:val="000000"/>
        </w:rPr>
        <w:t xml:space="preserve"> </w:t>
      </w:r>
      <w:r w:rsidR="00B81B79" w:rsidRPr="00D4703E">
        <w:rPr>
          <w:color w:val="000000"/>
        </w:rPr>
        <w:t xml:space="preserve">analyzed the statistical correlation between sustainability metrics and a firm's competitive standing in the market. The independent variables were defined </w:t>
      </w:r>
      <w:r w:rsidR="00B5214F" w:rsidRPr="00D4703E">
        <w:rPr>
          <w:color w:val="000000"/>
        </w:rPr>
        <w:t>as environmental and economic sustainability performance, while the dependent variables were competitive advantage and market positioning</w:t>
      </w:r>
      <w:r w:rsidR="00B81B79" w:rsidRPr="00D4703E">
        <w:rPr>
          <w:color w:val="000000"/>
        </w:rPr>
        <w:t>. The study utilized Structural Equation Modeling (SEM) to analyze data collected from 212 senior managers in the UK manufacturing and service sectors. The results proved that investment in environmental resource efficiency leads to a superior market position that competitors find difficult to replicate. This study provide</w:t>
      </w:r>
      <w:r>
        <w:rPr>
          <w:color w:val="000000"/>
        </w:rPr>
        <w:t>d</w:t>
      </w:r>
      <w:r w:rsidR="00B81B79" w:rsidRPr="00D4703E">
        <w:rPr>
          <w:color w:val="000000"/>
        </w:rPr>
        <w:t xml:space="preserve"> a robust justification for the link between sustainable operations and brand strength. </w:t>
      </w:r>
      <w:r w:rsidR="00B5214F" w:rsidRPr="00D4703E">
        <w:rPr>
          <w:color w:val="000000"/>
        </w:rPr>
        <w:t>accordingly, the economic and environmental variables of the current framework were derived</w:t>
      </w:r>
      <w:r w:rsidR="00B81B79" w:rsidRPr="00D4703E">
        <w:rPr>
          <w:color w:val="000000"/>
        </w:rPr>
        <w:t xml:space="preserve"> from this empirical evidence.</w:t>
      </w:r>
    </w:p>
    <w:p w14:paraId="5A37A761" w14:textId="220549D2" w:rsidR="0010434C" w:rsidRDefault="00136F24" w:rsidP="005804D6">
      <w:pPr>
        <w:autoSpaceDE w:val="0"/>
        <w:autoSpaceDN w:val="0"/>
        <w:adjustRightInd w:val="0"/>
        <w:spacing w:line="360" w:lineRule="auto"/>
        <w:ind w:firstLine="720"/>
        <w:jc w:val="both"/>
        <w:rPr>
          <w:rFonts w:ascii="Helvetica Neue" w:hAnsi="Helvetica Neue" w:cs="Helvetica Neue"/>
          <w:color w:val="000000"/>
          <w:sz w:val="26"/>
          <w:szCs w:val="26"/>
        </w:rPr>
      </w:pPr>
      <w:r w:rsidRPr="00960B5C">
        <w:rPr>
          <w:noProof/>
          <w:color w:val="000000"/>
        </w:rPr>
        <w:t>AI-Mawali</w:t>
      </w:r>
      <w:r>
        <w:rPr>
          <w:noProof/>
          <w:color w:val="000000"/>
        </w:rPr>
        <w:t xml:space="preserve"> (</w:t>
      </w:r>
      <w:r w:rsidRPr="00960B5C">
        <w:rPr>
          <w:noProof/>
          <w:color w:val="000000"/>
        </w:rPr>
        <w:t>2021)</w:t>
      </w:r>
      <w:r w:rsidR="0010434C" w:rsidRPr="00D4703E">
        <w:rPr>
          <w:color w:val="000000"/>
        </w:rPr>
        <w:t xml:space="preserve"> examined the role of management accounting in sustainability</w:t>
      </w:r>
      <w:r w:rsidR="00B5214F">
        <w:rPr>
          <w:color w:val="000000"/>
        </w:rPr>
        <w:t xml:space="preserve">. </w:t>
      </w:r>
      <w:r w:rsidR="0010434C" w:rsidRPr="00D4703E">
        <w:rPr>
          <w:color w:val="000000"/>
        </w:rPr>
        <w:t xml:space="preserve">The study focused on how Small and Medium Enterprises (SMEs) can achieve sustainability through resource efficiency and waste reduction. The independent variable </w:t>
      </w:r>
      <w:r w:rsidR="00B5214F" w:rsidRPr="00D4703E">
        <w:rPr>
          <w:color w:val="000000"/>
        </w:rPr>
        <w:t xml:space="preserve">was resource efficiency, and the dependent </w:t>
      </w:r>
      <w:r w:rsidR="0010434C" w:rsidRPr="00D4703E">
        <w:rPr>
          <w:color w:val="000000"/>
        </w:rPr>
        <w:t xml:space="preserve">variables were SME </w:t>
      </w:r>
      <w:r w:rsidR="00B5214F" w:rsidRPr="00D4703E">
        <w:rPr>
          <w:color w:val="000000"/>
        </w:rPr>
        <w:t xml:space="preserve">sustainability and profitability. </w:t>
      </w:r>
      <w:r>
        <w:rPr>
          <w:color w:val="000000"/>
        </w:rPr>
        <w:t>It</w:t>
      </w:r>
      <w:r w:rsidR="0010434C" w:rsidRPr="00D4703E">
        <w:rPr>
          <w:color w:val="000000"/>
        </w:rPr>
        <w:t xml:space="preserve"> collected data from 180 SME owners and accounting managers in Jordan and the UK. The findings demonstrated that reducing operational waste not only minimizes costs but also enhances the brand's value proposition to the consumer. </w:t>
      </w:r>
    </w:p>
    <w:p w14:paraId="57BC4FC2" w14:textId="49C6EA4D" w:rsidR="00D4703E" w:rsidRDefault="00136F24" w:rsidP="005804D6">
      <w:pPr>
        <w:autoSpaceDE w:val="0"/>
        <w:autoSpaceDN w:val="0"/>
        <w:adjustRightInd w:val="0"/>
        <w:spacing w:line="360" w:lineRule="auto"/>
        <w:ind w:firstLine="720"/>
        <w:jc w:val="both"/>
        <w:rPr>
          <w:color w:val="000000"/>
        </w:rPr>
      </w:pPr>
      <w:r w:rsidRPr="00960B5C">
        <w:rPr>
          <w:noProof/>
          <w:color w:val="000000"/>
        </w:rPr>
        <w:t>De Lucia</w:t>
      </w:r>
      <w:r>
        <w:rPr>
          <w:noProof/>
          <w:color w:val="000000"/>
        </w:rPr>
        <w:t xml:space="preserve"> (</w:t>
      </w:r>
      <w:r w:rsidRPr="00960B5C">
        <w:rPr>
          <w:noProof/>
          <w:color w:val="000000"/>
        </w:rPr>
        <w:t>2021)</w:t>
      </w:r>
      <w:r w:rsidR="0010434C" w:rsidRPr="00D4703E">
        <w:rPr>
          <w:color w:val="000000"/>
        </w:rPr>
        <w:t xml:space="preserve"> applied the Triple Bottom Line (TBL) framework to evaluate how corporate branding and sustainability can be integrated. The independent variables were the three pillars of TBL (People, Planet, and Profit), and the dependent variables </w:t>
      </w:r>
      <w:r w:rsidR="00B5214F" w:rsidRPr="00D4703E">
        <w:rPr>
          <w:color w:val="000000"/>
        </w:rPr>
        <w:t xml:space="preserve">were corporate brand identity and positioning. </w:t>
      </w:r>
      <w:r w:rsidR="0010434C" w:rsidRPr="00D4703E">
        <w:rPr>
          <w:color w:val="000000"/>
        </w:rPr>
        <w:t>The methodology involved an intensive qualitative study of the brand management teams and employees of a global corporation. The findings indicated that a balanced approach</w:t>
      </w:r>
      <w:r w:rsidR="0039180D">
        <w:rPr>
          <w:color w:val="000000"/>
        </w:rPr>
        <w:t xml:space="preserve"> </w:t>
      </w:r>
      <w:r w:rsidR="0010434C" w:rsidRPr="00D4703E">
        <w:rPr>
          <w:color w:val="000000"/>
        </w:rPr>
        <w:t>addressing economic success, social equity, and environmental protection</w:t>
      </w:r>
      <w:r w:rsidR="0039180D">
        <w:rPr>
          <w:color w:val="000000"/>
        </w:rPr>
        <w:t xml:space="preserve"> </w:t>
      </w:r>
      <w:r w:rsidR="0010434C" w:rsidRPr="00D4703E">
        <w:rPr>
          <w:color w:val="000000"/>
        </w:rPr>
        <w:t xml:space="preserve">creates a holistic and powerful brand identity. This empirical study confirms that the TBL model is an essential precursor to effective brand positioning. Therefore, the overall structure of the </w:t>
      </w:r>
      <w:r w:rsidR="00B5214F" w:rsidRPr="00D4703E">
        <w:rPr>
          <w:color w:val="000000"/>
        </w:rPr>
        <w:t>current conceptual framework was developed based on these integrated dimensions.</w:t>
      </w:r>
    </w:p>
    <w:p w14:paraId="6F3C7325" w14:textId="25A4427C" w:rsidR="001641D2" w:rsidRDefault="001641D2" w:rsidP="005804D6">
      <w:pPr>
        <w:spacing w:line="360" w:lineRule="auto"/>
        <w:ind w:firstLine="720"/>
        <w:jc w:val="both"/>
      </w:pPr>
      <w:r w:rsidRPr="00695DF0">
        <w:t>Nguyen et al. (2023)</w:t>
      </w:r>
      <w:r>
        <w:t xml:space="preserve"> </w:t>
      </w:r>
      <w:r w:rsidRPr="00695DF0">
        <w:t>indicate</w:t>
      </w:r>
      <w:r>
        <w:t>d</w:t>
      </w:r>
      <w:r w:rsidRPr="00695DF0">
        <w:t xml:space="preserve"> that the integration of circular economy principles significantly bolsters brand trust-value. Their analysis of 450 firms revealed that businesses which openly documented their waste reduction and material recycling processes achieved a thirty percent higher customer retention rate. </w:t>
      </w:r>
      <w:r>
        <w:t>T</w:t>
      </w:r>
      <w:r w:rsidRPr="00695DF0">
        <w:t xml:space="preserve">he environmental </w:t>
      </w:r>
      <w:r w:rsidRPr="00695DF0">
        <w:lastRenderedPageBreak/>
        <w:t xml:space="preserve">dimension of sustainability is not merely about being green but about creating a narrative of transparency. </w:t>
      </w:r>
    </w:p>
    <w:p w14:paraId="7D1A5556" w14:textId="79D8F83F" w:rsidR="001641D2" w:rsidRDefault="001641D2" w:rsidP="005804D6">
      <w:pPr>
        <w:spacing w:line="360" w:lineRule="auto"/>
        <w:ind w:firstLine="720"/>
        <w:jc w:val="both"/>
      </w:pPr>
      <w:r w:rsidRPr="00695DF0">
        <w:t xml:space="preserve">Chen and Wu (2021) investigated the negative impacts of perceived greenwashing on corporate reputation, noting that inconsistent environmental messaging leads to brand cynicism, which can be more damaging than having no green initiatives at all. They argue that brand positioning is only secured when there is a strategic fit between the firm's environmental actions and its marketing communications. </w:t>
      </w:r>
    </w:p>
    <w:p w14:paraId="13B8899E" w14:textId="77777777" w:rsidR="00CD1C13" w:rsidRDefault="00CD1C13" w:rsidP="005804D6">
      <w:pPr>
        <w:spacing w:line="360" w:lineRule="auto"/>
        <w:ind w:firstLine="720"/>
        <w:jc w:val="both"/>
      </w:pPr>
    </w:p>
    <w:p w14:paraId="02A849B3" w14:textId="40476F42" w:rsidR="004C5F99" w:rsidRPr="00CD1C13" w:rsidRDefault="00336495" w:rsidP="005804D6">
      <w:pPr>
        <w:pStyle w:val="Heading1"/>
        <w:spacing w:before="0" w:beforeAutospacing="0" w:after="0" w:afterAutospacing="0" w:line="360" w:lineRule="auto"/>
        <w:rPr>
          <w:sz w:val="24"/>
          <w:szCs w:val="24"/>
        </w:rPr>
      </w:pPr>
      <w:bookmarkStart w:id="45" w:name="_Toc227801278"/>
      <w:bookmarkStart w:id="46" w:name="_Toc227806888"/>
      <w:bookmarkStart w:id="47" w:name="_Toc227838387"/>
      <w:r w:rsidRPr="00CD1C13">
        <w:rPr>
          <w:sz w:val="24"/>
          <w:szCs w:val="24"/>
          <w:cs/>
        </w:rPr>
        <w:t>2.4</w:t>
      </w:r>
      <w:r w:rsidRPr="00CD1C13">
        <w:rPr>
          <w:sz w:val="24"/>
          <w:szCs w:val="24"/>
          <w:cs/>
        </w:rPr>
        <w:tab/>
      </w:r>
      <w:r w:rsidRPr="00CD1C13">
        <w:rPr>
          <w:sz w:val="24"/>
          <w:szCs w:val="24"/>
        </w:rPr>
        <w:t>Conceptual Framework</w:t>
      </w:r>
      <w:bookmarkEnd w:id="45"/>
      <w:bookmarkEnd w:id="46"/>
      <w:bookmarkEnd w:id="47"/>
    </w:p>
    <w:p w14:paraId="392AA364" w14:textId="0F4AA741" w:rsidR="00D51E70" w:rsidRPr="00182D0C" w:rsidRDefault="00D51E70" w:rsidP="005804D6">
      <w:pPr>
        <w:autoSpaceDE w:val="0"/>
        <w:autoSpaceDN w:val="0"/>
        <w:adjustRightInd w:val="0"/>
        <w:spacing w:line="360" w:lineRule="auto"/>
        <w:jc w:val="both"/>
        <w:rPr>
          <w:color w:val="000000"/>
        </w:rPr>
      </w:pPr>
      <w:r w:rsidRPr="00182D0C">
        <w:rPr>
          <w:color w:val="000000"/>
        </w:rPr>
        <w:tab/>
        <w:t xml:space="preserve">This model illustrates the connection between Thein Than San Home Improvement Center's commitment to sustainability and </w:t>
      </w:r>
      <w:r w:rsidR="00D55EDC">
        <w:rPr>
          <w:color w:val="000000"/>
        </w:rPr>
        <w:t>corporate brand positioning</w:t>
      </w:r>
      <w:r w:rsidRPr="00182D0C">
        <w:rPr>
          <w:color w:val="000000"/>
        </w:rPr>
        <w:t xml:space="preserve">. It divides sustainability into four key components: </w:t>
      </w:r>
      <w:r w:rsidR="009C686A" w:rsidRPr="00182D0C">
        <w:rPr>
          <w:color w:val="000000"/>
        </w:rPr>
        <w:t xml:space="preserve">sustainable marketing, economic sustainability, social sustainability, and environmental sustainability. </w:t>
      </w:r>
    </w:p>
    <w:p w14:paraId="33CAFBB6" w14:textId="11480910" w:rsidR="00031268" w:rsidRDefault="00031268" w:rsidP="005804D6">
      <w:pPr>
        <w:spacing w:line="360" w:lineRule="auto"/>
        <w:jc w:val="center"/>
        <w:rPr>
          <w:b/>
          <w:bCs/>
        </w:rPr>
      </w:pPr>
      <w:r w:rsidRPr="008329BC">
        <w:rPr>
          <w:b/>
          <w:bCs/>
        </w:rPr>
        <w:t>Figure (</w:t>
      </w:r>
      <w:r w:rsidR="00D4703E" w:rsidRPr="008329BC">
        <w:rPr>
          <w:b/>
          <w:bCs/>
        </w:rPr>
        <w:t>2.</w:t>
      </w:r>
      <w:r w:rsidRPr="008329BC">
        <w:rPr>
          <w:b/>
          <w:bCs/>
        </w:rPr>
        <w:t>1) Conceptual Framework</w:t>
      </w:r>
      <w:r w:rsidR="009C686A" w:rsidRPr="008329BC">
        <w:rPr>
          <w:b/>
          <w:bCs/>
        </w:rPr>
        <w:t xml:space="preserve"> of the Study</w:t>
      </w:r>
    </w:p>
    <w:p w14:paraId="13906E40" w14:textId="703293F2" w:rsidR="00136F24" w:rsidRPr="00CD1C13" w:rsidRDefault="00CD1C13" w:rsidP="005804D6">
      <w:pPr>
        <w:spacing w:line="360" w:lineRule="auto"/>
        <w:ind w:left="720"/>
        <w:jc w:val="both"/>
        <w:rPr>
          <w:cs/>
        </w:rPr>
      </w:pPr>
      <w:r>
        <w:t xml:space="preserve">    </w:t>
      </w:r>
      <w:r w:rsidR="00136F24" w:rsidRPr="00CD1C13">
        <w:rPr>
          <w:rFonts w:hint="cs"/>
          <w:cs/>
        </w:rPr>
        <w:t>Sustainable Practices</w:t>
      </w:r>
    </w:p>
    <w:p w14:paraId="34F9421D" w14:textId="60297EB4" w:rsidR="00FE1821" w:rsidRPr="00182D0C" w:rsidRDefault="0069607D"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Pr>
          <w:noProof/>
          <w:color w:val="000000"/>
        </w:rPr>
        <mc:AlternateContent>
          <mc:Choice Requires="wps">
            <w:drawing>
              <wp:anchor distT="0" distB="0" distL="114300" distR="114300" simplePos="0" relativeHeight="251668480" behindDoc="0" locked="0" layoutInCell="1" allowOverlap="1" wp14:anchorId="32EE9868" wp14:editId="5CE4AE39">
                <wp:simplePos x="0" y="0"/>
                <wp:positionH relativeFrom="column">
                  <wp:posOffset>2507246</wp:posOffset>
                </wp:positionH>
                <wp:positionV relativeFrom="paragraph">
                  <wp:posOffset>226436</wp:posOffset>
                </wp:positionV>
                <wp:extent cx="835438" cy="607469"/>
                <wp:effectExtent l="0" t="0" r="79375" b="59690"/>
                <wp:wrapNone/>
                <wp:docPr id="6" name="Straight Arrow Connector 6"/>
                <wp:cNvGraphicFramePr/>
                <a:graphic xmlns:a="http://schemas.openxmlformats.org/drawingml/2006/main">
                  <a:graphicData uri="http://schemas.microsoft.com/office/word/2010/wordprocessingShape">
                    <wps:wsp>
                      <wps:cNvCnPr/>
                      <wps:spPr>
                        <a:xfrm>
                          <a:off x="0" y="0"/>
                          <a:ext cx="835438" cy="6074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4BA9DEFD" id="_x0000_t32" coordsize="21600,21600" o:spt="32" o:oned="t" path="m,l21600,21600e" filled="f">
                <v:path arrowok="t" fillok="f" o:connecttype="none"/>
                <o:lock v:ext="edit" shapetype="t"/>
              </v:shapetype>
              <v:shape id="Straight Arrow Connector 6" o:spid="_x0000_s1026" type="#_x0000_t32" style="position:absolute;margin-left:197.4pt;margin-top:17.85pt;width:65.8pt;height:47.8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" strokecolor="black [3200]" strokeweight=".5pt">
                <v:stroke endarrow="block" joinstyle="miter"/>
              </v:shape>
            </w:pict>
          </mc:Fallback>
        </mc:AlternateContent>
      </w:r>
      <w:r w:rsidR="00220D61">
        <w:rPr>
          <w:noProof/>
          <w:color w:val="000000"/>
        </w:rPr>
        <mc:AlternateContent>
          <mc:Choice Requires="wps">
            <w:drawing>
              <wp:anchor distT="0" distB="0" distL="114300" distR="114300" simplePos="0" relativeHeight="251659264" behindDoc="0" locked="0" layoutInCell="1" allowOverlap="1" wp14:anchorId="19025FC7" wp14:editId="517F6FFD">
                <wp:simplePos x="0" y="0"/>
                <wp:positionH relativeFrom="column">
                  <wp:posOffset>61929</wp:posOffset>
                </wp:positionH>
                <wp:positionV relativeFrom="paragraph">
                  <wp:posOffset>83185</wp:posOffset>
                </wp:positionV>
                <wp:extent cx="2444817" cy="327259"/>
                <wp:effectExtent l="0" t="0" r="12700" b="15875"/>
                <wp:wrapNone/>
                <wp:docPr id="1" name="Text Box 1"/>
                <wp:cNvGraphicFramePr/>
                <a:graphic xmlns:a="http://schemas.openxmlformats.org/drawingml/2006/main">
                  <a:graphicData uri="http://schemas.microsoft.com/office/word/2010/wordprocessingShape">
                    <wps:wsp>
                      <wps:cNvSpPr txBox="1"/>
                      <wps:spPr>
                        <a:xfrm>
                          <a:off x="0" y="0"/>
                          <a:ext cx="2444817" cy="327259"/>
                        </a:xfrm>
                        <a:prstGeom prst="rect">
                          <a:avLst/>
                        </a:prstGeom>
                        <a:solidFill>
                          <a:schemeClr val="lt1"/>
                        </a:solidFill>
                        <a:ln w="6350">
                          <a:solidFill>
                            <a:prstClr val="black"/>
                          </a:solidFill>
                        </a:ln>
                      </wps:spPr>
                      <wps:txbx>
                        <w:txbxContent>
                          <w:p w14:paraId="4539D6BB" w14:textId="19469B1E" w:rsidR="00220D61" w:rsidRPr="00220D61" w:rsidRDefault="00220D61" w:rsidP="00220D61">
                            <w:pPr>
                              <w:jc w:val="center"/>
                            </w:pPr>
                            <w:r>
                              <w:t>Sustainable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25FC7" id="_x0000_t202" coordsize="21600,21600" o:spt="202" path="m,l,21600r21600,l21600,xe">
                <v:stroke joinstyle="miter"/>
                <v:path gradientshapeok="t" o:connecttype="rect"/>
              </v:shapetype>
              <v:shape id="Text Box 1" o:spid="_x0000_s1026" type="#_x0000_t202" style="position:absolute;left:0;text-align:left;margin-left:4.9pt;margin-top:6.55pt;width:192.5pt;height:2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" fillcolor="white [3201]" strokeweight=".5pt">
                <v:textbox>
                  <w:txbxContent>
                    <w:p w14:paraId="4539D6BB" w14:textId="19469B1E" w:rsidR="00220D61" w:rsidRPr="00220D61" w:rsidRDefault="00220D61" w:rsidP="00220D61">
                      <w:pPr>
                        <w:jc w:val="center"/>
                      </w:pPr>
                      <w:r>
                        <w:t>Sustainable Marketing</w:t>
                      </w:r>
                    </w:p>
                  </w:txbxContent>
                </v:textbox>
              </v:shape>
            </w:pict>
          </mc:Fallback>
        </mc:AlternateContent>
      </w:r>
      <w:r w:rsidR="002B4516" w:rsidRPr="00182D0C">
        <w:rPr>
          <w:color w:val="000000"/>
        </w:rPr>
        <w:tab/>
      </w:r>
      <w:r w:rsidR="00FE1821" w:rsidRPr="00182D0C">
        <w:rPr>
          <w:color w:val="000000"/>
        </w:rPr>
        <w:t xml:space="preserve"> </w:t>
      </w:r>
    </w:p>
    <w:p w14:paraId="72EB4CCF" w14:textId="0D654A15" w:rsidR="00220D61" w:rsidRDefault="00FE1821" w:rsidP="005804D6">
      <w:pPr>
        <w:autoSpaceDE w:val="0"/>
        <w:autoSpaceDN w:val="0"/>
        <w:adjustRightInd w:val="0"/>
        <w:spacing w:line="360" w:lineRule="auto"/>
        <w:jc w:val="both"/>
        <w:rPr>
          <w:color w:val="000000"/>
        </w:rPr>
      </w:pPr>
      <w:r w:rsidRPr="00182D0C">
        <w:rPr>
          <w:color w:val="000000"/>
        </w:rPr>
        <w:tab/>
      </w:r>
    </w:p>
    <w:p w14:paraId="30793EF3" w14:textId="09E8CFFE" w:rsidR="00220D61" w:rsidRDefault="00D55EDC" w:rsidP="005804D6">
      <w:pPr>
        <w:autoSpaceDE w:val="0"/>
        <w:autoSpaceDN w:val="0"/>
        <w:adjustRightInd w:val="0"/>
        <w:spacing w:line="360" w:lineRule="auto"/>
        <w:jc w:val="both"/>
        <w:rPr>
          <w:color w:val="000000"/>
        </w:rPr>
      </w:pPr>
      <w:r>
        <w:rPr>
          <w:noProof/>
          <w:color w:val="000000"/>
        </w:rPr>
        <mc:AlternateContent>
          <mc:Choice Requires="wps">
            <w:drawing>
              <wp:anchor distT="0" distB="0" distL="114300" distR="114300" simplePos="0" relativeHeight="251667456" behindDoc="0" locked="0" layoutInCell="1" allowOverlap="1" wp14:anchorId="4A0F28DD" wp14:editId="2F6B423E">
                <wp:simplePos x="0" y="0"/>
                <wp:positionH relativeFrom="column">
                  <wp:posOffset>3345735</wp:posOffset>
                </wp:positionH>
                <wp:positionV relativeFrom="paragraph">
                  <wp:posOffset>211093</wp:posOffset>
                </wp:positionV>
                <wp:extent cx="1838325" cy="475039"/>
                <wp:effectExtent l="0" t="0" r="15875" b="7620"/>
                <wp:wrapNone/>
                <wp:docPr id="5" name="Text Box 5"/>
                <wp:cNvGraphicFramePr/>
                <a:graphic xmlns:a="http://schemas.openxmlformats.org/drawingml/2006/main">
                  <a:graphicData uri="http://schemas.microsoft.com/office/word/2010/wordprocessingShape">
                    <wps:wsp>
                      <wps:cNvSpPr txBox="1"/>
                      <wps:spPr>
                        <a:xfrm>
                          <a:off x="0" y="0"/>
                          <a:ext cx="1838325" cy="475039"/>
                        </a:xfrm>
                        <a:prstGeom prst="rect">
                          <a:avLst/>
                        </a:prstGeom>
                        <a:solidFill>
                          <a:schemeClr val="lt1"/>
                        </a:solidFill>
                        <a:ln w="6350">
                          <a:solidFill>
                            <a:prstClr val="black"/>
                          </a:solidFill>
                        </a:ln>
                      </wps:spPr>
                      <wps:txbx>
                        <w:txbxContent>
                          <w:p w14:paraId="54B1549D" w14:textId="6EC9388C" w:rsidR="0069607D" w:rsidRPr="00220D61" w:rsidRDefault="00D55EDC" w:rsidP="0069607D">
                            <w:pPr>
                              <w:jc w:val="center"/>
                            </w:pPr>
                            <w:r>
                              <w:rPr>
                                <w:color w:val="000000"/>
                              </w:rPr>
                              <w:t>Corporate Brand Positioning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F28DD" id="Text Box 5" o:spid="_x0000_s1027" type="#_x0000_t202" style="position:absolute;left:0;text-align:left;margin-left:263.45pt;margin-top:16.6pt;width:144.75pt;height:3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" fillcolor="white [3201]" strokeweight=".5pt">
                <v:textbox>
                  <w:txbxContent>
                    <w:p w14:paraId="54B1549D" w14:textId="6EC9388C" w:rsidR="0069607D" w:rsidRPr="00220D61" w:rsidRDefault="00D55EDC" w:rsidP="0069607D">
                      <w:pPr>
                        <w:jc w:val="center"/>
                      </w:pPr>
                      <w:r>
                        <w:rPr>
                          <w:color w:val="000000"/>
                        </w:rPr>
                        <w:t>Corporate Brand Positioning</w:t>
                      </w:r>
                    </w:p>
                  </w:txbxContent>
                </v:textbox>
              </v:shape>
            </w:pict>
          </mc:Fallback>
        </mc:AlternateContent>
      </w:r>
      <w:r w:rsidR="0069607D">
        <w:rPr>
          <w:noProof/>
          <w:color w:val="000000"/>
        </w:rPr>
        <mc:AlternateContent>
          <mc:Choice Requires="wps">
            <w:drawing>
              <wp:anchor distT="0" distB="0" distL="114300" distR="114300" simplePos="0" relativeHeight="251669504" behindDoc="0" locked="0" layoutInCell="1" allowOverlap="1" wp14:anchorId="25E80AC1" wp14:editId="27BD4AAC">
                <wp:simplePos x="0" y="0"/>
                <wp:positionH relativeFrom="column">
                  <wp:posOffset>2507246</wp:posOffset>
                </wp:positionH>
                <wp:positionV relativeFrom="paragraph">
                  <wp:posOffset>212210</wp:posOffset>
                </wp:positionV>
                <wp:extent cx="837668" cy="154376"/>
                <wp:effectExtent l="0" t="0" r="76835" b="74295"/>
                <wp:wrapNone/>
                <wp:docPr id="7" name="Straight Arrow Connector 7"/>
                <wp:cNvGraphicFramePr/>
                <a:graphic xmlns:a="http://schemas.openxmlformats.org/drawingml/2006/main">
                  <a:graphicData uri="http://schemas.microsoft.com/office/word/2010/wordprocessingShape">
                    <wps:wsp>
                      <wps:cNvCnPr/>
                      <wps:spPr>
                        <a:xfrm>
                          <a:off x="0" y="0"/>
                          <a:ext cx="837668" cy="1543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95564F" id="Straight Arrow Connector 7" o:spid="_x0000_s1026" type="#_x0000_t32" style="position:absolute;margin-left:197.4pt;margin-top:16.7pt;width:65.95pt;height:12.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" strokecolor="black [3200]" strokeweight=".5pt">
                <v:stroke endarrow="block" joinstyle="miter"/>
              </v:shape>
            </w:pict>
          </mc:Fallback>
        </mc:AlternateContent>
      </w:r>
      <w:r w:rsidR="00220D61">
        <w:rPr>
          <w:noProof/>
          <w:color w:val="000000"/>
        </w:rPr>
        <mc:AlternateContent>
          <mc:Choice Requires="wps">
            <w:drawing>
              <wp:anchor distT="0" distB="0" distL="114300" distR="114300" simplePos="0" relativeHeight="251661312" behindDoc="0" locked="0" layoutInCell="1" allowOverlap="1" wp14:anchorId="18B4A7CA" wp14:editId="24F5967F">
                <wp:simplePos x="0" y="0"/>
                <wp:positionH relativeFrom="column">
                  <wp:posOffset>60960</wp:posOffset>
                </wp:positionH>
                <wp:positionV relativeFrom="paragraph">
                  <wp:posOffset>36830</wp:posOffset>
                </wp:positionV>
                <wp:extent cx="2444817" cy="327259"/>
                <wp:effectExtent l="0" t="0" r="12700" b="15875"/>
                <wp:wrapNone/>
                <wp:docPr id="2" name="Text Box 2"/>
                <wp:cNvGraphicFramePr/>
                <a:graphic xmlns:a="http://schemas.openxmlformats.org/drawingml/2006/main">
                  <a:graphicData uri="http://schemas.microsoft.com/office/word/2010/wordprocessingShape">
                    <wps:wsp>
                      <wps:cNvSpPr txBox="1"/>
                      <wps:spPr>
                        <a:xfrm>
                          <a:off x="0" y="0"/>
                          <a:ext cx="2444817" cy="327259"/>
                        </a:xfrm>
                        <a:prstGeom prst="rect">
                          <a:avLst/>
                        </a:prstGeom>
                        <a:solidFill>
                          <a:schemeClr val="lt1"/>
                        </a:solidFill>
                        <a:ln w="6350">
                          <a:solidFill>
                            <a:prstClr val="black"/>
                          </a:solidFill>
                        </a:ln>
                      </wps:spPr>
                      <wps:txbx>
                        <w:txbxContent>
                          <w:p w14:paraId="18AA032E" w14:textId="5CCF4744" w:rsidR="00220D61" w:rsidRPr="00220D61" w:rsidRDefault="00220D61" w:rsidP="00220D61">
                            <w:pPr>
                              <w:jc w:val="center"/>
                            </w:pPr>
                            <w:r>
                              <w:t>Economic Sustaina</w:t>
                            </w:r>
                            <w:r w:rsidR="0069607D">
                              <w:t>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4A7CA" id="Text Box 2" o:spid="_x0000_s1028" type="#_x0000_t202" style="position:absolute;left:0;text-align:left;margin-left:4.8pt;margin-top:2.9pt;width:192.5pt;height:2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" fillcolor="white [3201]" strokeweight=".5pt">
                <v:textbox>
                  <w:txbxContent>
                    <w:p w14:paraId="18AA032E" w14:textId="5CCF4744" w:rsidR="00220D61" w:rsidRPr="00220D61" w:rsidRDefault="00220D61" w:rsidP="00220D61">
                      <w:pPr>
                        <w:jc w:val="center"/>
                      </w:pPr>
                      <w:r>
                        <w:t>Economic Sustaina</w:t>
                      </w:r>
                      <w:r w:rsidR="0069607D">
                        <w:t>bility</w:t>
                      </w:r>
                    </w:p>
                  </w:txbxContent>
                </v:textbox>
              </v:shape>
            </w:pict>
          </mc:Fallback>
        </mc:AlternateContent>
      </w:r>
    </w:p>
    <w:p w14:paraId="1D57B17B" w14:textId="7CBB8F88" w:rsidR="00220D61" w:rsidRDefault="0069607D" w:rsidP="005804D6">
      <w:pPr>
        <w:autoSpaceDE w:val="0"/>
        <w:autoSpaceDN w:val="0"/>
        <w:adjustRightInd w:val="0"/>
        <w:spacing w:line="360" w:lineRule="auto"/>
        <w:jc w:val="both"/>
        <w:rPr>
          <w:color w:val="000000"/>
        </w:rPr>
      </w:pPr>
      <w:r>
        <w:rPr>
          <w:noProof/>
          <w:color w:val="000000"/>
        </w:rPr>
        <mc:AlternateContent>
          <mc:Choice Requires="wps">
            <w:drawing>
              <wp:anchor distT="0" distB="0" distL="114300" distR="114300" simplePos="0" relativeHeight="251671552" behindDoc="0" locked="0" layoutInCell="1" allowOverlap="1" wp14:anchorId="427E5B47" wp14:editId="5E2AD93A">
                <wp:simplePos x="0" y="0"/>
                <wp:positionH relativeFrom="column">
                  <wp:posOffset>2483756</wp:posOffset>
                </wp:positionH>
                <wp:positionV relativeFrom="paragraph">
                  <wp:posOffset>205096</wp:posOffset>
                </wp:positionV>
                <wp:extent cx="861158" cy="684202"/>
                <wp:effectExtent l="0" t="38100" r="53340" b="20955"/>
                <wp:wrapNone/>
                <wp:docPr id="9" name="Straight Arrow Connector 9"/>
                <wp:cNvGraphicFramePr/>
                <a:graphic xmlns:a="http://schemas.openxmlformats.org/drawingml/2006/main">
                  <a:graphicData uri="http://schemas.microsoft.com/office/word/2010/wordprocessingShape">
                    <wps:wsp>
                      <wps:cNvCnPr/>
                      <wps:spPr>
                        <a:xfrm flipV="1">
                          <a:off x="0" y="0"/>
                          <a:ext cx="861158" cy="6842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DAEE4B" id="Straight Arrow Connector 9" o:spid="_x0000_s1026" type="#_x0000_t32" style="position:absolute;margin-left:195.55pt;margin-top:16.15pt;width:67.8pt;height:53.8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" strokecolor="black [3200]" strokeweight=".5pt">
                <v:stroke endarrow="block" joinstyle="miter"/>
              </v:shape>
            </w:pict>
          </mc:Fallback>
        </mc:AlternateContent>
      </w:r>
      <w:r>
        <w:rPr>
          <w:noProof/>
          <w:color w:val="000000"/>
        </w:rPr>
        <mc:AlternateContent>
          <mc:Choice Requires="wps">
            <w:drawing>
              <wp:anchor distT="0" distB="0" distL="114300" distR="114300" simplePos="0" relativeHeight="251670528" behindDoc="0" locked="0" layoutInCell="1" allowOverlap="1" wp14:anchorId="2C937F77" wp14:editId="3CB0E293">
                <wp:simplePos x="0" y="0"/>
                <wp:positionH relativeFrom="column">
                  <wp:posOffset>2477361</wp:posOffset>
                </wp:positionH>
                <wp:positionV relativeFrom="paragraph">
                  <wp:posOffset>166730</wp:posOffset>
                </wp:positionV>
                <wp:extent cx="867553" cy="255776"/>
                <wp:effectExtent l="0" t="38100" r="66040" b="30480"/>
                <wp:wrapNone/>
                <wp:docPr id="8" name="Straight Arrow Connector 8"/>
                <wp:cNvGraphicFramePr/>
                <a:graphic xmlns:a="http://schemas.openxmlformats.org/drawingml/2006/main">
                  <a:graphicData uri="http://schemas.microsoft.com/office/word/2010/wordprocessingShape">
                    <wps:wsp>
                      <wps:cNvCnPr/>
                      <wps:spPr>
                        <a:xfrm flipV="1">
                          <a:off x="0" y="0"/>
                          <a:ext cx="867553" cy="2557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86644D" id="Straight Arrow Connector 8" o:spid="_x0000_s1026" type="#_x0000_t32" style="position:absolute;margin-left:195.05pt;margin-top:13.15pt;width:68.3pt;height:20.1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" strokecolor="black [3200]" strokeweight=".5pt">
                <v:stroke endarrow="block" joinstyle="miter"/>
              </v:shape>
            </w:pict>
          </mc:Fallback>
        </mc:AlternateContent>
      </w:r>
      <w:r>
        <w:rPr>
          <w:noProof/>
          <w:color w:val="000000"/>
        </w:rPr>
        <mc:AlternateContent>
          <mc:Choice Requires="wps">
            <w:drawing>
              <wp:anchor distT="0" distB="0" distL="114300" distR="114300" simplePos="0" relativeHeight="251663360" behindDoc="0" locked="0" layoutInCell="1" allowOverlap="1" wp14:anchorId="1AED7B4B" wp14:editId="6FBB36EA">
                <wp:simplePos x="0" y="0"/>
                <wp:positionH relativeFrom="column">
                  <wp:posOffset>31215</wp:posOffset>
                </wp:positionH>
                <wp:positionV relativeFrom="paragraph">
                  <wp:posOffset>255270</wp:posOffset>
                </wp:positionV>
                <wp:extent cx="2444817" cy="327259"/>
                <wp:effectExtent l="0" t="0" r="12700" b="15875"/>
                <wp:wrapNone/>
                <wp:docPr id="3" name="Text Box 3"/>
                <wp:cNvGraphicFramePr/>
                <a:graphic xmlns:a="http://schemas.openxmlformats.org/drawingml/2006/main">
                  <a:graphicData uri="http://schemas.microsoft.com/office/word/2010/wordprocessingShape">
                    <wps:wsp>
                      <wps:cNvSpPr txBox="1"/>
                      <wps:spPr>
                        <a:xfrm>
                          <a:off x="0" y="0"/>
                          <a:ext cx="2444817" cy="327259"/>
                        </a:xfrm>
                        <a:prstGeom prst="rect">
                          <a:avLst/>
                        </a:prstGeom>
                        <a:solidFill>
                          <a:schemeClr val="lt1"/>
                        </a:solidFill>
                        <a:ln w="6350">
                          <a:solidFill>
                            <a:prstClr val="black"/>
                          </a:solidFill>
                        </a:ln>
                      </wps:spPr>
                      <wps:txbx>
                        <w:txbxContent>
                          <w:p w14:paraId="2BCF8CB7" w14:textId="54B87F3A" w:rsidR="0069607D" w:rsidRPr="00220D61" w:rsidRDefault="0069607D" w:rsidP="0069607D">
                            <w:pPr>
                              <w:jc w:val="center"/>
                            </w:pPr>
                            <w:r>
                              <w:t>Social Sustainability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D7B4B" id="Text Box 3" o:spid="_x0000_s1029" type="#_x0000_t202" style="position:absolute;left:0;text-align:left;margin-left:2.45pt;margin-top:20.1pt;width:192.5pt;height:2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" fillcolor="white [3201]" strokeweight=".5pt">
                <v:textbox>
                  <w:txbxContent>
                    <w:p w14:paraId="2BCF8CB7" w14:textId="54B87F3A" w:rsidR="0069607D" w:rsidRPr="00220D61" w:rsidRDefault="0069607D" w:rsidP="0069607D">
                      <w:pPr>
                        <w:jc w:val="center"/>
                      </w:pPr>
                      <w:r>
                        <w:t>Social Sustainability</w:t>
                      </w:r>
                    </w:p>
                  </w:txbxContent>
                </v:textbox>
              </v:shape>
            </w:pict>
          </mc:Fallback>
        </mc:AlternateContent>
      </w:r>
    </w:p>
    <w:p w14:paraId="6EC3BDB9" w14:textId="546F8BC2" w:rsidR="00220D61" w:rsidRDefault="00220D61" w:rsidP="005804D6">
      <w:pPr>
        <w:autoSpaceDE w:val="0"/>
        <w:autoSpaceDN w:val="0"/>
        <w:adjustRightInd w:val="0"/>
        <w:spacing w:line="360" w:lineRule="auto"/>
        <w:jc w:val="both"/>
        <w:rPr>
          <w:color w:val="000000"/>
        </w:rPr>
      </w:pPr>
    </w:p>
    <w:p w14:paraId="7F20A423" w14:textId="5380BBCA" w:rsidR="00220D61" w:rsidRDefault="0069607D" w:rsidP="005804D6">
      <w:pPr>
        <w:autoSpaceDE w:val="0"/>
        <w:autoSpaceDN w:val="0"/>
        <w:adjustRightInd w:val="0"/>
        <w:spacing w:line="360" w:lineRule="auto"/>
        <w:jc w:val="both"/>
        <w:rPr>
          <w:color w:val="000000"/>
        </w:rPr>
      </w:pPr>
      <w:r>
        <w:rPr>
          <w:noProof/>
          <w:color w:val="000000"/>
        </w:rPr>
        <mc:AlternateContent>
          <mc:Choice Requires="wps">
            <w:drawing>
              <wp:anchor distT="0" distB="0" distL="114300" distR="114300" simplePos="0" relativeHeight="251665408" behindDoc="0" locked="0" layoutInCell="1" allowOverlap="1" wp14:anchorId="538905A5" wp14:editId="42077F7E">
                <wp:simplePos x="0" y="0"/>
                <wp:positionH relativeFrom="column">
                  <wp:posOffset>41375</wp:posOffset>
                </wp:positionH>
                <wp:positionV relativeFrom="paragraph">
                  <wp:posOffset>200025</wp:posOffset>
                </wp:positionV>
                <wp:extent cx="2444817" cy="327259"/>
                <wp:effectExtent l="0" t="0" r="12700" b="15875"/>
                <wp:wrapNone/>
                <wp:docPr id="4" name="Text Box 4"/>
                <wp:cNvGraphicFramePr/>
                <a:graphic xmlns:a="http://schemas.openxmlformats.org/drawingml/2006/main">
                  <a:graphicData uri="http://schemas.microsoft.com/office/word/2010/wordprocessingShape">
                    <wps:wsp>
                      <wps:cNvSpPr txBox="1"/>
                      <wps:spPr>
                        <a:xfrm>
                          <a:off x="0" y="0"/>
                          <a:ext cx="2444817" cy="327259"/>
                        </a:xfrm>
                        <a:prstGeom prst="rect">
                          <a:avLst/>
                        </a:prstGeom>
                        <a:solidFill>
                          <a:schemeClr val="lt1"/>
                        </a:solidFill>
                        <a:ln w="6350">
                          <a:solidFill>
                            <a:prstClr val="black"/>
                          </a:solidFill>
                        </a:ln>
                      </wps:spPr>
                      <wps:txbx>
                        <w:txbxContent>
                          <w:p w14:paraId="4EBFD923" w14:textId="71DA5473" w:rsidR="0069607D" w:rsidRPr="00220D61" w:rsidRDefault="0069607D" w:rsidP="0069607D">
                            <w:pPr>
                              <w:jc w:val="center"/>
                            </w:pPr>
                            <w:r>
                              <w:t>Environmental Sustainability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905A5" id="Text Box 4" o:spid="_x0000_s1030" type="#_x0000_t202" style="position:absolute;left:0;text-align:left;margin-left:3.25pt;margin-top:15.75pt;width:192.5pt;height:2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" fillcolor="white [3201]" strokeweight=".5pt">
                <v:textbox>
                  <w:txbxContent>
                    <w:p w14:paraId="4EBFD923" w14:textId="71DA5473" w:rsidR="0069607D" w:rsidRPr="00220D61" w:rsidRDefault="0069607D" w:rsidP="0069607D">
                      <w:pPr>
                        <w:jc w:val="center"/>
                      </w:pPr>
                      <w:r>
                        <w:t>Environmental Sustainability</w:t>
                      </w:r>
                    </w:p>
                  </w:txbxContent>
                </v:textbox>
              </v:shape>
            </w:pict>
          </mc:Fallback>
        </mc:AlternateContent>
      </w:r>
    </w:p>
    <w:p w14:paraId="68ED9365" w14:textId="77777777" w:rsidR="00220D61" w:rsidRDefault="00220D61" w:rsidP="005804D6">
      <w:pPr>
        <w:autoSpaceDE w:val="0"/>
        <w:autoSpaceDN w:val="0"/>
        <w:adjustRightInd w:val="0"/>
        <w:spacing w:line="360" w:lineRule="auto"/>
        <w:jc w:val="both"/>
        <w:rPr>
          <w:color w:val="000000"/>
        </w:rPr>
      </w:pPr>
    </w:p>
    <w:p w14:paraId="1155C37C" w14:textId="77777777" w:rsidR="00220D61" w:rsidRPr="00CD1C13" w:rsidRDefault="00220D61" w:rsidP="005804D6">
      <w:pPr>
        <w:autoSpaceDE w:val="0"/>
        <w:autoSpaceDN w:val="0"/>
        <w:adjustRightInd w:val="0"/>
        <w:spacing w:line="360" w:lineRule="auto"/>
        <w:jc w:val="both"/>
        <w:rPr>
          <w:color w:val="000000"/>
        </w:rPr>
      </w:pPr>
    </w:p>
    <w:p w14:paraId="52BC6D0B" w14:textId="654132FD" w:rsidR="00D55EDC" w:rsidRPr="00CD1C13" w:rsidRDefault="00D55EDC" w:rsidP="005804D6">
      <w:pPr>
        <w:autoSpaceDE w:val="0"/>
        <w:autoSpaceDN w:val="0"/>
        <w:adjustRightInd w:val="0"/>
        <w:spacing w:line="360" w:lineRule="auto"/>
        <w:jc w:val="both"/>
        <w:rPr>
          <w:color w:val="000000"/>
          <w:sz w:val="20"/>
          <w:szCs w:val="20"/>
        </w:rPr>
      </w:pPr>
      <w:r w:rsidRPr="00CD1C13">
        <w:rPr>
          <w:color w:val="000000"/>
          <w:sz w:val="20"/>
          <w:szCs w:val="20"/>
        </w:rPr>
        <w:t>Source: Own Compilation (2026)</w:t>
      </w:r>
    </w:p>
    <w:p w14:paraId="4FD3640D" w14:textId="77777777" w:rsidR="00CD1C13" w:rsidRDefault="00CD1C13" w:rsidP="005804D6">
      <w:pPr>
        <w:autoSpaceDE w:val="0"/>
        <w:autoSpaceDN w:val="0"/>
        <w:adjustRightInd w:val="0"/>
        <w:spacing w:line="360" w:lineRule="auto"/>
        <w:ind w:firstLine="720"/>
        <w:jc w:val="both"/>
        <w:rPr>
          <w:color w:val="000000"/>
        </w:rPr>
      </w:pPr>
    </w:p>
    <w:p w14:paraId="596A1632" w14:textId="16658606" w:rsidR="00E605C1" w:rsidRDefault="00E605C1" w:rsidP="005804D6">
      <w:pPr>
        <w:autoSpaceDE w:val="0"/>
        <w:autoSpaceDN w:val="0"/>
        <w:adjustRightInd w:val="0"/>
        <w:spacing w:line="360" w:lineRule="auto"/>
        <w:ind w:firstLine="720"/>
        <w:jc w:val="both"/>
        <w:rPr>
          <w:color w:val="000000"/>
        </w:rPr>
      </w:pPr>
      <w:r w:rsidRPr="00CD1C13">
        <w:rPr>
          <w:color w:val="000000"/>
        </w:rPr>
        <w:t xml:space="preserve">This study looks at how different sustainability practices shape </w:t>
      </w:r>
      <w:r w:rsidR="00D55EDC" w:rsidRPr="00CD1C13">
        <w:rPr>
          <w:color w:val="000000"/>
        </w:rPr>
        <w:t>corporate brand positioning</w:t>
      </w:r>
      <w:r w:rsidRPr="00CD1C13">
        <w:rPr>
          <w:color w:val="000000"/>
        </w:rPr>
        <w:t xml:space="preserve">. It </w:t>
      </w:r>
      <w:r w:rsidR="009C686A" w:rsidRPr="00CD1C13">
        <w:rPr>
          <w:color w:val="000000"/>
        </w:rPr>
        <w:t>focuses</w:t>
      </w:r>
      <w:r w:rsidR="009C686A" w:rsidRPr="00182D0C">
        <w:rPr>
          <w:color w:val="000000"/>
        </w:rPr>
        <w:t xml:space="preserve"> </w:t>
      </w:r>
      <w:r w:rsidRPr="00182D0C">
        <w:rPr>
          <w:color w:val="000000"/>
        </w:rPr>
        <w:t>on four key areas</w:t>
      </w:r>
      <w:r w:rsidR="00686873">
        <w:rPr>
          <w:color w:val="000000"/>
        </w:rPr>
        <w:t xml:space="preserve"> </w:t>
      </w:r>
      <w:r w:rsidRPr="00182D0C">
        <w:rPr>
          <w:color w:val="000000"/>
        </w:rPr>
        <w:t>sustainable marketing, economic sustainability, social sustainability, and environmental sustainability</w:t>
      </w:r>
      <w:r w:rsidR="00686873">
        <w:rPr>
          <w:color w:val="000000"/>
        </w:rPr>
        <w:t xml:space="preserve"> </w:t>
      </w:r>
      <w:r w:rsidRPr="00182D0C">
        <w:rPr>
          <w:color w:val="000000"/>
        </w:rPr>
        <w:t xml:space="preserve">and asks how each one builds long-term trust and commitment among customers at Thein Than San Home Improvement Center. With this framework, the research digs into how important these aspects really are for creating </w:t>
      </w:r>
      <w:r w:rsidR="00D55EDC">
        <w:rPr>
          <w:color w:val="000000"/>
        </w:rPr>
        <w:t>corporate brand positioning</w:t>
      </w:r>
      <w:r w:rsidRPr="00182D0C">
        <w:rPr>
          <w:color w:val="000000"/>
        </w:rPr>
        <w:t>.</w:t>
      </w:r>
    </w:p>
    <w:p w14:paraId="3B1AB68D" w14:textId="77777777" w:rsidR="00DB2C4E" w:rsidRDefault="00DB2C4E" w:rsidP="005804D6">
      <w:pPr>
        <w:autoSpaceDE w:val="0"/>
        <w:autoSpaceDN w:val="0"/>
        <w:adjustRightInd w:val="0"/>
        <w:spacing w:line="360" w:lineRule="auto"/>
        <w:ind w:firstLine="720"/>
        <w:jc w:val="both"/>
        <w:rPr>
          <w:color w:val="000000"/>
        </w:rPr>
      </w:pPr>
    </w:p>
    <w:p w14:paraId="0B5165ED" w14:textId="77777777" w:rsidR="00DB2C4E" w:rsidRDefault="00DB2C4E" w:rsidP="005804D6">
      <w:pPr>
        <w:autoSpaceDE w:val="0"/>
        <w:autoSpaceDN w:val="0"/>
        <w:adjustRightInd w:val="0"/>
        <w:spacing w:line="360" w:lineRule="auto"/>
        <w:ind w:firstLine="720"/>
        <w:jc w:val="both"/>
        <w:rPr>
          <w:color w:val="000000"/>
        </w:rPr>
      </w:pPr>
    </w:p>
    <w:p w14:paraId="62B5980B" w14:textId="77777777" w:rsidR="00F91E13" w:rsidRPr="00F91E13" w:rsidRDefault="00F91E13" w:rsidP="005804D6">
      <w:pPr>
        <w:widowControl w:val="0"/>
        <w:autoSpaceDE w:val="0"/>
        <w:autoSpaceDN w:val="0"/>
        <w:spacing w:line="360" w:lineRule="auto"/>
        <w:jc w:val="center"/>
        <w:rPr>
          <w:b/>
          <w:bCs/>
          <w:sz w:val="28"/>
          <w:szCs w:val="28"/>
          <w:lang w:eastAsia="en-US" w:bidi="ar-SA"/>
        </w:rPr>
      </w:pPr>
      <w:r w:rsidRPr="00F91E13">
        <w:rPr>
          <w:b/>
          <w:bCs/>
          <w:sz w:val="28"/>
          <w:szCs w:val="28"/>
          <w:lang w:eastAsia="en-US" w:bidi="ar-SA"/>
        </w:rPr>
        <w:lastRenderedPageBreak/>
        <w:t>CHAPTER III</w:t>
      </w:r>
    </w:p>
    <w:p w14:paraId="6B96BB94" w14:textId="77777777" w:rsidR="00F91E13" w:rsidRPr="00F91E13" w:rsidRDefault="00F91E13" w:rsidP="005804D6">
      <w:pPr>
        <w:widowControl w:val="0"/>
        <w:autoSpaceDE w:val="0"/>
        <w:autoSpaceDN w:val="0"/>
        <w:spacing w:line="360" w:lineRule="auto"/>
        <w:jc w:val="center"/>
        <w:rPr>
          <w:b/>
          <w:bCs/>
          <w:sz w:val="28"/>
          <w:szCs w:val="28"/>
          <w:lang w:eastAsia="en-US" w:bidi="ar-SA"/>
        </w:rPr>
      </w:pPr>
      <w:r w:rsidRPr="00F91E13">
        <w:rPr>
          <w:b/>
          <w:bCs/>
          <w:sz w:val="28"/>
          <w:szCs w:val="28"/>
          <w:lang w:eastAsia="en-US" w:bidi="ar-SA"/>
        </w:rPr>
        <w:t>RESEARCH METHODOLOGY</w:t>
      </w:r>
    </w:p>
    <w:p w14:paraId="5B818F02" w14:textId="77777777" w:rsidR="00F91E13" w:rsidRDefault="00F91E13"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6013D5F9" w14:textId="14581F30" w:rsidR="00D55EDC" w:rsidRDefault="00CA78A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182D0C">
        <w:rPr>
          <w:color w:val="000000"/>
        </w:rPr>
        <w:tab/>
      </w:r>
      <w:r w:rsidR="00CB197F" w:rsidRPr="00182D0C">
        <w:rPr>
          <w:color w:val="000000"/>
        </w:rPr>
        <w:t xml:space="preserve">This chapter presents the research methodology used to examine how sustainability practices influence </w:t>
      </w:r>
      <w:r w:rsidR="008160D0">
        <w:rPr>
          <w:color w:val="000000"/>
        </w:rPr>
        <w:t>corporate brand positioning</w:t>
      </w:r>
      <w:r w:rsidR="008160D0" w:rsidRPr="00182D0C">
        <w:rPr>
          <w:color w:val="000000"/>
        </w:rPr>
        <w:t xml:space="preserve"> </w:t>
      </w:r>
      <w:r w:rsidR="00CB197F" w:rsidRPr="00182D0C">
        <w:rPr>
          <w:color w:val="000000"/>
        </w:rPr>
        <w:t xml:space="preserve">at Thein Than San Home Improvement Center. It explains the organized strategy for gathering and analyzing data, guaranteeing that the study meets its objectives with scholarly precision. The main purpose of this section is to elaborate on the research design, sampling methods, data collection tools, and the statistical techniques applied to evaluate the connection between the independent </w:t>
      </w:r>
      <w:r w:rsidR="009C686A" w:rsidRPr="00182D0C">
        <w:rPr>
          <w:color w:val="000000"/>
        </w:rPr>
        <w:t>variables</w:t>
      </w:r>
      <w:r w:rsidR="00CB197F" w:rsidRPr="00182D0C">
        <w:rPr>
          <w:color w:val="000000"/>
        </w:rPr>
        <w:t xml:space="preserve"> and the dependent </w:t>
      </w:r>
      <w:r w:rsidR="009C686A" w:rsidRPr="00182D0C">
        <w:rPr>
          <w:color w:val="000000"/>
        </w:rPr>
        <w:t>variable.</w:t>
      </w:r>
    </w:p>
    <w:p w14:paraId="13B137A7" w14:textId="77777777" w:rsidR="00F91E13" w:rsidRPr="00F91E13" w:rsidRDefault="00F91E13"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0F0F5222" w14:textId="732F221A" w:rsidR="004C5F99" w:rsidRPr="00F91E13" w:rsidRDefault="00D4703E" w:rsidP="005804D6">
      <w:pPr>
        <w:pStyle w:val="Heading1"/>
        <w:spacing w:before="0" w:beforeAutospacing="0" w:after="0" w:afterAutospacing="0" w:line="360" w:lineRule="auto"/>
        <w:rPr>
          <w:sz w:val="24"/>
          <w:szCs w:val="24"/>
        </w:rPr>
      </w:pPr>
      <w:bookmarkStart w:id="48" w:name="_Toc227801281"/>
      <w:bookmarkStart w:id="49" w:name="_Toc227806891"/>
      <w:bookmarkStart w:id="50" w:name="_Toc227838390"/>
      <w:r w:rsidRPr="00F91E13">
        <w:rPr>
          <w:sz w:val="24"/>
          <w:szCs w:val="24"/>
        </w:rPr>
        <w:t>3.1</w:t>
      </w:r>
      <w:r w:rsidR="00D51E70" w:rsidRPr="00F91E13">
        <w:rPr>
          <w:sz w:val="24"/>
          <w:szCs w:val="24"/>
        </w:rPr>
        <w:tab/>
        <w:t>Research Design</w:t>
      </w:r>
      <w:bookmarkEnd w:id="48"/>
      <w:bookmarkEnd w:id="49"/>
      <w:bookmarkEnd w:id="50"/>
      <w:r w:rsidR="00D51E70" w:rsidRPr="00F91E13">
        <w:rPr>
          <w:sz w:val="24"/>
          <w:szCs w:val="24"/>
        </w:rPr>
        <w:t xml:space="preserve"> </w:t>
      </w:r>
    </w:p>
    <w:p w14:paraId="466024E6" w14:textId="2143D23C" w:rsidR="00C1701B" w:rsidRPr="00F91E13" w:rsidRDefault="00695C21" w:rsidP="005804D6">
      <w:pPr>
        <w:spacing w:line="360" w:lineRule="auto"/>
        <w:ind w:firstLine="720"/>
        <w:jc w:val="both"/>
        <w:rPr>
          <w:color w:val="111827"/>
          <w:shd w:val="clear" w:color="auto" w:fill="FFFFFF"/>
        </w:rPr>
      </w:pPr>
      <w:r w:rsidRPr="00F91E13">
        <w:rPr>
          <w:color w:val="000000"/>
        </w:rPr>
        <w:t xml:space="preserve">Research </w:t>
      </w:r>
      <w:r w:rsidR="00C1701B" w:rsidRPr="00F91E13">
        <w:rPr>
          <w:color w:val="000000"/>
        </w:rPr>
        <w:t xml:space="preserve">is described as a systematic and clinical inquiry aimed toward resolving precise problems or uncovering new information via disciplined research. </w:t>
      </w:r>
      <w:r w:rsidR="00136F24" w:rsidRPr="00F91E13">
        <w:rPr>
          <w:color w:val="000000"/>
        </w:rPr>
        <w:t xml:space="preserve">According to </w:t>
      </w:r>
      <w:r w:rsidR="00136F24" w:rsidRPr="00F91E13">
        <w:rPr>
          <w:noProof/>
          <w:color w:val="000000"/>
        </w:rPr>
        <w:t xml:space="preserve">Saunders </w:t>
      </w:r>
      <w:r w:rsidR="00E81FAA">
        <w:rPr>
          <w:noProof/>
          <w:color w:val="000000"/>
        </w:rPr>
        <w:t xml:space="preserve">et al. </w:t>
      </w:r>
      <w:r w:rsidR="00136F24" w:rsidRPr="00F91E13">
        <w:rPr>
          <w:noProof/>
          <w:color w:val="000000"/>
        </w:rPr>
        <w:t>(2023)</w:t>
      </w:r>
      <w:r w:rsidR="00C1701B" w:rsidRPr="00F91E13">
        <w:rPr>
          <w:color w:val="000000"/>
        </w:rPr>
        <w:t xml:space="preserve">, research involves the systematic collection and interpretation of statistics with a clear cause to find matters out and boom information of a selected phenomenon. </w:t>
      </w:r>
      <w:r w:rsidR="005E2DC9" w:rsidRPr="00F91E13">
        <w:rPr>
          <w:color w:val="000000"/>
        </w:rPr>
        <w:t>M</w:t>
      </w:r>
      <w:r w:rsidR="00C1701B" w:rsidRPr="00F91E13">
        <w:rPr>
          <w:color w:val="000000"/>
        </w:rPr>
        <w:t xml:space="preserve">oreover, </w:t>
      </w:r>
      <w:r w:rsidR="00136F24" w:rsidRPr="00F91E13">
        <w:rPr>
          <w:color w:val="000000"/>
        </w:rPr>
        <w:t xml:space="preserve">Creswell and Creswell (2023) </w:t>
      </w:r>
      <w:r w:rsidR="00C1701B" w:rsidRPr="00F91E13">
        <w:rPr>
          <w:color w:val="000000"/>
        </w:rPr>
        <w:t>describe</w:t>
      </w:r>
      <w:r w:rsidRPr="00F91E13">
        <w:rPr>
          <w:color w:val="000000"/>
        </w:rPr>
        <w:t>d</w:t>
      </w:r>
      <w:r w:rsidR="00C1701B" w:rsidRPr="00F91E13">
        <w:rPr>
          <w:color w:val="000000"/>
        </w:rPr>
        <w:t xml:space="preserve"> research as a rigorous method of steps used to accumulate and examine statistics to growth our knowledge of a subject or difficulty. </w:t>
      </w:r>
      <w:r w:rsidR="005E2DC9" w:rsidRPr="00F91E13">
        <w:rPr>
          <w:color w:val="000000"/>
        </w:rPr>
        <w:t>I</w:t>
      </w:r>
      <w:r w:rsidR="00C1701B" w:rsidRPr="00F91E13">
        <w:rPr>
          <w:color w:val="000000"/>
        </w:rPr>
        <w:t>n the modern enterprise landscape, stud</w:t>
      </w:r>
      <w:r w:rsidR="005E2DC9" w:rsidRPr="00F91E13">
        <w:rPr>
          <w:color w:val="000000"/>
        </w:rPr>
        <w:t>y</w:t>
      </w:r>
      <w:r w:rsidR="00C1701B" w:rsidRPr="00F91E13">
        <w:rPr>
          <w:color w:val="000000"/>
        </w:rPr>
        <w:t xml:space="preserve"> is not simply an act of facts exploration however a critical tool for imparting evidence-based totally insights that inform strategic selection-making and coverage development. </w:t>
      </w:r>
      <w:r w:rsidR="005E2DC9" w:rsidRPr="00F91E13">
        <w:rPr>
          <w:color w:val="000000"/>
        </w:rPr>
        <w:t>C</w:t>
      </w:r>
      <w:r w:rsidR="00C1701B" w:rsidRPr="00F91E13">
        <w:rPr>
          <w:color w:val="000000"/>
        </w:rPr>
        <w:t>onsequently, research serves because the essential basis that produces dependable outcomes through methodical and moral research.</w:t>
      </w:r>
      <w:r w:rsidR="00C1701B" w:rsidRPr="00F91E13">
        <w:rPr>
          <w:color w:val="111827"/>
          <w:shd w:val="clear" w:color="auto" w:fill="FFFFFF"/>
        </w:rPr>
        <w:t xml:space="preserve"> </w:t>
      </w:r>
    </w:p>
    <w:p w14:paraId="44364112" w14:textId="49C63023" w:rsidR="00A22151" w:rsidRPr="00F91E13" w:rsidRDefault="00136F24" w:rsidP="005804D6">
      <w:pPr>
        <w:spacing w:line="360" w:lineRule="auto"/>
        <w:ind w:firstLine="720"/>
        <w:jc w:val="both"/>
        <w:rPr>
          <w:color w:val="000000"/>
        </w:rPr>
      </w:pPr>
      <w:r w:rsidRPr="00F91E13">
        <w:rPr>
          <w:color w:val="000000"/>
        </w:rPr>
        <w:t xml:space="preserve">According to </w:t>
      </w:r>
      <w:proofErr w:type="spellStart"/>
      <w:r w:rsidRPr="00F91E13">
        <w:rPr>
          <w:color w:val="000000"/>
        </w:rPr>
        <w:t>Litmaps</w:t>
      </w:r>
      <w:proofErr w:type="spellEnd"/>
      <w:r w:rsidRPr="00F91E13">
        <w:rPr>
          <w:color w:val="000000"/>
        </w:rPr>
        <w:t xml:space="preserve"> (2025), </w:t>
      </w:r>
      <w:r w:rsidR="00695C21" w:rsidRPr="00F91E13">
        <w:rPr>
          <w:color w:val="000000"/>
        </w:rPr>
        <w:t xml:space="preserve">research </w:t>
      </w:r>
      <w:r w:rsidR="00C1701B" w:rsidRPr="00F91E13">
        <w:rPr>
          <w:color w:val="000000"/>
        </w:rPr>
        <w:t xml:space="preserve">strategies are the systematic strategies used to answer studies questions or check hypotheses, serving as the useful mechanisms that make certain the validity and reliability of educational findings. </w:t>
      </w:r>
    </w:p>
    <w:p w14:paraId="6A21A263" w14:textId="62B06028" w:rsidR="000C5280" w:rsidRPr="00F91E13" w:rsidRDefault="000C5280"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F91E13">
        <w:rPr>
          <w:color w:val="000000"/>
        </w:rPr>
        <w:tab/>
        <w:t xml:space="preserve">Quantitative studies are a scientific approach used to check theories by using examining the relationships amongst variables, generally thru the gathering and statistical analysis of numerical records. </w:t>
      </w:r>
      <w:r w:rsidR="002D1C68" w:rsidRPr="00F91E13">
        <w:rPr>
          <w:color w:val="000000"/>
        </w:rPr>
        <w:t>Q</w:t>
      </w:r>
      <w:r w:rsidRPr="00F91E13">
        <w:rPr>
          <w:color w:val="000000"/>
        </w:rPr>
        <w:t xml:space="preserve">uantitative studies are characterized by using the size of goal variables, allowing researchers to take a look at developments and generalize findings from a specific pattern to a broader population. </w:t>
      </w:r>
      <w:r w:rsidR="002D1C68" w:rsidRPr="00F91E13">
        <w:rPr>
          <w:color w:val="000000"/>
        </w:rPr>
        <w:t>T</w:t>
      </w:r>
      <w:r w:rsidRPr="00F91E13">
        <w:rPr>
          <w:color w:val="000000"/>
        </w:rPr>
        <w:t xml:space="preserve">his approach is based on a deductive logic, utilizing standardized units including established questionnaires to make certain the reliability and validity of the information. Within the </w:t>
      </w:r>
      <w:r w:rsidRPr="00F91E13">
        <w:rPr>
          <w:color w:val="000000"/>
        </w:rPr>
        <w:lastRenderedPageBreak/>
        <w:t xml:space="preserve">context of business research, this technique is critical for quantifying customer conduct and determining the statistical importance of marketplace developments. consequently, quantitative studies provide an established framework for empirical verification and evidence-based end-making. </w:t>
      </w:r>
    </w:p>
    <w:p w14:paraId="6542D402" w14:textId="5C27D469" w:rsidR="000C5280" w:rsidRPr="00F91E13" w:rsidRDefault="000C5280"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F91E13">
        <w:rPr>
          <w:color w:val="000000"/>
        </w:rPr>
        <w:tab/>
        <w:t xml:space="preserve">Qualitative studies are an inquiry procedure targeted on information the social world, human reviews, and the underlying meanings people attribute to their lives. </w:t>
      </w:r>
      <w:r w:rsidR="002D1C68" w:rsidRPr="00F91E13">
        <w:rPr>
          <w:noProof/>
          <w:color w:val="000000"/>
        </w:rPr>
        <w:t xml:space="preserve">Creswell </w:t>
      </w:r>
      <w:r w:rsidR="00E81FAA">
        <w:rPr>
          <w:noProof/>
          <w:color w:val="000000"/>
        </w:rPr>
        <w:t>and Creswell (2023)</w:t>
      </w:r>
      <w:r w:rsidR="002D1C68" w:rsidRPr="00F91E13">
        <w:rPr>
          <w:noProof/>
          <w:color w:val="000000"/>
        </w:rPr>
        <w:t xml:space="preserve"> </w:t>
      </w:r>
      <w:r w:rsidRPr="00F91E13">
        <w:rPr>
          <w:color w:val="000000"/>
        </w:rPr>
        <w:t>outline</w:t>
      </w:r>
      <w:r w:rsidR="00695C21" w:rsidRPr="00F91E13">
        <w:rPr>
          <w:color w:val="000000"/>
        </w:rPr>
        <w:t>d</w:t>
      </w:r>
      <w:r w:rsidRPr="00F91E13">
        <w:rPr>
          <w:color w:val="000000"/>
        </w:rPr>
        <w:t xml:space="preserve"> qualitative inquiry as a system where the researcher collects records in a natural placing to construct a complicated, holistic photo of the phenomenon being studied. </w:t>
      </w:r>
      <w:r w:rsidR="002D1C68" w:rsidRPr="00F91E13">
        <w:rPr>
          <w:color w:val="000000"/>
        </w:rPr>
        <w:t>T</w:t>
      </w:r>
      <w:r w:rsidRPr="00F91E13">
        <w:rPr>
          <w:color w:val="000000"/>
        </w:rPr>
        <w:t>his design favors open-ended questions, in-depth interviews, and consciousness organization discussions to discover "how" and "why" certain events arise, rather than actually measuring "how plenty." In contrast to quantitative techniques, qualitative studies are inherently inductive, allowing for the emergence of latest subject matters and theories based on player perspectives. It remains an important method for gaining deep insights into organizational subculture, client motivations, and complicated social interactions.</w:t>
      </w:r>
    </w:p>
    <w:p w14:paraId="15359153" w14:textId="160A32E9" w:rsidR="000C5280" w:rsidRPr="00F91E13" w:rsidRDefault="000C5280"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F91E13">
        <w:rPr>
          <w:color w:val="000000"/>
        </w:rPr>
        <w:tab/>
        <w:t xml:space="preserve">Mixed </w:t>
      </w:r>
      <w:r w:rsidR="002D1C68" w:rsidRPr="00F91E13">
        <w:rPr>
          <w:color w:val="000000"/>
        </w:rPr>
        <w:t>research</w:t>
      </w:r>
      <w:r w:rsidRPr="00F91E13">
        <w:rPr>
          <w:color w:val="000000"/>
        </w:rPr>
        <w:t xml:space="preserve"> studies involve the intentional integration of each quantitative and qualitative records inside a single examine to provide a more complete knowledge of a studies hassle. </w:t>
      </w:r>
      <w:r w:rsidR="002D1C68" w:rsidRPr="00F91E13">
        <w:rPr>
          <w:color w:val="000000"/>
        </w:rPr>
        <w:t>T</w:t>
      </w:r>
      <w:r w:rsidRPr="00F91E13">
        <w:rPr>
          <w:color w:val="000000"/>
        </w:rPr>
        <w:t xml:space="preserve">he mixture of those two techniques offers greater depth than both methods alone, facilitating the "triangulation" or pass-validation of consequences. </w:t>
      </w:r>
      <w:r w:rsidR="002D1C68" w:rsidRPr="00F91E13">
        <w:rPr>
          <w:color w:val="000000"/>
        </w:rPr>
        <w:t>A</w:t>
      </w:r>
      <w:r w:rsidRPr="00F91E13">
        <w:rPr>
          <w:color w:val="000000"/>
        </w:rPr>
        <w:t xml:space="preserve"> combined-strategies design allows researchers to offset the weaknesses of </w:t>
      </w:r>
      <w:r w:rsidR="002D1C68" w:rsidRPr="00F91E13">
        <w:rPr>
          <w:color w:val="000000"/>
        </w:rPr>
        <w:t xml:space="preserve">a </w:t>
      </w:r>
      <w:r w:rsidRPr="00F91E13">
        <w:rPr>
          <w:color w:val="000000"/>
        </w:rPr>
        <w:t>technique with the strengths of the alternative</w:t>
      </w:r>
      <w:r w:rsidR="00CE2B99" w:rsidRPr="00F91E13">
        <w:rPr>
          <w:color w:val="000000"/>
        </w:rPr>
        <w:t xml:space="preserve"> </w:t>
      </w:r>
      <w:r w:rsidRPr="00F91E13">
        <w:rPr>
          <w:color w:val="000000"/>
        </w:rPr>
        <w:t>as an example, using qualitative insights to give an explanation for the "why" at the back of statistical consequences. Consequently, combined methods represent a flexible method for attaining high-level research rigor and clarity.</w:t>
      </w:r>
    </w:p>
    <w:p w14:paraId="01EE6BCC" w14:textId="21B5A7A2" w:rsidR="00A22151" w:rsidRPr="00F91E13" w:rsidRDefault="001F3757"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F91E13">
        <w:rPr>
          <w:color w:val="000000"/>
        </w:rPr>
        <w:tab/>
        <w:t xml:space="preserve">This examine utilizes a </w:t>
      </w:r>
      <w:r w:rsidR="00695C21" w:rsidRPr="00F91E13">
        <w:rPr>
          <w:color w:val="000000"/>
        </w:rPr>
        <w:t>q</w:t>
      </w:r>
      <w:r w:rsidRPr="00F91E13">
        <w:rPr>
          <w:color w:val="000000"/>
        </w:rPr>
        <w:t>uantitative research technique to empirically take a look at the relationships between variables based on clinical statistics. According to</w:t>
      </w:r>
      <w:r w:rsidR="002D1C68" w:rsidRPr="00F91E13">
        <w:rPr>
          <w:color w:val="000000"/>
        </w:rPr>
        <w:t xml:space="preserve"> </w:t>
      </w:r>
      <w:r w:rsidR="002D1C68" w:rsidRPr="00F91E13">
        <w:rPr>
          <w:noProof/>
          <w:color w:val="000000"/>
        </w:rPr>
        <w:t>Carewell</w:t>
      </w:r>
      <w:r w:rsidR="00E81FAA">
        <w:rPr>
          <w:noProof/>
          <w:color w:val="000000"/>
        </w:rPr>
        <w:t xml:space="preserve"> and Creswell (</w:t>
      </w:r>
      <w:r w:rsidR="002D1C68" w:rsidRPr="00F91E13">
        <w:rPr>
          <w:noProof/>
          <w:color w:val="000000"/>
        </w:rPr>
        <w:t>202</w:t>
      </w:r>
      <w:r w:rsidR="00E81FAA">
        <w:rPr>
          <w:noProof/>
          <w:color w:val="000000"/>
        </w:rPr>
        <w:t>3</w:t>
      </w:r>
      <w:r w:rsidR="002D1C68" w:rsidRPr="00F91E13">
        <w:rPr>
          <w:noProof/>
          <w:color w:val="000000"/>
        </w:rPr>
        <w:t>)</w:t>
      </w:r>
      <w:r w:rsidRPr="00F91E13">
        <w:rPr>
          <w:color w:val="000000"/>
        </w:rPr>
        <w:t xml:space="preserve">, this approach is fairly powerful for trying out theories and making objective selections thru numerical evidence. Moreover, quantitative strategies permit for the collection of facts through established questionnaires, that can then be analyzed the use of statistical techniques. By means of using this technique, the research findings may be generalized to a broader populace. </w:t>
      </w:r>
      <w:r w:rsidR="002D1C68" w:rsidRPr="00F91E13">
        <w:rPr>
          <w:color w:val="000000"/>
        </w:rPr>
        <w:t>S</w:t>
      </w:r>
      <w:r w:rsidRPr="00F91E13">
        <w:rPr>
          <w:color w:val="000000"/>
        </w:rPr>
        <w:t>uch systematic measurement complements the validity and reliability of the take a look at, making it the most appropriate design for the research targets.</w:t>
      </w:r>
      <w:r w:rsidR="002D1C68" w:rsidRPr="00F91E13">
        <w:rPr>
          <w:color w:val="000000"/>
        </w:rPr>
        <w:t xml:space="preserve"> </w:t>
      </w:r>
      <w:r w:rsidR="00F345A3" w:rsidRPr="00F91E13">
        <w:rPr>
          <w:color w:val="000000"/>
        </w:rPr>
        <w:t xml:space="preserve">This research takes a hands-on, numbers-driven approach to </w:t>
      </w:r>
      <w:r w:rsidR="00F345A3" w:rsidRPr="00F91E13">
        <w:rPr>
          <w:color w:val="000000"/>
        </w:rPr>
        <w:lastRenderedPageBreak/>
        <w:t xml:space="preserve">see how sustainability efforts shape </w:t>
      </w:r>
      <w:r w:rsidR="00D55EDC" w:rsidRPr="00F91E13">
        <w:rPr>
          <w:color w:val="000000"/>
        </w:rPr>
        <w:t>corporate brand positioning</w:t>
      </w:r>
      <w:r w:rsidR="00F345A3" w:rsidRPr="00F91E13">
        <w:rPr>
          <w:color w:val="000000"/>
        </w:rPr>
        <w:t>. It focus</w:t>
      </w:r>
      <w:r w:rsidR="009C686A" w:rsidRPr="00F91E13">
        <w:rPr>
          <w:color w:val="000000"/>
        </w:rPr>
        <w:t>es</w:t>
      </w:r>
      <w:r w:rsidR="00F345A3" w:rsidRPr="00F91E13">
        <w:rPr>
          <w:color w:val="000000"/>
        </w:rPr>
        <w:t xml:space="preserve"> on Thein Than San Home Improvement Center in </w:t>
      </w:r>
      <w:proofErr w:type="spellStart"/>
      <w:r w:rsidR="00F345A3" w:rsidRPr="00F91E13">
        <w:rPr>
          <w:color w:val="000000"/>
        </w:rPr>
        <w:t>Thanlyin</w:t>
      </w:r>
      <w:proofErr w:type="spellEnd"/>
      <w:r w:rsidR="00F345A3" w:rsidRPr="00F91E13">
        <w:rPr>
          <w:color w:val="000000"/>
        </w:rPr>
        <w:t xml:space="preserve"> Township. </w:t>
      </w:r>
    </w:p>
    <w:p w14:paraId="23C2C441" w14:textId="27B801D9" w:rsidR="00081D19" w:rsidRPr="00F91E13" w:rsidRDefault="00081D19" w:rsidP="005804D6">
      <w:pPr>
        <w:spacing w:line="360" w:lineRule="auto"/>
        <w:ind w:firstLine="720"/>
        <w:jc w:val="both"/>
        <w:rPr>
          <w:color w:val="000000"/>
        </w:rPr>
      </w:pPr>
      <w:r w:rsidRPr="00F91E13">
        <w:rPr>
          <w:color w:val="000000"/>
        </w:rPr>
        <w:t xml:space="preserve">Exploratory research is a preliminary level of inquiry used to research a problem that is not certainly described or for which little information exists. </w:t>
      </w:r>
      <w:r w:rsidR="002D1C68" w:rsidRPr="00F91E13">
        <w:rPr>
          <w:color w:val="000000"/>
        </w:rPr>
        <w:t>T</w:t>
      </w:r>
      <w:r w:rsidRPr="00F91E13">
        <w:rPr>
          <w:color w:val="000000"/>
        </w:rPr>
        <w:t xml:space="preserve">his layout pursuits to offer the researcher with deep insights into the nature of a phenomenon and to find out new pathways for in addition studies. </w:t>
      </w:r>
      <w:r w:rsidR="002D1C68" w:rsidRPr="00F91E13">
        <w:rPr>
          <w:color w:val="000000"/>
        </w:rPr>
        <w:t>T</w:t>
      </w:r>
      <w:r w:rsidRPr="00F91E13">
        <w:rPr>
          <w:color w:val="000000"/>
        </w:rPr>
        <w:t xml:space="preserve">his approach is particularly flexible, permitting the studies direction to shift as new statistics emerges. Therefore, exploratory research plays a crucial role in figuring out basic facts and setting up a foundation in conditions characterized by means of excessive ranges of uncertainty. </w:t>
      </w:r>
    </w:p>
    <w:p w14:paraId="358A0FA1" w14:textId="495E6EC4" w:rsidR="00081D19" w:rsidRPr="00F91E13" w:rsidRDefault="00081D19" w:rsidP="005804D6">
      <w:pPr>
        <w:spacing w:line="360" w:lineRule="auto"/>
        <w:ind w:firstLine="720"/>
        <w:jc w:val="both"/>
        <w:rPr>
          <w:color w:val="000000"/>
        </w:rPr>
      </w:pPr>
      <w:r w:rsidRPr="00F91E13">
        <w:rPr>
          <w:color w:val="000000"/>
        </w:rPr>
        <w:t xml:space="preserve">Descriptive research is a method designed to appropriately and systematically describe the traits of a population or phenomenon. </w:t>
      </w:r>
      <w:r w:rsidR="002D1C68" w:rsidRPr="00F91E13">
        <w:rPr>
          <w:color w:val="000000"/>
        </w:rPr>
        <w:t>T</w:t>
      </w:r>
      <w:r w:rsidRPr="00F91E13">
        <w:rPr>
          <w:color w:val="000000"/>
        </w:rPr>
        <w:t xml:space="preserve">his sort of research focuses on "what's going on" in place of "why" it is taking place, emphasizing the cutting-edge scenario. </w:t>
      </w:r>
      <w:r w:rsidR="002D1C68" w:rsidRPr="00F91E13">
        <w:rPr>
          <w:color w:val="000000"/>
        </w:rPr>
        <w:t xml:space="preserve">This </w:t>
      </w:r>
      <w:r w:rsidRPr="00F91E13">
        <w:rPr>
          <w:color w:val="000000"/>
        </w:rPr>
        <w:t xml:space="preserve">layout often makes use of systematic commentary and dependent questionnaires to acquire facts, that's then supplied through descriptive information which includes method, frequencies, and chances. </w:t>
      </w:r>
    </w:p>
    <w:p w14:paraId="091DD3A2" w14:textId="082FD0C2" w:rsidR="00D4703E" w:rsidRPr="00F91E13" w:rsidRDefault="00081D19" w:rsidP="005804D6">
      <w:pPr>
        <w:spacing w:line="360" w:lineRule="auto"/>
        <w:ind w:firstLine="720"/>
        <w:jc w:val="both"/>
        <w:rPr>
          <w:color w:val="000000"/>
        </w:rPr>
      </w:pPr>
      <w:r w:rsidRPr="00F91E13">
        <w:rPr>
          <w:color w:val="000000"/>
        </w:rPr>
        <w:t xml:space="preserve">Explanatory research is a layout that seeks to pick out the motive-and-effect relationships among variables. </w:t>
      </w:r>
      <w:r w:rsidR="002D1C68" w:rsidRPr="00F91E13">
        <w:rPr>
          <w:color w:val="000000"/>
        </w:rPr>
        <w:t xml:space="preserve">This method aims </w:t>
      </w:r>
      <w:r w:rsidRPr="00F91E13">
        <w:rPr>
          <w:color w:val="000000"/>
        </w:rPr>
        <w:t xml:space="preserve">to answer the "why" behind a phenomenon via studying the connections and correlations underlying a specific trouble. </w:t>
      </w:r>
      <w:r w:rsidR="002D1C68" w:rsidRPr="00F91E13">
        <w:rPr>
          <w:color w:val="000000"/>
        </w:rPr>
        <w:t>T</w:t>
      </w:r>
      <w:r w:rsidRPr="00F91E13">
        <w:rPr>
          <w:color w:val="000000"/>
        </w:rPr>
        <w:t>his layout is important for checking out theories and confirming how an alternate in a single variable influences any other. Consequently, explanatory studies services as a powerful approach for making rigorous, evidence-based totally conclusions within a scientific framework.</w:t>
      </w:r>
    </w:p>
    <w:p w14:paraId="713B0C4A" w14:textId="77777777" w:rsidR="00081D19" w:rsidRPr="00F91E13" w:rsidRDefault="00081D19" w:rsidP="005804D6">
      <w:pPr>
        <w:spacing w:line="360" w:lineRule="auto"/>
        <w:ind w:firstLine="720"/>
        <w:jc w:val="both"/>
        <w:rPr>
          <w:color w:val="000000"/>
        </w:rPr>
      </w:pPr>
    </w:p>
    <w:p w14:paraId="02D4371B" w14:textId="0324B0A7" w:rsidR="004C5F99" w:rsidRPr="00F91E13" w:rsidRDefault="00D4703E" w:rsidP="005804D6">
      <w:pPr>
        <w:pStyle w:val="Heading1"/>
        <w:spacing w:before="0" w:beforeAutospacing="0" w:after="0" w:afterAutospacing="0" w:line="360" w:lineRule="auto"/>
        <w:rPr>
          <w:sz w:val="24"/>
          <w:szCs w:val="24"/>
        </w:rPr>
      </w:pPr>
      <w:bookmarkStart w:id="51" w:name="_Toc227801282"/>
      <w:bookmarkStart w:id="52" w:name="_Toc227806892"/>
      <w:bookmarkStart w:id="53" w:name="_Toc227838391"/>
      <w:r w:rsidRPr="00F91E13">
        <w:rPr>
          <w:rFonts w:eastAsiaTheme="majorEastAsia"/>
          <w:sz w:val="24"/>
          <w:szCs w:val="24"/>
        </w:rPr>
        <w:t xml:space="preserve">3.2 </w:t>
      </w:r>
      <w:r w:rsidR="00F91E13">
        <w:rPr>
          <w:rFonts w:eastAsiaTheme="majorEastAsia"/>
          <w:sz w:val="24"/>
          <w:szCs w:val="24"/>
        </w:rPr>
        <w:tab/>
      </w:r>
      <w:r w:rsidRPr="00F91E13">
        <w:rPr>
          <w:rFonts w:eastAsiaTheme="majorEastAsia"/>
          <w:sz w:val="24"/>
          <w:szCs w:val="24"/>
        </w:rPr>
        <w:t>Population and Sampling</w:t>
      </w:r>
      <w:bookmarkEnd w:id="51"/>
      <w:bookmarkEnd w:id="52"/>
      <w:bookmarkEnd w:id="53"/>
    </w:p>
    <w:p w14:paraId="730ADB65" w14:textId="291F3C46" w:rsidR="004F4CCA" w:rsidRPr="00F91E13" w:rsidRDefault="002D1C68" w:rsidP="005804D6">
      <w:pPr>
        <w:spacing w:line="360" w:lineRule="auto"/>
        <w:ind w:firstLine="720"/>
        <w:jc w:val="both"/>
        <w:rPr>
          <w:color w:val="000000"/>
        </w:rPr>
      </w:pPr>
      <w:r w:rsidRPr="00F91E13">
        <w:rPr>
          <w:color w:val="000000"/>
        </w:rPr>
        <w:t>D</w:t>
      </w:r>
      <w:r w:rsidR="004F4CCA" w:rsidRPr="00F91E13">
        <w:rPr>
          <w:color w:val="000000"/>
        </w:rPr>
        <w:t xml:space="preserve">efining the goal population is an important step in ensuring the validity of the consequences, because it represents the complete institution of individuals from which the researcher intends to attract conclusions. </w:t>
      </w:r>
      <w:r w:rsidRPr="00F91E13">
        <w:rPr>
          <w:color w:val="000000"/>
        </w:rPr>
        <w:t>P</w:t>
      </w:r>
      <w:r w:rsidR="004F4CCA" w:rsidRPr="00F91E13">
        <w:rPr>
          <w:color w:val="000000"/>
        </w:rPr>
        <w:t xml:space="preserve">robability sampling approach ensures each individual inside the populace has an equal chance of being decided on, thereby improving the generalizability of the findings. </w:t>
      </w:r>
      <w:r w:rsidRPr="00F91E13">
        <w:rPr>
          <w:color w:val="000000"/>
        </w:rPr>
        <w:t>Using</w:t>
      </w:r>
      <w:r w:rsidR="004F4CCA" w:rsidRPr="00F91E13">
        <w:rPr>
          <w:color w:val="000000"/>
        </w:rPr>
        <w:t xml:space="preserve"> a systematically decided pattern length and a rigorous sampling body significantly strengthens the reliability of the study results.</w:t>
      </w:r>
    </w:p>
    <w:p w14:paraId="7A3C0498" w14:textId="797F97E9" w:rsidR="00F82DE3" w:rsidRPr="00F91E13" w:rsidRDefault="009C686A" w:rsidP="005804D6">
      <w:pPr>
        <w:spacing w:line="360" w:lineRule="auto"/>
        <w:ind w:firstLine="720"/>
        <w:jc w:val="both"/>
      </w:pPr>
      <w:r w:rsidRPr="00F91E13">
        <w:rPr>
          <w:color w:val="000000"/>
        </w:rPr>
        <w:t>T</w:t>
      </w:r>
      <w:r w:rsidR="00F345A3" w:rsidRPr="00F91E13">
        <w:rPr>
          <w:color w:val="000000"/>
        </w:rPr>
        <w:t xml:space="preserve">he study dives into how things like marketing, economic, social, and environmental factors relate to </w:t>
      </w:r>
      <w:r w:rsidR="008160D0" w:rsidRPr="00F91E13">
        <w:rPr>
          <w:color w:val="000000"/>
        </w:rPr>
        <w:t>corporate brand positioning</w:t>
      </w:r>
      <w:r w:rsidRPr="00F91E13">
        <w:rPr>
          <w:color w:val="000000"/>
        </w:rPr>
        <w:t>. There are about 2</w:t>
      </w:r>
      <w:r w:rsidR="00F82DE3" w:rsidRPr="00F91E13">
        <w:rPr>
          <w:color w:val="000000"/>
        </w:rPr>
        <w:t>5</w:t>
      </w:r>
      <w:r w:rsidRPr="00F91E13">
        <w:rPr>
          <w:color w:val="000000"/>
        </w:rPr>
        <w:t xml:space="preserve">0 homeowners, contractors, and interior designers from </w:t>
      </w:r>
      <w:proofErr w:type="spellStart"/>
      <w:r w:rsidRPr="00F91E13">
        <w:rPr>
          <w:color w:val="000000"/>
        </w:rPr>
        <w:t>Thanlyin</w:t>
      </w:r>
      <w:proofErr w:type="spellEnd"/>
      <w:r w:rsidRPr="00F91E13">
        <w:rPr>
          <w:color w:val="000000"/>
        </w:rPr>
        <w:t xml:space="preserve"> who engage with the </w:t>
      </w:r>
      <w:r w:rsidRPr="00F91E13">
        <w:rPr>
          <w:color w:val="000000"/>
        </w:rPr>
        <w:lastRenderedPageBreak/>
        <w:t xml:space="preserve">center for home renovation and construction supplies. </w:t>
      </w:r>
      <w:r w:rsidR="00F345A3" w:rsidRPr="00F91E13">
        <w:rPr>
          <w:color w:val="000000"/>
        </w:rPr>
        <w:t xml:space="preserve"> </w:t>
      </w:r>
      <w:r w:rsidR="00F82DE3" w:rsidRPr="00F91E13">
        <w:t>The sample size is calculated using Yamane’s (1967) formula, which is suitable for determining sample size with a finite population. Since the total population is 250 clients.</w:t>
      </w:r>
    </w:p>
    <w:p w14:paraId="6B892EAE" w14:textId="77777777" w:rsidR="00F82DE3" w:rsidRPr="00F91E13" w:rsidRDefault="00F82DE3" w:rsidP="005804D6">
      <w:pPr>
        <w:pStyle w:val="NormalWeb"/>
        <w:spacing w:before="0" w:beforeAutospacing="0" w:after="0" w:afterAutospacing="0" w:line="360" w:lineRule="auto"/>
        <w:ind w:firstLine="720"/>
        <w:jc w:val="both"/>
      </w:pPr>
      <m:oMathPara>
        <m:oMath>
          <m:r>
            <w:rPr>
              <w:rFonts w:ascii="Cambria Math" w:hAnsi="Cambria Math"/>
            </w:rPr>
            <m:t xml:space="preserve">n= </m:t>
          </m:r>
          <m:f>
            <m:fPr>
              <m:ctrlPr>
                <w:rPr>
                  <w:rFonts w:ascii="Cambria Math" w:hAnsi="Cambria Math"/>
                  <w:i/>
                </w:rPr>
              </m:ctrlPr>
            </m:fPr>
            <m:num>
              <m:r>
                <w:rPr>
                  <w:rFonts w:ascii="Cambria Math" w:hAnsi="Cambria Math"/>
                </w:rPr>
                <m:t>N</m:t>
              </m:r>
            </m:num>
            <m:den>
              <m:r>
                <w:rPr>
                  <w:rFonts w:ascii="Cambria Math" w:hAnsi="Cambria Math"/>
                </w:rPr>
                <m:t>1+N</m:t>
              </m:r>
              <m:sSup>
                <m:sSupPr>
                  <m:ctrlPr>
                    <w:rPr>
                      <w:rFonts w:ascii="Cambria Math" w:hAnsi="Cambria Math"/>
                      <w:i/>
                    </w:rPr>
                  </m:ctrlPr>
                </m:sSupPr>
                <m:e>
                  <m:r>
                    <w:rPr>
                      <w:rFonts w:ascii="Cambria Math" w:hAnsi="Cambria Math"/>
                    </w:rPr>
                    <m:t>e</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250</m:t>
              </m:r>
            </m:num>
            <m:den>
              <m:r>
                <w:rPr>
                  <w:rFonts w:ascii="Cambria Math" w:hAnsi="Cambria Math"/>
                </w:rPr>
                <m:t xml:space="preserve">1+250 </m:t>
              </m:r>
              <m:sSup>
                <m:sSupPr>
                  <m:ctrlPr>
                    <w:rPr>
                      <w:rFonts w:ascii="Cambria Math" w:hAnsi="Cambria Math"/>
                      <w:i/>
                    </w:rPr>
                  </m:ctrlPr>
                </m:sSupPr>
                <m:e>
                  <m:d>
                    <m:dPr>
                      <m:ctrlPr>
                        <w:rPr>
                          <w:rFonts w:ascii="Cambria Math" w:hAnsi="Cambria Math"/>
                          <w:i/>
                        </w:rPr>
                      </m:ctrlPr>
                    </m:dPr>
                    <m:e>
                      <m:r>
                        <w:rPr>
                          <w:rFonts w:ascii="Cambria Math" w:hAnsi="Cambria Math"/>
                        </w:rPr>
                        <m:t>0.05</m:t>
                      </m:r>
                    </m:e>
                  </m:d>
                </m:e>
                <m:sup>
                  <m:r>
                    <w:rPr>
                      <w:rFonts w:ascii="Cambria Math" w:hAnsi="Cambria Math"/>
                    </w:rPr>
                    <m:t>2</m:t>
                  </m:r>
                </m:sup>
              </m:sSup>
            </m:den>
          </m:f>
          <m:r>
            <w:rPr>
              <w:rFonts w:ascii="Cambria Math" w:hAnsi="Cambria Math"/>
            </w:rPr>
            <m:t>=153.85≅154</m:t>
          </m:r>
        </m:oMath>
      </m:oMathPara>
    </w:p>
    <w:p w14:paraId="4C477F34" w14:textId="5CC189F4" w:rsidR="00F82DE3" w:rsidRPr="00F91E13" w:rsidRDefault="00F82DE3"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F91E13">
        <w:tab/>
        <w:t>Using Yamane’s Formula (with 95% confidence level, e = 0.05) as shown in above, sample size is 154 clients</w:t>
      </w:r>
      <w:r w:rsidRPr="00F91E13">
        <w:rPr>
          <w:color w:val="000000"/>
        </w:rPr>
        <w:t>. To collect the data, simple random sampling method is used to select the sample respondents.</w:t>
      </w:r>
    </w:p>
    <w:p w14:paraId="19E04E69" w14:textId="3D5A8E69" w:rsidR="008211DA" w:rsidRPr="00F91E13" w:rsidRDefault="008211D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pPr>
      <w:r w:rsidRPr="00F91E13">
        <w:tab/>
        <w:t xml:space="preserve">A sampling approach is the systematic procedure of selecting a subset of individuals or objects (a pattern) from a larger population to represent the entire institution beneath study. </w:t>
      </w:r>
      <w:r w:rsidR="002D1C68" w:rsidRPr="00F91E13">
        <w:t>E</w:t>
      </w:r>
      <w:r w:rsidRPr="00F91E13">
        <w:t xml:space="preserve">ffective sampling allows researchers to lessen time and expenses whilst drawing correct conclusions without the need to take a look at every member of the populace. </w:t>
      </w:r>
      <w:r w:rsidR="002D1C68" w:rsidRPr="00F91E13">
        <w:t>I</w:t>
      </w:r>
      <w:r w:rsidRPr="00F91E13">
        <w:t>n addition</w:t>
      </w:r>
      <w:r w:rsidR="002D1C68" w:rsidRPr="00F91E13">
        <w:t xml:space="preserve">, </w:t>
      </w:r>
      <w:r w:rsidRPr="00F91E13">
        <w:t xml:space="preserve">the validity of research findings is heavily depending on the selection of the suitable sampling approach. Consequently, this technique serves as the inspiration for generalizing research outcomes from the sample returned to the goal population. </w:t>
      </w:r>
    </w:p>
    <w:p w14:paraId="011F3B1F" w14:textId="77777777" w:rsidR="002D1C68" w:rsidRPr="00F91E13" w:rsidRDefault="008211DA"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pPr>
      <w:r w:rsidRPr="00F91E13">
        <w:tab/>
        <w:t xml:space="preserve"> </w:t>
      </w:r>
      <w:r w:rsidR="002D1C68" w:rsidRPr="00F91E13">
        <w:t>S</w:t>
      </w:r>
      <w:r w:rsidRPr="00F91E13">
        <w:t>ampling methods are typically categori</w:t>
      </w:r>
      <w:r w:rsidR="001806AF" w:rsidRPr="00F91E13">
        <w:t>z</w:t>
      </w:r>
      <w:r w:rsidRPr="00F91E13">
        <w:t xml:space="preserve">ed into </w:t>
      </w:r>
      <w:r w:rsidR="002D1C68" w:rsidRPr="00F91E13">
        <w:t xml:space="preserve">probability </w:t>
      </w:r>
      <w:r w:rsidRPr="00F91E13">
        <w:t xml:space="preserve">and non-probability sampling. </w:t>
      </w:r>
      <w:r w:rsidR="002D1C68" w:rsidRPr="00F91E13">
        <w:t xml:space="preserve">Probability </w:t>
      </w:r>
      <w:r w:rsidRPr="00F91E13">
        <w:t xml:space="preserve">sampling ensures each individual inside the population has a same and regarded danger of being selected, making it the maximum suitable method for quantitative research. Conversely, </w:t>
      </w:r>
      <w:r w:rsidR="002D1C68" w:rsidRPr="00F91E13">
        <w:t>non-probability</w:t>
      </w:r>
      <w:r w:rsidRPr="00F91E13">
        <w:t xml:space="preserve"> sampling relies on the researcher's judgment or particular situations for choice and is more normally used in qualitative research. </w:t>
      </w:r>
      <w:r w:rsidR="002D1C68" w:rsidRPr="00F91E13">
        <w:t>T</w:t>
      </w:r>
      <w:r w:rsidRPr="00F91E13">
        <w:t>he choice among those approaches relies upon on the research objectives, to be had sources, and the extent of precision required for the take a look at.</w:t>
      </w:r>
    </w:p>
    <w:p w14:paraId="098C6695" w14:textId="1AA1960E" w:rsidR="008211DA" w:rsidRPr="00F91E13" w:rsidRDefault="002D1C68"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pPr>
      <w:r w:rsidRPr="00F91E13">
        <w:tab/>
      </w:r>
      <w:r w:rsidR="008211DA" w:rsidRPr="00F91E13">
        <w:t xml:space="preserve">This research employs </w:t>
      </w:r>
      <w:r w:rsidR="00695C21" w:rsidRPr="00F91E13">
        <w:t>simple</w:t>
      </w:r>
      <w:r w:rsidR="008211DA" w:rsidRPr="00F91E13">
        <w:t xml:space="preserve"> </w:t>
      </w:r>
      <w:r w:rsidR="00695C21" w:rsidRPr="00F91E13">
        <w:t>random sampling method</w:t>
      </w:r>
      <w:r w:rsidR="008211DA" w:rsidRPr="00F91E13">
        <w:t xml:space="preserve">, a prominent technique in the probability sampling framework. </w:t>
      </w:r>
      <w:r w:rsidRPr="00F91E13">
        <w:t>T</w:t>
      </w:r>
      <w:r w:rsidR="008211DA" w:rsidRPr="00F91E13">
        <w:t xml:space="preserve">his technique involves an independent, random selection in which each member of the population has an equivalent chance of being selected, ensuring high representativeness. </w:t>
      </w:r>
      <w:r w:rsidRPr="00F91E13">
        <w:t>I</w:t>
      </w:r>
      <w:r w:rsidR="008211DA" w:rsidRPr="00F91E13">
        <w:t xml:space="preserve">t minimizes sampling mistakes at some stage in statistical analysis. </w:t>
      </w:r>
      <w:r w:rsidRPr="00F91E13">
        <w:t>S</w:t>
      </w:r>
      <w:r w:rsidR="008211DA" w:rsidRPr="00F91E13">
        <w:t>imple random sampling is one of the only techniques for generali</w:t>
      </w:r>
      <w:r w:rsidR="004F72AA" w:rsidRPr="00F91E13">
        <w:t>z</w:t>
      </w:r>
      <w:r w:rsidR="008211DA" w:rsidRPr="00F91E13">
        <w:t>ing findings throughout a population. Consequently, using this technique strengthens the overall reliability and scientific rigor of the studies.</w:t>
      </w:r>
    </w:p>
    <w:p w14:paraId="07D64B0F" w14:textId="77777777" w:rsidR="00D55EDC" w:rsidRPr="00F91E13" w:rsidRDefault="00D55EDC"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19D7DC66" w14:textId="100A8366" w:rsidR="004C5F99" w:rsidRPr="00F91E13" w:rsidRDefault="00D4703E" w:rsidP="005804D6">
      <w:pPr>
        <w:pStyle w:val="Heading1"/>
        <w:spacing w:before="0" w:beforeAutospacing="0" w:after="0" w:afterAutospacing="0" w:line="360" w:lineRule="auto"/>
        <w:rPr>
          <w:sz w:val="24"/>
          <w:szCs w:val="24"/>
        </w:rPr>
      </w:pPr>
      <w:bookmarkStart w:id="54" w:name="_Toc227801283"/>
      <w:bookmarkStart w:id="55" w:name="_Toc227806893"/>
      <w:bookmarkStart w:id="56" w:name="_Toc227838392"/>
      <w:r w:rsidRPr="00F91E13">
        <w:rPr>
          <w:sz w:val="24"/>
          <w:szCs w:val="24"/>
        </w:rPr>
        <w:t>3.3</w:t>
      </w:r>
      <w:r w:rsidR="00D51E70" w:rsidRPr="00F91E13">
        <w:rPr>
          <w:sz w:val="24"/>
          <w:szCs w:val="24"/>
        </w:rPr>
        <w:tab/>
        <w:t>Data Collection Method</w:t>
      </w:r>
      <w:bookmarkEnd w:id="54"/>
      <w:bookmarkEnd w:id="55"/>
      <w:bookmarkEnd w:id="56"/>
    </w:p>
    <w:p w14:paraId="12DA59E6" w14:textId="6A8B52D7" w:rsidR="00A532B0" w:rsidRPr="00F91E13" w:rsidRDefault="00A532B0" w:rsidP="005804D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111827"/>
          <w:shd w:val="clear" w:color="auto" w:fill="FFFFFF"/>
        </w:rPr>
      </w:pPr>
      <w:r w:rsidRPr="00F91E13">
        <w:tab/>
        <w:t xml:space="preserve">Data collection is the systematic process of accumulating facts to reply research questions and analyze results. </w:t>
      </w:r>
      <w:r w:rsidR="00695C21" w:rsidRPr="00F91E13">
        <w:t>Primary data</w:t>
      </w:r>
      <w:r w:rsidRPr="00F91E13">
        <w:t xml:space="preserve"> refers to unique records gathered at once by </w:t>
      </w:r>
      <w:r w:rsidRPr="00F91E13">
        <w:lastRenderedPageBreak/>
        <w:t xml:space="preserve">using the researcher for the unique reason of the modern-day study. </w:t>
      </w:r>
      <w:r w:rsidR="002D1C68" w:rsidRPr="00F91E13">
        <w:t>P</w:t>
      </w:r>
      <w:r w:rsidRPr="00F91E13">
        <w:t xml:space="preserve">rimary </w:t>
      </w:r>
      <w:r w:rsidR="002D1C68" w:rsidRPr="00F91E13">
        <w:t>data</w:t>
      </w:r>
      <w:r w:rsidRPr="00F91E13">
        <w:t xml:space="preserve"> are collected via equipment inclusive of established questionnaires, in-depth interviews, and direct observations, allowing it to cope with the particular requirements of the studies. This approach gives the researcher full manipulate over the records era manner and the great of the information received. </w:t>
      </w:r>
    </w:p>
    <w:p w14:paraId="16DF8AD6" w14:textId="67A5D667" w:rsidR="00A532B0" w:rsidRPr="00F91E13" w:rsidRDefault="00695C21" w:rsidP="005804D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pPr>
      <w:r w:rsidRPr="00F91E13">
        <w:tab/>
      </w:r>
      <w:r w:rsidR="00A532B0" w:rsidRPr="00F91E13">
        <w:t xml:space="preserve">Secondary data involves the use of present facts that turned into at the beginning collected by means of different researchers or companies for an exceptional purpose. </w:t>
      </w:r>
      <w:r w:rsidR="002D1C68" w:rsidRPr="00F91E13">
        <w:t>S</w:t>
      </w:r>
      <w:r w:rsidR="00A532B0" w:rsidRPr="00F91E13">
        <w:t xml:space="preserve">econdary </w:t>
      </w:r>
      <w:r w:rsidR="002D1C68" w:rsidRPr="00F91E13">
        <w:t xml:space="preserve">data </w:t>
      </w:r>
      <w:r w:rsidR="00A532B0" w:rsidRPr="00F91E13">
        <w:t xml:space="preserve">sources typically consist of government reviews, organization annual statistics, instructional journals, and textbooks. </w:t>
      </w:r>
      <w:r w:rsidR="002D1C68" w:rsidRPr="00F91E13">
        <w:t>S</w:t>
      </w:r>
      <w:r w:rsidR="00A532B0" w:rsidRPr="00F91E13">
        <w:t xml:space="preserve">econdary </w:t>
      </w:r>
      <w:r w:rsidR="002D1C68" w:rsidRPr="00F91E13">
        <w:t xml:space="preserve">data </w:t>
      </w:r>
      <w:r w:rsidR="00A532B0" w:rsidRPr="00F91E13">
        <w:t>plays a</w:t>
      </w:r>
      <w:r w:rsidR="003940A3" w:rsidRPr="00F91E13">
        <w:t>n</w:t>
      </w:r>
      <w:r w:rsidR="00A532B0" w:rsidRPr="00F91E13">
        <w:t xml:space="preserve"> important function in providing the necessary heritage context to bolster the theoretical framework of a thesis.</w:t>
      </w:r>
    </w:p>
    <w:p w14:paraId="5A0B1FB2" w14:textId="0AF5D98F" w:rsidR="00D96835" w:rsidRDefault="00462DB1" w:rsidP="005804D6">
      <w:pPr>
        <w:autoSpaceDE w:val="0"/>
        <w:autoSpaceDN w:val="0"/>
        <w:adjustRightInd w:val="0"/>
        <w:spacing w:line="360" w:lineRule="auto"/>
        <w:ind w:firstLine="720"/>
        <w:jc w:val="both"/>
        <w:rPr>
          <w:color w:val="000000"/>
        </w:rPr>
      </w:pPr>
      <w:r w:rsidRPr="00F91E13">
        <w:rPr>
          <w:color w:val="000000"/>
        </w:rPr>
        <w:t>Collection data for this research in two main ways: primary and secondary sources. For the primary data, structured questionnaires</w:t>
      </w:r>
      <w:r w:rsidR="00F82DE3" w:rsidRPr="00F91E13">
        <w:rPr>
          <w:color w:val="000000"/>
        </w:rPr>
        <w:t xml:space="preserve"> with five-point Likert scale are distributed into the respondents</w:t>
      </w:r>
      <w:r w:rsidRPr="00F91E13">
        <w:rPr>
          <w:color w:val="000000"/>
        </w:rPr>
        <w:t xml:space="preserve">. </w:t>
      </w:r>
      <w:r w:rsidR="00F82DE3" w:rsidRPr="00F91E13">
        <w:rPr>
          <w:color w:val="000000"/>
        </w:rPr>
        <w:t xml:space="preserve">Secondary data are gathered from </w:t>
      </w:r>
      <w:r w:rsidRPr="00F91E13">
        <w:rPr>
          <w:color w:val="000000"/>
        </w:rPr>
        <w:t>Thein Than San Home Improvement Center’s own documents, like operational records and</w:t>
      </w:r>
      <w:r w:rsidR="00F82DE3" w:rsidRPr="00F91E13">
        <w:rPr>
          <w:color w:val="000000"/>
        </w:rPr>
        <w:t xml:space="preserve"> HR records</w:t>
      </w:r>
      <w:r w:rsidRPr="00F91E13">
        <w:rPr>
          <w:color w:val="000000"/>
        </w:rPr>
        <w:t>, academic journals, and others relevant research</w:t>
      </w:r>
      <w:r w:rsidR="00F82DE3" w:rsidRPr="00F91E13">
        <w:rPr>
          <w:color w:val="000000"/>
        </w:rPr>
        <w:t xml:space="preserve"> papers</w:t>
      </w:r>
      <w:r w:rsidRPr="00F91E13">
        <w:rPr>
          <w:color w:val="000000"/>
        </w:rPr>
        <w:t>. By mixing these internal sources with academic work, looking to tie real-world sustainable marketing practices together with established theory—covering not just the economic side, but also the social and environmental impacts in Myanmar’s construction industr</w:t>
      </w:r>
      <w:r w:rsidR="00C348E2" w:rsidRPr="00F91E13">
        <w:rPr>
          <w:color w:val="000000"/>
        </w:rPr>
        <w:t>y.</w:t>
      </w:r>
    </w:p>
    <w:p w14:paraId="14A8050A" w14:textId="77777777" w:rsidR="00F91E13" w:rsidRPr="00F91E13" w:rsidRDefault="00F91E13" w:rsidP="005804D6">
      <w:pPr>
        <w:autoSpaceDE w:val="0"/>
        <w:autoSpaceDN w:val="0"/>
        <w:adjustRightInd w:val="0"/>
        <w:spacing w:line="360" w:lineRule="auto"/>
        <w:ind w:firstLine="720"/>
        <w:jc w:val="both"/>
        <w:rPr>
          <w:color w:val="000000"/>
        </w:rPr>
      </w:pPr>
    </w:p>
    <w:p w14:paraId="607CAED7" w14:textId="6FCF463C" w:rsidR="004C5F99" w:rsidRPr="00F91E13" w:rsidRDefault="00D4703E" w:rsidP="005804D6">
      <w:pPr>
        <w:pStyle w:val="Heading1"/>
        <w:spacing w:before="0" w:beforeAutospacing="0" w:after="0" w:afterAutospacing="0" w:line="360" w:lineRule="auto"/>
        <w:rPr>
          <w:sz w:val="24"/>
          <w:szCs w:val="24"/>
        </w:rPr>
      </w:pPr>
      <w:bookmarkStart w:id="57" w:name="_Toc227801284"/>
      <w:bookmarkStart w:id="58" w:name="_Toc227806894"/>
      <w:bookmarkStart w:id="59" w:name="_Toc227838393"/>
      <w:r w:rsidRPr="00F91E13">
        <w:rPr>
          <w:sz w:val="24"/>
          <w:szCs w:val="24"/>
        </w:rPr>
        <w:t>3.4</w:t>
      </w:r>
      <w:r w:rsidR="00D51E70" w:rsidRPr="00F91E13">
        <w:rPr>
          <w:sz w:val="24"/>
          <w:szCs w:val="24"/>
        </w:rPr>
        <w:t xml:space="preserve"> </w:t>
      </w:r>
      <w:r w:rsidR="00D51E70" w:rsidRPr="00F91E13">
        <w:rPr>
          <w:sz w:val="24"/>
          <w:szCs w:val="24"/>
        </w:rPr>
        <w:tab/>
        <w:t>Data Analysis Method</w:t>
      </w:r>
      <w:bookmarkEnd w:id="57"/>
      <w:bookmarkEnd w:id="58"/>
      <w:bookmarkEnd w:id="59"/>
    </w:p>
    <w:p w14:paraId="61B6D3C6" w14:textId="3EA41E98" w:rsidR="00A2599C" w:rsidRPr="00F91E13" w:rsidRDefault="0069607D" w:rsidP="005804D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r w:rsidRPr="00F91E13">
        <w:tab/>
      </w:r>
      <w:r w:rsidR="002C778C" w:rsidRPr="00F91E13">
        <w:rPr>
          <w:color w:val="000000"/>
        </w:rPr>
        <w:t>To keep this research solid,</w:t>
      </w:r>
      <w:r w:rsidR="000D0116" w:rsidRPr="00F91E13">
        <w:rPr>
          <w:color w:val="000000"/>
        </w:rPr>
        <w:t xml:space="preserve"> </w:t>
      </w:r>
      <w:r w:rsidR="002C778C" w:rsidRPr="00F91E13">
        <w:rPr>
          <w:color w:val="000000"/>
        </w:rPr>
        <w:t xml:space="preserve">using a clear, step-by-step approach to crunch the numbers and see how sustainable practices shape </w:t>
      </w:r>
      <w:r w:rsidR="008160D0" w:rsidRPr="00F91E13">
        <w:rPr>
          <w:color w:val="000000"/>
        </w:rPr>
        <w:t xml:space="preserve">corporate brand positioning </w:t>
      </w:r>
      <w:r w:rsidR="002C778C" w:rsidRPr="00F91E13">
        <w:rPr>
          <w:color w:val="000000"/>
        </w:rPr>
        <w:t xml:space="preserve">at Thein Than San Home Improvement Center. </w:t>
      </w:r>
      <w:r w:rsidR="00F82DE3" w:rsidRPr="00F91E13">
        <w:rPr>
          <w:color w:val="000000"/>
        </w:rPr>
        <w:t>Firstly,</w:t>
      </w:r>
      <w:r w:rsidR="002C778C" w:rsidRPr="00F91E13">
        <w:rPr>
          <w:color w:val="000000"/>
        </w:rPr>
        <w:t xml:space="preserve"> Cronbach’s Alpha test </w:t>
      </w:r>
      <w:r w:rsidR="00F82DE3" w:rsidRPr="00F91E13">
        <w:rPr>
          <w:color w:val="000000"/>
        </w:rPr>
        <w:t xml:space="preserve">is used </w:t>
      </w:r>
      <w:r w:rsidR="002C778C" w:rsidRPr="00F91E13">
        <w:rPr>
          <w:color w:val="000000"/>
        </w:rPr>
        <w:t>to make sure the survey questions all fit together well and actually measure what they should. After that,</w:t>
      </w:r>
      <w:r w:rsidR="00A30217" w:rsidRPr="00F91E13">
        <w:rPr>
          <w:color w:val="000000"/>
        </w:rPr>
        <w:t xml:space="preserve"> </w:t>
      </w:r>
      <w:r w:rsidR="00F82DE3" w:rsidRPr="00F91E13">
        <w:rPr>
          <w:color w:val="000000"/>
        </w:rPr>
        <w:t xml:space="preserve">descriptive statistics including </w:t>
      </w:r>
      <w:r w:rsidR="002C778C" w:rsidRPr="00F91E13">
        <w:rPr>
          <w:color w:val="000000"/>
        </w:rPr>
        <w:t>means, frequencies, percentages—</w:t>
      </w:r>
      <w:r w:rsidR="00F82DE3" w:rsidRPr="00F91E13">
        <w:rPr>
          <w:color w:val="000000"/>
        </w:rPr>
        <w:t xml:space="preserve"> are used to describe the demographic profile of the</w:t>
      </w:r>
      <w:r w:rsidR="002C778C" w:rsidRPr="00F91E13">
        <w:rPr>
          <w:color w:val="000000"/>
        </w:rPr>
        <w:t xml:space="preserve"> respondents </w:t>
      </w:r>
      <w:r w:rsidR="00F82DE3" w:rsidRPr="00F91E13">
        <w:rPr>
          <w:color w:val="000000"/>
        </w:rPr>
        <w:t>and the perception on sustainability practices</w:t>
      </w:r>
      <w:r w:rsidR="002C778C" w:rsidRPr="00F91E13">
        <w:rPr>
          <w:color w:val="000000"/>
        </w:rPr>
        <w:t>—</w:t>
      </w:r>
      <w:r w:rsidR="00F82DE3" w:rsidRPr="00F91E13">
        <w:rPr>
          <w:color w:val="000000"/>
        </w:rPr>
        <w:t>sustainable marketing, economic sustainability, social sustainability, and environmental sustainability—and</w:t>
      </w:r>
      <w:r w:rsidR="002C778C" w:rsidRPr="00F91E13">
        <w:rPr>
          <w:color w:val="000000"/>
        </w:rPr>
        <w:t xml:space="preserve"> </w:t>
      </w:r>
      <w:r w:rsidR="00C348E2" w:rsidRPr="00F91E13">
        <w:rPr>
          <w:color w:val="000000"/>
        </w:rPr>
        <w:t>corporate brand positioning</w:t>
      </w:r>
      <w:r w:rsidR="002C778C" w:rsidRPr="00F91E13">
        <w:rPr>
          <w:color w:val="000000"/>
        </w:rPr>
        <w:t xml:space="preserve">. </w:t>
      </w:r>
      <w:r w:rsidR="00F82DE3" w:rsidRPr="00F91E13">
        <w:rPr>
          <w:color w:val="000000"/>
        </w:rPr>
        <w:t xml:space="preserve">Multiple regression analysis is used to find the relationship between sustainability </w:t>
      </w:r>
      <w:r w:rsidR="00CC70D6" w:rsidRPr="00F91E13">
        <w:rPr>
          <w:color w:val="000000"/>
        </w:rPr>
        <w:t xml:space="preserve">practices and </w:t>
      </w:r>
      <w:r w:rsidR="00C348E2" w:rsidRPr="00F91E13">
        <w:rPr>
          <w:color w:val="000000"/>
        </w:rPr>
        <w:t>corporate brand positioning</w:t>
      </w:r>
      <w:r w:rsidR="00CC70D6" w:rsidRPr="00F91E13">
        <w:rPr>
          <w:color w:val="000000"/>
        </w:rPr>
        <w:t>.</w:t>
      </w:r>
    </w:p>
    <w:p w14:paraId="1F01C2B6" w14:textId="77777777" w:rsidR="003A2D74" w:rsidRPr="00F91E13" w:rsidRDefault="003A2D74" w:rsidP="005804D6">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2F5850A5" w14:textId="77777777" w:rsidR="00BF5166" w:rsidRPr="00F91E13" w:rsidRDefault="00BF5166" w:rsidP="005804D6">
      <w:pPr>
        <w:pStyle w:val="Heading2"/>
        <w:spacing w:before="0" w:line="360" w:lineRule="auto"/>
        <w:rPr>
          <w:rFonts w:ascii="Times New Roman" w:hAnsi="Times New Roman" w:cs="Times New Roman"/>
          <w:b/>
          <w:bCs/>
          <w:color w:val="000000" w:themeColor="text1"/>
          <w:sz w:val="24"/>
          <w:szCs w:val="24"/>
        </w:rPr>
      </w:pPr>
      <w:bookmarkStart w:id="60" w:name="_Toc227801285"/>
      <w:bookmarkStart w:id="61" w:name="_Toc227806895"/>
      <w:bookmarkStart w:id="62" w:name="_Toc227838394"/>
      <w:r w:rsidRPr="00F91E13">
        <w:rPr>
          <w:rFonts w:ascii="Times New Roman" w:hAnsi="Times New Roman" w:cs="Times New Roman"/>
          <w:b/>
          <w:bCs/>
          <w:color w:val="000000" w:themeColor="text1"/>
          <w:sz w:val="24"/>
          <w:szCs w:val="24"/>
        </w:rPr>
        <w:lastRenderedPageBreak/>
        <w:t>3.4.1</w:t>
      </w:r>
      <w:r w:rsidRPr="00F91E13">
        <w:rPr>
          <w:rFonts w:ascii="Times New Roman" w:hAnsi="Times New Roman" w:cs="Times New Roman"/>
          <w:b/>
          <w:bCs/>
          <w:color w:val="000000" w:themeColor="text1"/>
          <w:sz w:val="24"/>
          <w:szCs w:val="24"/>
        </w:rPr>
        <w:tab/>
        <w:t>Reliability Test</w:t>
      </w:r>
      <w:bookmarkEnd w:id="60"/>
      <w:bookmarkEnd w:id="61"/>
      <w:bookmarkEnd w:id="62"/>
    </w:p>
    <w:p w14:paraId="59E3887B" w14:textId="6E1C6B74"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Reliability </w:t>
      </w:r>
      <w:r w:rsidR="00695C21" w:rsidRPr="00F91E13">
        <w:rPr>
          <w:color w:val="000000"/>
        </w:rPr>
        <w:t xml:space="preserve">test </w:t>
      </w:r>
      <w:r w:rsidRPr="00F91E13">
        <w:rPr>
          <w:color w:val="000000"/>
        </w:rPr>
        <w:t>is a fundamental criterion for assessing the quality of a research instrument, specifically concerning its consistency and stability over time</w:t>
      </w:r>
      <w:r w:rsidR="00E81FAA">
        <w:rPr>
          <w:color w:val="000000"/>
        </w:rPr>
        <w:t xml:space="preserve"> (Hair et al., </w:t>
      </w:r>
      <w:r w:rsidR="00A476E5">
        <w:rPr>
          <w:color w:val="000000"/>
        </w:rPr>
        <w:t>2023)</w:t>
      </w:r>
      <w:r w:rsidRPr="00F91E13">
        <w:rPr>
          <w:color w:val="000000"/>
        </w:rPr>
        <w:t xml:space="preserve">. In quantitative research, a measurement is considered reliable if it yields the same results under consistent conditions. </w:t>
      </w:r>
      <w:r w:rsidR="00763203" w:rsidRPr="00F91E13">
        <w:rPr>
          <w:color w:val="000000"/>
        </w:rPr>
        <w:t>R</w:t>
      </w:r>
      <w:r w:rsidRPr="00F91E13">
        <w:rPr>
          <w:color w:val="000000"/>
        </w:rPr>
        <w:t xml:space="preserve">eliability refers to the extent to which </w:t>
      </w:r>
      <w:r w:rsidR="00763203" w:rsidRPr="00F91E13">
        <w:rPr>
          <w:color w:val="000000"/>
        </w:rPr>
        <w:t>the</w:t>
      </w:r>
      <w:r w:rsidRPr="00F91E13">
        <w:rPr>
          <w:color w:val="000000"/>
        </w:rPr>
        <w:t xml:space="preserve"> data collection techniques or analysis procedures will yield consistent findings. If a research tool is plagued by random error, the findings cannot be trusted to represent the true state of the phenomenon. </w:t>
      </w:r>
    </w:p>
    <w:p w14:paraId="21F3CE14" w14:textId="38F0C1E5"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To mitigate this, researchers frequently employ </w:t>
      </w:r>
      <w:r w:rsidR="00695C21" w:rsidRPr="00F91E13">
        <w:rPr>
          <w:color w:val="000000"/>
        </w:rPr>
        <w:t xml:space="preserve">internal consistency reliability, </w:t>
      </w:r>
      <w:r w:rsidRPr="00F91E13">
        <w:rPr>
          <w:color w:val="000000"/>
        </w:rPr>
        <w:t xml:space="preserve">which is most commonly measured via Cronbach’s Alpha. </w:t>
      </w:r>
      <w:r w:rsidR="00763203" w:rsidRPr="00F91E13">
        <w:rPr>
          <w:color w:val="000000"/>
        </w:rPr>
        <w:t>Hair et al. (202</w:t>
      </w:r>
      <w:r w:rsidR="00A476E5">
        <w:rPr>
          <w:color w:val="000000"/>
        </w:rPr>
        <w:t>3</w:t>
      </w:r>
      <w:r w:rsidR="00763203" w:rsidRPr="00F91E13">
        <w:rPr>
          <w:color w:val="000000"/>
        </w:rPr>
        <w:t xml:space="preserve">) </w:t>
      </w:r>
      <w:r w:rsidRPr="00F91E13">
        <w:rPr>
          <w:color w:val="000000"/>
        </w:rPr>
        <w:t>state</w:t>
      </w:r>
      <w:r w:rsidR="00763203" w:rsidRPr="00F91E13">
        <w:rPr>
          <w:color w:val="000000"/>
        </w:rPr>
        <w:t>d</w:t>
      </w:r>
      <w:r w:rsidRPr="00F91E13">
        <w:rPr>
          <w:color w:val="000000"/>
        </w:rPr>
        <w:t xml:space="preserve"> that an alpha coefficient of 0.70 or higher is generally accepted as the threshold for an instrument to be deemed reliable, indicating that the items within a scale are effectively measuring the same underlying construct. </w:t>
      </w:r>
    </w:p>
    <w:p w14:paraId="3E914BC2" w14:textId="0982DA80"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Furthermore, ensuring reliability is not merely a technical requirement but a prerequisite for the validity of the entire study. </w:t>
      </w:r>
      <w:r w:rsidR="00763203" w:rsidRPr="00F91E13">
        <w:rPr>
          <w:color w:val="000000"/>
        </w:rPr>
        <w:t>R</w:t>
      </w:r>
      <w:r w:rsidRPr="00F91E13">
        <w:rPr>
          <w:color w:val="000000"/>
        </w:rPr>
        <w:t xml:space="preserve">eliability serves as the "anchor" of empirical research; without a reliable scale, any subsequent statistical tests, such as correlation or regression, are rendered mathematically meaningless. The process of testing reliability allows the researcher to identify and remove "noise" or poorly phrased questions that might confuse respondents. </w:t>
      </w:r>
    </w:p>
    <w:p w14:paraId="3E0E4258" w14:textId="77777777" w:rsidR="00695C21" w:rsidRPr="00F91E13" w:rsidRDefault="00BF5166" w:rsidP="005804D6">
      <w:pPr>
        <w:autoSpaceDE w:val="0"/>
        <w:autoSpaceDN w:val="0"/>
        <w:adjustRightInd w:val="0"/>
        <w:spacing w:line="360" w:lineRule="auto"/>
        <w:ind w:firstLine="720"/>
        <w:jc w:val="both"/>
        <w:rPr>
          <w:color w:val="000000"/>
        </w:rPr>
      </w:pPr>
      <w:r w:rsidRPr="00F91E13">
        <w:rPr>
          <w:color w:val="000000"/>
        </w:rPr>
        <w:t>By conducting these tests, the researcher demonstrates a commitment to methodological rigor, ensuring that the evidence gathered is a true reflection of the variables being studied. Consequently, in any professional thesis, the reporting of reliability coefficients is a mandatory step that precedes the interpretation of data, providing the necessary assurance that the results are not a product of chance or measurement error.</w:t>
      </w:r>
    </w:p>
    <w:p w14:paraId="2655763E" w14:textId="77777777" w:rsidR="00DB2C4E" w:rsidRPr="00F91E13" w:rsidRDefault="00DB2C4E" w:rsidP="005804D6">
      <w:pPr>
        <w:autoSpaceDE w:val="0"/>
        <w:autoSpaceDN w:val="0"/>
        <w:adjustRightInd w:val="0"/>
        <w:spacing w:line="360" w:lineRule="auto"/>
        <w:ind w:firstLine="720"/>
        <w:jc w:val="both"/>
        <w:rPr>
          <w:color w:val="000000"/>
        </w:rPr>
      </w:pPr>
    </w:p>
    <w:p w14:paraId="72085C4B" w14:textId="0A992A24" w:rsidR="00BF5166" w:rsidRPr="00F91E13" w:rsidRDefault="00BF5166" w:rsidP="005804D6">
      <w:pPr>
        <w:pStyle w:val="Heading2"/>
        <w:spacing w:before="0" w:line="360" w:lineRule="auto"/>
        <w:rPr>
          <w:rFonts w:ascii="Times New Roman" w:hAnsi="Times New Roman" w:cs="Times New Roman"/>
          <w:b/>
          <w:bCs/>
          <w:color w:val="000000" w:themeColor="text1"/>
          <w:sz w:val="24"/>
          <w:szCs w:val="24"/>
        </w:rPr>
      </w:pPr>
      <w:bookmarkStart w:id="63" w:name="_Toc227801286"/>
      <w:bookmarkStart w:id="64" w:name="_Toc227806896"/>
      <w:bookmarkStart w:id="65" w:name="_Toc227838395"/>
      <w:r w:rsidRPr="00F91E13">
        <w:rPr>
          <w:rFonts w:ascii="Times New Roman" w:hAnsi="Times New Roman" w:cs="Times New Roman"/>
          <w:b/>
          <w:bCs/>
          <w:color w:val="000000" w:themeColor="text1"/>
          <w:sz w:val="24"/>
          <w:szCs w:val="24"/>
        </w:rPr>
        <w:t xml:space="preserve">3.4.2 </w:t>
      </w:r>
      <w:r w:rsidR="00F91E13">
        <w:rPr>
          <w:rFonts w:ascii="Times New Roman" w:hAnsi="Times New Roman" w:cs="Times New Roman"/>
          <w:b/>
          <w:bCs/>
          <w:color w:val="000000" w:themeColor="text1"/>
          <w:sz w:val="24"/>
          <w:szCs w:val="24"/>
        </w:rPr>
        <w:tab/>
      </w:r>
      <w:r w:rsidRPr="00F91E13">
        <w:rPr>
          <w:rFonts w:ascii="Times New Roman" w:hAnsi="Times New Roman" w:cs="Times New Roman"/>
          <w:b/>
          <w:bCs/>
          <w:color w:val="000000" w:themeColor="text1"/>
          <w:sz w:val="24"/>
          <w:szCs w:val="24"/>
        </w:rPr>
        <w:t>Descriptive Statistics</w:t>
      </w:r>
      <w:bookmarkEnd w:id="63"/>
      <w:bookmarkEnd w:id="64"/>
      <w:bookmarkEnd w:id="65"/>
      <w:r w:rsidRPr="00F91E13">
        <w:rPr>
          <w:rFonts w:ascii="Times New Roman" w:hAnsi="Times New Roman" w:cs="Times New Roman"/>
          <w:b/>
          <w:bCs/>
          <w:color w:val="000000" w:themeColor="text1"/>
          <w:sz w:val="24"/>
          <w:szCs w:val="24"/>
        </w:rPr>
        <w:t xml:space="preserve"> </w:t>
      </w:r>
    </w:p>
    <w:p w14:paraId="06C72EAD" w14:textId="13E8F4A9"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Before moving into complex inferential testing, a researcher must first organize and simplify the raw data </w:t>
      </w:r>
      <w:r w:rsidR="00695C21" w:rsidRPr="00F91E13">
        <w:rPr>
          <w:color w:val="000000"/>
        </w:rPr>
        <w:t>using descriptive statistics</w:t>
      </w:r>
      <w:r w:rsidRPr="00F91E13">
        <w:rPr>
          <w:color w:val="000000"/>
        </w:rPr>
        <w:t xml:space="preserve">. This method provides a clear and concise summary of the sample and the measures, forming the basis of virtually every quantitative analysis of data. </w:t>
      </w:r>
      <w:r w:rsidR="00763203" w:rsidRPr="00F91E13">
        <w:rPr>
          <w:color w:val="000000"/>
        </w:rPr>
        <w:t>D</w:t>
      </w:r>
      <w:r w:rsidRPr="00F91E13">
        <w:rPr>
          <w:color w:val="000000"/>
        </w:rPr>
        <w:t xml:space="preserve">escriptive statistics enable the researcher to describe and compare variables numerically, focusing on the central tendency and the dispersion of the data. </w:t>
      </w:r>
    </w:p>
    <w:p w14:paraId="4226A8E7" w14:textId="33313BEF"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lastRenderedPageBreak/>
        <w:t xml:space="preserve">Measures of </w:t>
      </w:r>
      <w:r w:rsidR="00695C21" w:rsidRPr="00F91E13">
        <w:rPr>
          <w:color w:val="000000"/>
        </w:rPr>
        <w:t xml:space="preserve">central tendency, </w:t>
      </w:r>
      <w:r w:rsidRPr="00F91E13">
        <w:rPr>
          <w:color w:val="000000"/>
        </w:rPr>
        <w:t xml:space="preserve">including the mean (average), median (middle point), and mode (most frequent value), allow the researcher to identify the "typical" response within the dataset. Meanwhile, </w:t>
      </w:r>
      <w:r w:rsidR="00695C21" w:rsidRPr="00F91E13">
        <w:rPr>
          <w:color w:val="000000"/>
        </w:rPr>
        <w:t xml:space="preserve">measures of dispersion, such as standard deviation and variance, provide insight into how spread out the responses </w:t>
      </w:r>
      <w:r w:rsidRPr="00F91E13">
        <w:rPr>
          <w:color w:val="000000"/>
        </w:rPr>
        <w:t xml:space="preserve">are, indicating the level of consensus or diversity among the research participants. Beyond simple averages, descriptive statistics play a vital role in cleaning and preparing the data for further analysis. </w:t>
      </w:r>
      <w:r w:rsidR="00763203" w:rsidRPr="00F91E13">
        <w:rPr>
          <w:color w:val="000000"/>
        </w:rPr>
        <w:t>F</w:t>
      </w:r>
      <w:r w:rsidRPr="00F91E13">
        <w:rPr>
          <w:color w:val="000000"/>
        </w:rPr>
        <w:t xml:space="preserve">requency distributions and percentages are essential for profiling the demographic characteristics of the respondents, such as age, gender, or professional background. This contextualization is critical because it allows the reader to understand the specific "who" behind the data points. </w:t>
      </w:r>
    </w:p>
    <w:p w14:paraId="6C38A938" w14:textId="77182B49" w:rsidR="00BF5166" w:rsidRPr="00F91E13" w:rsidRDefault="00763203" w:rsidP="005804D6">
      <w:pPr>
        <w:autoSpaceDE w:val="0"/>
        <w:autoSpaceDN w:val="0"/>
        <w:adjustRightInd w:val="0"/>
        <w:spacing w:line="360" w:lineRule="auto"/>
        <w:ind w:firstLine="720"/>
        <w:jc w:val="both"/>
        <w:rPr>
          <w:color w:val="000000"/>
        </w:rPr>
      </w:pPr>
      <w:r w:rsidRPr="00F91E13">
        <w:rPr>
          <w:color w:val="000000"/>
        </w:rPr>
        <w:t>D</w:t>
      </w:r>
      <w:r w:rsidR="00BF5166" w:rsidRPr="00F91E13">
        <w:rPr>
          <w:color w:val="000000"/>
        </w:rPr>
        <w:t xml:space="preserve">escriptive statistics also serve as a diagnostic tool to identify outliers or missing data that could potentially skew the results of more advanced statistical tests. By presenting data through well-structured tables, bar charts, and pie graphs, the researcher transforms a chaotic mass of numbers into a coherent narrative. Therefore, descriptive statistics act as the essential bridge between raw empirical observation and high-level theoretical interpretation, ensuring that the sample's characteristics are transparent and systematically documented. </w:t>
      </w:r>
    </w:p>
    <w:p w14:paraId="2DD15C86" w14:textId="77777777" w:rsidR="00D96835" w:rsidRPr="00F91E13" w:rsidRDefault="00D96835" w:rsidP="005804D6">
      <w:pPr>
        <w:spacing w:line="360" w:lineRule="auto"/>
      </w:pPr>
    </w:p>
    <w:p w14:paraId="04C4C2B9" w14:textId="30F24B45" w:rsidR="00BF5166" w:rsidRPr="00F91E13" w:rsidRDefault="00BF5166" w:rsidP="005804D6">
      <w:pPr>
        <w:pStyle w:val="Heading2"/>
        <w:spacing w:before="0" w:line="360" w:lineRule="auto"/>
        <w:rPr>
          <w:rFonts w:ascii="Times New Roman" w:hAnsi="Times New Roman" w:cs="Times New Roman"/>
          <w:b/>
          <w:bCs/>
          <w:color w:val="000000" w:themeColor="text1"/>
          <w:sz w:val="24"/>
          <w:szCs w:val="24"/>
        </w:rPr>
      </w:pPr>
      <w:bookmarkStart w:id="66" w:name="_Toc227801287"/>
      <w:bookmarkStart w:id="67" w:name="_Toc227806897"/>
      <w:bookmarkStart w:id="68" w:name="_Toc227838396"/>
      <w:r w:rsidRPr="00F91E13">
        <w:rPr>
          <w:rFonts w:ascii="Times New Roman" w:hAnsi="Times New Roman" w:cs="Times New Roman"/>
          <w:b/>
          <w:bCs/>
          <w:color w:val="000000" w:themeColor="text1"/>
          <w:sz w:val="24"/>
          <w:szCs w:val="24"/>
        </w:rPr>
        <w:t xml:space="preserve">3.4.3 </w:t>
      </w:r>
      <w:r w:rsidR="00F91E13">
        <w:rPr>
          <w:rFonts w:ascii="Times New Roman" w:hAnsi="Times New Roman" w:cs="Times New Roman"/>
          <w:b/>
          <w:bCs/>
          <w:color w:val="000000" w:themeColor="text1"/>
          <w:sz w:val="24"/>
          <w:szCs w:val="24"/>
        </w:rPr>
        <w:tab/>
      </w:r>
      <w:r w:rsidRPr="00F91E13">
        <w:rPr>
          <w:rFonts w:ascii="Times New Roman" w:hAnsi="Times New Roman" w:cs="Times New Roman"/>
          <w:b/>
          <w:bCs/>
          <w:color w:val="000000" w:themeColor="text1"/>
          <w:sz w:val="24"/>
          <w:szCs w:val="24"/>
        </w:rPr>
        <w:t>Regression Analysis</w:t>
      </w:r>
      <w:bookmarkEnd w:id="66"/>
      <w:bookmarkEnd w:id="67"/>
      <w:bookmarkEnd w:id="68"/>
    </w:p>
    <w:p w14:paraId="4EDE4816" w14:textId="61EAFCD7"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Regression Analysis is a sophisticated inferential statistical tool used to examine the relationship between a dependent variable and one or more independent variables. While correlation only identifies if a relationship exists, regression allows the researcher to model the nature of that relationship and predict outcomes. </w:t>
      </w:r>
    </w:p>
    <w:p w14:paraId="17AF199A" w14:textId="36830499" w:rsidR="00BF5166" w:rsidRPr="00F91E13" w:rsidRDefault="00763203" w:rsidP="005804D6">
      <w:pPr>
        <w:autoSpaceDE w:val="0"/>
        <w:autoSpaceDN w:val="0"/>
        <w:adjustRightInd w:val="0"/>
        <w:spacing w:line="360" w:lineRule="auto"/>
        <w:ind w:firstLine="720"/>
        <w:jc w:val="both"/>
        <w:rPr>
          <w:color w:val="000000"/>
        </w:rPr>
      </w:pPr>
      <w:r w:rsidRPr="00F91E13">
        <w:rPr>
          <w:color w:val="000000"/>
        </w:rPr>
        <w:t>R</w:t>
      </w:r>
      <w:r w:rsidR="00BF5166" w:rsidRPr="00F91E13">
        <w:rPr>
          <w:color w:val="000000"/>
        </w:rPr>
        <w:t xml:space="preserve">egression analysis is used to find out the extent to which one or more independent variables explain the variation in a dependent variable. This is particularly valuable in explanatory research designs where the objective is to determine "cause-and-effect" dynamics. By calculating the </w:t>
      </w:r>
      <w:r w:rsidRPr="00F91E13">
        <w:rPr>
          <w:color w:val="000000"/>
        </w:rPr>
        <w:t>regression coefficient</w:t>
      </w:r>
      <w:r w:rsidR="00BF5166" w:rsidRPr="00F91E13">
        <w:rPr>
          <w:color w:val="000000"/>
        </w:rPr>
        <w:t>, the researcher can determine the specific impact of a predictor</w:t>
      </w:r>
      <w:r w:rsidRPr="00F91E13">
        <w:rPr>
          <w:color w:val="000000"/>
        </w:rPr>
        <w:t>.</w:t>
      </w:r>
    </w:p>
    <w:p w14:paraId="4DA1155E" w14:textId="16A6963D"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In the context of </w:t>
      </w:r>
      <w:r w:rsidR="00A476E5">
        <w:rPr>
          <w:color w:val="000000"/>
        </w:rPr>
        <w:t>this study</w:t>
      </w:r>
      <w:r w:rsidRPr="00F91E13">
        <w:rPr>
          <w:color w:val="000000"/>
        </w:rPr>
        <w:t xml:space="preserve">, </w:t>
      </w:r>
      <w:r w:rsidR="00763203" w:rsidRPr="00F91E13">
        <w:rPr>
          <w:color w:val="000000"/>
        </w:rPr>
        <w:t xml:space="preserve">multiple regression analysis is </w:t>
      </w:r>
      <w:r w:rsidRPr="00F91E13">
        <w:rPr>
          <w:color w:val="000000"/>
        </w:rPr>
        <w:t xml:space="preserve">often preferred as it allows for the simultaneous examination of several predictors. </w:t>
      </w:r>
      <w:r w:rsidR="00763203" w:rsidRPr="00F91E13">
        <w:rPr>
          <w:color w:val="000000"/>
        </w:rPr>
        <w:t>M</w:t>
      </w:r>
      <w:r w:rsidRPr="00F91E13">
        <w:rPr>
          <w:color w:val="000000"/>
        </w:rPr>
        <w:t xml:space="preserve">ultiple regression provides a more realistic view of the world because business outcomes are rarely influenced by a single factor in isolation. </w:t>
      </w:r>
    </w:p>
    <w:p w14:paraId="00F3EE9E" w14:textId="775EDB92" w:rsidR="00BF5166" w:rsidRPr="00F91E13" w:rsidRDefault="00BF5166" w:rsidP="005804D6">
      <w:pPr>
        <w:autoSpaceDE w:val="0"/>
        <w:autoSpaceDN w:val="0"/>
        <w:adjustRightInd w:val="0"/>
        <w:spacing w:line="360" w:lineRule="auto"/>
        <w:ind w:firstLine="720"/>
        <w:jc w:val="both"/>
        <w:rPr>
          <w:color w:val="000000"/>
        </w:rPr>
      </w:pPr>
      <w:r w:rsidRPr="00F91E13">
        <w:rPr>
          <w:color w:val="000000"/>
        </w:rPr>
        <w:t xml:space="preserve">Furthermore, the </w:t>
      </w:r>
      <w:r w:rsidR="00763203" w:rsidRPr="00F91E13">
        <w:rPr>
          <w:color w:val="000000"/>
        </w:rPr>
        <w:t xml:space="preserve">coefficient of determination </w:t>
      </w:r>
      <w:r w:rsidRPr="00F91E13">
        <w:rPr>
          <w:color w:val="000000"/>
        </w:rPr>
        <w:t xml:space="preserve">(R-squared) serves as a critical indicator of the model's overall explanatory power, telling the researcher what </w:t>
      </w:r>
      <w:r w:rsidRPr="00F91E13">
        <w:rPr>
          <w:color w:val="000000"/>
        </w:rPr>
        <w:lastRenderedPageBreak/>
        <w:t xml:space="preserve">percentage of the variance in the dependent variable is accounted for by the chosen model. </w:t>
      </w:r>
      <w:r w:rsidR="00763203" w:rsidRPr="00F91E13">
        <w:rPr>
          <w:color w:val="000000"/>
        </w:rPr>
        <w:t>T</w:t>
      </w:r>
      <w:r w:rsidRPr="00F91E13">
        <w:rPr>
          <w:color w:val="000000"/>
        </w:rPr>
        <w:t xml:space="preserve">he significance of the "p-value" in regression results is what allows the researcher to either accept or reject the research hypotheses with statistical confidence. </w:t>
      </w:r>
    </w:p>
    <w:p w14:paraId="31B59384" w14:textId="0FDE5AA9" w:rsidR="00DB2C4E" w:rsidRDefault="00BF5166" w:rsidP="005804D6">
      <w:pPr>
        <w:autoSpaceDE w:val="0"/>
        <w:autoSpaceDN w:val="0"/>
        <w:adjustRightInd w:val="0"/>
        <w:spacing w:line="360" w:lineRule="auto"/>
        <w:ind w:firstLine="720"/>
        <w:jc w:val="both"/>
        <w:rPr>
          <w:color w:val="000000"/>
        </w:rPr>
      </w:pPr>
      <w:r w:rsidRPr="00F91E13">
        <w:rPr>
          <w:color w:val="000000"/>
        </w:rPr>
        <w:t>Ultimately, regression analysis empowers the researcher to move beyond mere observation toward scientific prediction, providing the empirical weight necessary to justify strategic recommendations and contribute to the existing body of academic knowledge.</w:t>
      </w:r>
    </w:p>
    <w:p w14:paraId="62B1E35C" w14:textId="77777777" w:rsidR="005804D6" w:rsidRPr="00F91E13" w:rsidRDefault="005804D6" w:rsidP="005804D6">
      <w:pPr>
        <w:autoSpaceDE w:val="0"/>
        <w:autoSpaceDN w:val="0"/>
        <w:adjustRightInd w:val="0"/>
        <w:spacing w:line="360" w:lineRule="auto"/>
        <w:ind w:firstLine="720"/>
        <w:jc w:val="both"/>
        <w:rPr>
          <w:color w:val="000000"/>
        </w:rPr>
      </w:pPr>
    </w:p>
    <w:p w14:paraId="3B29BB80" w14:textId="5A3E65A4" w:rsidR="00BF5166" w:rsidRPr="00F91E13" w:rsidRDefault="00BF5166" w:rsidP="005804D6">
      <w:pPr>
        <w:pStyle w:val="Heading1"/>
        <w:spacing w:before="0" w:beforeAutospacing="0" w:after="0" w:afterAutospacing="0" w:line="360" w:lineRule="auto"/>
        <w:rPr>
          <w:sz w:val="24"/>
          <w:szCs w:val="24"/>
        </w:rPr>
      </w:pPr>
      <w:bookmarkStart w:id="69" w:name="_Toc227801288"/>
      <w:bookmarkStart w:id="70" w:name="_Toc227806898"/>
      <w:bookmarkStart w:id="71" w:name="_Toc227838397"/>
      <w:r w:rsidRPr="00F91E13">
        <w:rPr>
          <w:sz w:val="24"/>
          <w:szCs w:val="24"/>
        </w:rPr>
        <w:t xml:space="preserve">3.5 </w:t>
      </w:r>
      <w:r w:rsidR="00F91E13">
        <w:rPr>
          <w:sz w:val="24"/>
          <w:szCs w:val="24"/>
        </w:rPr>
        <w:tab/>
      </w:r>
      <w:r w:rsidRPr="00F91E13">
        <w:rPr>
          <w:sz w:val="24"/>
          <w:szCs w:val="24"/>
        </w:rPr>
        <w:t>Ethical Consideration</w:t>
      </w:r>
      <w:bookmarkEnd w:id="69"/>
      <w:bookmarkEnd w:id="70"/>
      <w:bookmarkEnd w:id="71"/>
      <w:r w:rsidRPr="00F91E13">
        <w:rPr>
          <w:sz w:val="24"/>
          <w:szCs w:val="24"/>
        </w:rPr>
        <w:t xml:space="preserve">        </w:t>
      </w:r>
    </w:p>
    <w:p w14:paraId="19CA48CF" w14:textId="73B9307E" w:rsidR="00F152B6" w:rsidRPr="00F91E13" w:rsidRDefault="00F152B6" w:rsidP="005804D6">
      <w:pPr>
        <w:autoSpaceDE w:val="0"/>
        <w:autoSpaceDN w:val="0"/>
        <w:adjustRightInd w:val="0"/>
        <w:spacing w:line="360" w:lineRule="auto"/>
        <w:ind w:firstLine="720"/>
        <w:jc w:val="both"/>
        <w:rPr>
          <w:color w:val="000000"/>
        </w:rPr>
      </w:pPr>
      <w:r w:rsidRPr="00F91E13">
        <w:rPr>
          <w:color w:val="000000"/>
        </w:rPr>
        <w:t xml:space="preserve">Ethical considerations form the moral foundation of any academic inquiry, ensuring that the rights, privacy, and well-being of research participants are protected throughout the study. </w:t>
      </w:r>
      <w:r w:rsidR="00763203" w:rsidRPr="00F91E13">
        <w:rPr>
          <w:color w:val="000000"/>
        </w:rPr>
        <w:t>E</w:t>
      </w:r>
      <w:r w:rsidRPr="00F91E13">
        <w:rPr>
          <w:color w:val="000000"/>
        </w:rPr>
        <w:t xml:space="preserve">thics in business research refers to the standards of behavior that guide the researcher's conduct in relation to the rights of those who become the subject of the work or are affected by it. A primary requirement is obtaining Informed Consent, which ensures that participants are fully aware of the research purpose, their role, and their right to withdraw at any time without penalty. </w:t>
      </w:r>
      <w:r w:rsidR="00763203" w:rsidRPr="00F91E13">
        <w:rPr>
          <w:color w:val="000000"/>
        </w:rPr>
        <w:t>R</w:t>
      </w:r>
      <w:r w:rsidRPr="00F91E13">
        <w:rPr>
          <w:color w:val="000000"/>
        </w:rPr>
        <w:t>esearchers must provide a clear explanation of the study to participants, ensuring that participation is entirely voluntary and free from any form of coercion. This transparency is essential for maintaining the integrity of the data and the professional reputation of the researcher.</w:t>
      </w:r>
    </w:p>
    <w:p w14:paraId="06E4A3AE" w14:textId="7B965BA5" w:rsidR="00F152B6" w:rsidRPr="00F91E13" w:rsidRDefault="00F152B6" w:rsidP="005804D6">
      <w:pPr>
        <w:autoSpaceDE w:val="0"/>
        <w:autoSpaceDN w:val="0"/>
        <w:adjustRightInd w:val="0"/>
        <w:spacing w:line="360" w:lineRule="auto"/>
        <w:ind w:firstLine="720"/>
        <w:jc w:val="both"/>
        <w:rPr>
          <w:color w:val="000000"/>
        </w:rPr>
      </w:pPr>
      <w:r w:rsidRPr="00F91E13">
        <w:rPr>
          <w:color w:val="000000"/>
        </w:rPr>
        <w:t xml:space="preserve">Furthermore, the principles of Anonymity and Confidentiality are strictly maintained to protect the identity of the respondents. </w:t>
      </w:r>
      <w:r w:rsidR="00763203" w:rsidRPr="00F91E13">
        <w:rPr>
          <w:color w:val="000000"/>
        </w:rPr>
        <w:t>S</w:t>
      </w:r>
      <w:r w:rsidRPr="00F91E13">
        <w:rPr>
          <w:color w:val="000000"/>
        </w:rPr>
        <w:t xml:space="preserve">afeguarding participant data is not only a legal requirement under data protection regulations but also a fundamental ethical duty to prevent any potential harm or professional repercussions for the individuals involved. </w:t>
      </w:r>
    </w:p>
    <w:p w14:paraId="5A063229" w14:textId="7F6D8FDB" w:rsidR="00A476F8" w:rsidRPr="00F91E13" w:rsidRDefault="00F152B6" w:rsidP="005804D6">
      <w:pPr>
        <w:autoSpaceDE w:val="0"/>
        <w:autoSpaceDN w:val="0"/>
        <w:adjustRightInd w:val="0"/>
        <w:spacing w:line="360" w:lineRule="auto"/>
        <w:ind w:firstLine="720"/>
        <w:jc w:val="both"/>
        <w:rPr>
          <w:color w:val="000000"/>
          <w:cs/>
        </w:rPr>
      </w:pPr>
      <w:r w:rsidRPr="00F91E13">
        <w:rPr>
          <w:color w:val="000000"/>
        </w:rPr>
        <w:t xml:space="preserve">In this study, all collected data is anonymized, and personal identifiers are removed to ensure that responses cannot be traced back to specific individuals. Additionally, the researcher must adhere to the principle of </w:t>
      </w:r>
      <w:r w:rsidR="000C036D" w:rsidRPr="00F91E13">
        <w:rPr>
          <w:color w:val="000000"/>
        </w:rPr>
        <w:t>non-Maleficence</w:t>
      </w:r>
      <w:r w:rsidRPr="00F91E13">
        <w:rPr>
          <w:color w:val="000000"/>
        </w:rPr>
        <w:t xml:space="preserve">, ensuring that the research design does not cause physical, psychological, or emotional distress to participants. </w:t>
      </w:r>
      <w:r w:rsidR="00763203" w:rsidRPr="00F91E13">
        <w:rPr>
          <w:color w:val="000000"/>
        </w:rPr>
        <w:t>E</w:t>
      </w:r>
      <w:r w:rsidRPr="00F91E13">
        <w:rPr>
          <w:color w:val="000000"/>
        </w:rPr>
        <w:t>thical responsibility also extends to the reporting phase, where the researcher must avoid any form of data fabrication, falsification, or plagiarism, ensuring that the findings are reported honestly and accurately. By adhering to these rigorous ethical standards, the study ensures a balance between the pursuit of scientific knowledge and the protection of human rights.</w:t>
      </w:r>
    </w:p>
    <w:p w14:paraId="54AA81D8" w14:textId="77777777" w:rsidR="00695C21" w:rsidRPr="00F91E13" w:rsidRDefault="00695C21" w:rsidP="005804D6">
      <w:pPr>
        <w:spacing w:line="360" w:lineRule="auto"/>
        <w:rPr>
          <w:b/>
          <w:bCs/>
          <w:kern w:val="36"/>
        </w:rPr>
      </w:pPr>
      <w:r w:rsidRPr="00F91E13">
        <w:br w:type="page"/>
      </w:r>
    </w:p>
    <w:p w14:paraId="6CDF4086" w14:textId="7397650B" w:rsidR="00866985" w:rsidRDefault="00F91E13" w:rsidP="005804D6">
      <w:pPr>
        <w:pStyle w:val="Heading1"/>
        <w:spacing w:before="0" w:beforeAutospacing="0" w:after="0" w:afterAutospacing="0" w:line="360" w:lineRule="auto"/>
        <w:jc w:val="center"/>
        <w:rPr>
          <w:sz w:val="28"/>
          <w:szCs w:val="28"/>
        </w:rPr>
      </w:pPr>
      <w:bookmarkStart w:id="72" w:name="_Toc227801289"/>
      <w:bookmarkStart w:id="73" w:name="_Toc227806899"/>
      <w:bookmarkStart w:id="74" w:name="_Toc227838398"/>
      <w:r>
        <w:rPr>
          <w:sz w:val="28"/>
          <w:szCs w:val="28"/>
        </w:rPr>
        <w:lastRenderedPageBreak/>
        <w:t xml:space="preserve">CHAPTER </w:t>
      </w:r>
      <w:bookmarkEnd w:id="72"/>
      <w:bookmarkEnd w:id="73"/>
      <w:bookmarkEnd w:id="74"/>
      <w:r>
        <w:rPr>
          <w:sz w:val="28"/>
          <w:szCs w:val="28"/>
        </w:rPr>
        <w:t>IV</w:t>
      </w:r>
    </w:p>
    <w:p w14:paraId="1125D73D" w14:textId="4273DA62" w:rsidR="009C58E9" w:rsidRPr="00750487" w:rsidRDefault="00F91E13" w:rsidP="005804D6">
      <w:pPr>
        <w:pStyle w:val="Heading1"/>
        <w:spacing w:before="0" w:beforeAutospacing="0" w:after="0" w:afterAutospacing="0" w:line="360" w:lineRule="auto"/>
        <w:jc w:val="center"/>
        <w:rPr>
          <w:sz w:val="28"/>
          <w:szCs w:val="28"/>
        </w:rPr>
      </w:pPr>
      <w:bookmarkStart w:id="75" w:name="_Toc227801290"/>
      <w:bookmarkStart w:id="76" w:name="_Toc227806900"/>
      <w:bookmarkStart w:id="77" w:name="_Toc227838399"/>
      <w:r w:rsidRPr="00750487">
        <w:rPr>
          <w:sz w:val="28"/>
          <w:szCs w:val="28"/>
        </w:rPr>
        <w:t>ANALYSIS ON THE IMPACT OF SUSTAINABILITY PRACTICES ON CORPORATE BRAND POSITIONING OF THEIN THAN SAN HOME IMPROVEMENT BUSINESS</w:t>
      </w:r>
      <w:bookmarkEnd w:id="75"/>
      <w:bookmarkEnd w:id="76"/>
      <w:bookmarkEnd w:id="77"/>
    </w:p>
    <w:p w14:paraId="31ECE490" w14:textId="77777777" w:rsidR="0029393E" w:rsidRDefault="0029393E" w:rsidP="005804D6">
      <w:pPr>
        <w:spacing w:line="360" w:lineRule="auto"/>
        <w:jc w:val="center"/>
        <w:rPr>
          <w:b/>
          <w:bCs/>
          <w:color w:val="0A0A0A"/>
          <w:kern w:val="36"/>
        </w:rPr>
      </w:pPr>
    </w:p>
    <w:p w14:paraId="7E278278" w14:textId="7D91FC02" w:rsidR="00102CD3" w:rsidRPr="0029393E" w:rsidRDefault="0029393E" w:rsidP="005804D6">
      <w:pPr>
        <w:autoSpaceDE w:val="0"/>
        <w:autoSpaceDN w:val="0"/>
        <w:adjustRightInd w:val="0"/>
        <w:spacing w:line="360" w:lineRule="auto"/>
        <w:ind w:firstLine="720"/>
        <w:jc w:val="both"/>
        <w:rPr>
          <w:color w:val="000000"/>
        </w:rPr>
      </w:pPr>
      <w:r w:rsidRPr="0029393E">
        <w:rPr>
          <w:color w:val="000000"/>
        </w:rPr>
        <w:t>This chapter presents the empirical results and analysis of the data collected from the research survey. It begins with descriptive statistics to summarize respondent</w:t>
      </w:r>
      <w:r w:rsidR="00E31F81">
        <w:rPr>
          <w:color w:val="000000"/>
        </w:rPr>
        <w:t>s’</w:t>
      </w:r>
      <w:r w:rsidRPr="0029393E">
        <w:rPr>
          <w:color w:val="000000"/>
        </w:rPr>
        <w:t xml:space="preserve"> demographics, followed by reliability analysis to ensure internal consistency. </w:t>
      </w:r>
      <w:r w:rsidR="00763203">
        <w:rPr>
          <w:color w:val="000000"/>
        </w:rPr>
        <w:t xml:space="preserve">Descriptive statistics is used to describe the respondent perception on sustainability practices and corporate brand positioning. </w:t>
      </w:r>
      <w:r w:rsidRPr="0029393E">
        <w:rPr>
          <w:color w:val="000000"/>
        </w:rPr>
        <w:t>Finally, regression analysis is conducted to examine the impact of sustainability practices on corporate brand positioning</w:t>
      </w:r>
      <w:r>
        <w:rPr>
          <w:color w:val="000000"/>
        </w:rPr>
        <w:t>.</w:t>
      </w:r>
    </w:p>
    <w:p w14:paraId="2D5946CE" w14:textId="77777777" w:rsidR="0029393E" w:rsidRPr="00F91E13" w:rsidRDefault="0029393E" w:rsidP="005804D6">
      <w:pPr>
        <w:spacing w:line="360" w:lineRule="auto"/>
        <w:jc w:val="center"/>
        <w:rPr>
          <w:b/>
          <w:bCs/>
          <w:color w:val="0A0A0A"/>
          <w:kern w:val="36"/>
        </w:rPr>
      </w:pPr>
    </w:p>
    <w:p w14:paraId="6DF9DD45" w14:textId="4F0203A9" w:rsidR="004C5F99" w:rsidRPr="00F91E13" w:rsidRDefault="00102CD3" w:rsidP="005804D6">
      <w:pPr>
        <w:pStyle w:val="Heading1"/>
        <w:spacing w:before="0" w:beforeAutospacing="0" w:after="0" w:afterAutospacing="0" w:line="360" w:lineRule="auto"/>
        <w:rPr>
          <w:sz w:val="24"/>
          <w:szCs w:val="24"/>
        </w:rPr>
      </w:pPr>
      <w:bookmarkStart w:id="78" w:name="_Toc227801291"/>
      <w:bookmarkStart w:id="79" w:name="_Toc227806901"/>
      <w:bookmarkStart w:id="80" w:name="_Toc227838400"/>
      <w:r w:rsidRPr="00F91E13">
        <w:rPr>
          <w:sz w:val="24"/>
          <w:szCs w:val="24"/>
        </w:rPr>
        <w:t>4.1</w:t>
      </w:r>
      <w:r w:rsidRPr="00F91E13">
        <w:rPr>
          <w:sz w:val="24"/>
          <w:szCs w:val="24"/>
        </w:rPr>
        <w:tab/>
        <w:t>Demographic Characteristics of Respondents</w:t>
      </w:r>
      <w:bookmarkEnd w:id="78"/>
      <w:bookmarkEnd w:id="79"/>
      <w:bookmarkEnd w:id="80"/>
    </w:p>
    <w:p w14:paraId="1EF348B0" w14:textId="606227F5" w:rsidR="00BA31AD" w:rsidRDefault="00BA31AD" w:rsidP="005804D6">
      <w:pPr>
        <w:autoSpaceDE w:val="0"/>
        <w:autoSpaceDN w:val="0"/>
        <w:adjustRightInd w:val="0"/>
        <w:spacing w:line="360" w:lineRule="auto"/>
        <w:ind w:firstLine="720"/>
        <w:jc w:val="both"/>
        <w:rPr>
          <w:color w:val="000000"/>
        </w:rPr>
      </w:pPr>
      <w:r w:rsidRPr="00BA31AD">
        <w:rPr>
          <w:color w:val="000000"/>
        </w:rPr>
        <w:t xml:space="preserve">The primary objective of this section is to present a comprehensive profile of the respondents who participated in this research. Understanding the demographic background is crucial as it provides a foundational context for interpreting the subsequent findings related to sustainability practices and corporate brand positioning. For this study, data was collected from 154 respondents using a structured questionnaire. The demographic variables </w:t>
      </w:r>
      <w:r w:rsidR="00763203">
        <w:rPr>
          <w:color w:val="000000"/>
        </w:rPr>
        <w:t xml:space="preserve">are </w:t>
      </w:r>
      <w:r w:rsidRPr="00BA31AD">
        <w:rPr>
          <w:color w:val="000000"/>
        </w:rPr>
        <w:t>analyzed includ</w:t>
      </w:r>
      <w:r w:rsidR="00763203">
        <w:rPr>
          <w:color w:val="000000"/>
        </w:rPr>
        <w:t xml:space="preserve">ing </w:t>
      </w:r>
      <w:r w:rsidRPr="00BA31AD">
        <w:rPr>
          <w:color w:val="000000"/>
        </w:rPr>
        <w:t>gender, age, marital status, educational level, occupation and monthly income. This multi-dimensional profile ensures that the research captures diverse perspectives across different segments of the consumer base for Thein Than San Home Improvement Business.</w:t>
      </w:r>
    </w:p>
    <w:p w14:paraId="57CFC1E5" w14:textId="77777777" w:rsidR="002E420E" w:rsidRDefault="002E420E" w:rsidP="005804D6">
      <w:pPr>
        <w:autoSpaceDE w:val="0"/>
        <w:autoSpaceDN w:val="0"/>
        <w:adjustRightInd w:val="0"/>
        <w:spacing w:line="360" w:lineRule="auto"/>
        <w:ind w:firstLine="720"/>
        <w:jc w:val="both"/>
        <w:rPr>
          <w:color w:val="000000"/>
        </w:rPr>
      </w:pPr>
    </w:p>
    <w:p w14:paraId="71A6FFCE" w14:textId="501C2E33" w:rsidR="002E420E" w:rsidRPr="004C5F99" w:rsidRDefault="002E420E" w:rsidP="005804D6">
      <w:pPr>
        <w:pStyle w:val="Heading2"/>
        <w:spacing w:before="0" w:line="360" w:lineRule="auto"/>
        <w:rPr>
          <w:rFonts w:ascii="Times New Roman" w:hAnsi="Times New Roman" w:cs="Times New Roman"/>
          <w:b/>
          <w:bCs/>
          <w:color w:val="000000" w:themeColor="text1"/>
          <w:sz w:val="24"/>
          <w:szCs w:val="24"/>
        </w:rPr>
      </w:pPr>
      <w:bookmarkStart w:id="81" w:name="_Toc227801292"/>
      <w:bookmarkStart w:id="82" w:name="_Toc227806902"/>
      <w:bookmarkStart w:id="83" w:name="_Toc227838401"/>
      <w:r w:rsidRPr="004C5F99">
        <w:rPr>
          <w:rFonts w:ascii="Times New Roman" w:hAnsi="Times New Roman" w:cs="Times New Roman"/>
          <w:b/>
          <w:bCs/>
          <w:color w:val="000000" w:themeColor="text1"/>
          <w:sz w:val="24"/>
          <w:szCs w:val="24"/>
        </w:rPr>
        <w:t xml:space="preserve">4.1.1 </w:t>
      </w:r>
      <w:r w:rsidR="00F91E13">
        <w:rPr>
          <w:rFonts w:ascii="Times New Roman" w:hAnsi="Times New Roman" w:cs="Times New Roman"/>
          <w:b/>
          <w:bCs/>
          <w:color w:val="000000" w:themeColor="text1"/>
          <w:sz w:val="24"/>
          <w:szCs w:val="24"/>
        </w:rPr>
        <w:tab/>
      </w:r>
      <w:r w:rsidRPr="004C5F99">
        <w:rPr>
          <w:rFonts w:ascii="Times New Roman" w:hAnsi="Times New Roman" w:cs="Times New Roman"/>
          <w:b/>
          <w:bCs/>
          <w:color w:val="000000" w:themeColor="text1"/>
          <w:sz w:val="24"/>
          <w:szCs w:val="24"/>
        </w:rPr>
        <w:t>Gender</w:t>
      </w:r>
      <w:bookmarkEnd w:id="81"/>
      <w:bookmarkEnd w:id="82"/>
      <w:bookmarkEnd w:id="83"/>
      <w:r w:rsidR="00763203">
        <w:rPr>
          <w:rFonts w:ascii="Times New Roman" w:hAnsi="Times New Roman" w:cs="Times New Roman"/>
          <w:b/>
          <w:bCs/>
          <w:color w:val="000000" w:themeColor="text1"/>
          <w:sz w:val="24"/>
          <w:szCs w:val="24"/>
        </w:rPr>
        <w:t xml:space="preserve"> of the Respondents</w:t>
      </w:r>
    </w:p>
    <w:p w14:paraId="71E1FA7E" w14:textId="17E9C2CD" w:rsidR="002E420E" w:rsidRPr="00D70556" w:rsidRDefault="002E420E" w:rsidP="005804D6">
      <w:pPr>
        <w:autoSpaceDE w:val="0"/>
        <w:autoSpaceDN w:val="0"/>
        <w:adjustRightInd w:val="0"/>
        <w:spacing w:line="360" w:lineRule="auto"/>
        <w:ind w:firstLine="720"/>
        <w:jc w:val="both"/>
        <w:rPr>
          <w:color w:val="000000"/>
        </w:rPr>
      </w:pPr>
      <w:r w:rsidRPr="00D70556">
        <w:rPr>
          <w:color w:val="000000"/>
        </w:rPr>
        <w:t xml:space="preserve">This </w:t>
      </w:r>
      <w:r w:rsidR="00763203">
        <w:rPr>
          <w:color w:val="000000"/>
        </w:rPr>
        <w:t>section</w:t>
      </w:r>
      <w:r w:rsidRPr="00D70556">
        <w:rPr>
          <w:color w:val="000000"/>
        </w:rPr>
        <w:t xml:space="preserve"> illustrates the gender composition of the survey participants. The data reveals a distribution between male and female respondents, providing a balanced perspective for the study. Analyzing gender is essential as it influences consumer perceptions of sustainability and purchasing behavior within the home improvement sector. This demographic breakdown ensures that the research findings account for gender-specific insights regarding the firm’s brand positioning and environmental initiatives.</w:t>
      </w:r>
    </w:p>
    <w:p w14:paraId="219C02E3" w14:textId="77777777" w:rsidR="002E420E" w:rsidRDefault="002E420E" w:rsidP="005804D6">
      <w:pPr>
        <w:spacing w:line="360" w:lineRule="auto"/>
        <w:rPr>
          <w:b/>
          <w:bCs/>
        </w:rPr>
      </w:pPr>
    </w:p>
    <w:p w14:paraId="2F1DCE5F" w14:textId="77777777" w:rsidR="009C0AF4" w:rsidRPr="002E420E" w:rsidRDefault="009C0AF4" w:rsidP="005804D6">
      <w:pPr>
        <w:spacing w:line="360" w:lineRule="auto"/>
        <w:rPr>
          <w:b/>
          <w:bCs/>
        </w:rPr>
      </w:pPr>
    </w:p>
    <w:p w14:paraId="28B0AA66" w14:textId="60D73301" w:rsidR="00102CD3" w:rsidRPr="009C0AF4" w:rsidRDefault="00F91E13" w:rsidP="005804D6">
      <w:pPr>
        <w:spacing w:line="360" w:lineRule="auto"/>
        <w:rPr>
          <w:b/>
          <w:bCs/>
          <w:cs/>
        </w:rPr>
      </w:pPr>
      <w:bookmarkStart w:id="84" w:name="_Toc227518188"/>
      <w:bookmarkStart w:id="85" w:name="_Toc227595929"/>
      <w:bookmarkStart w:id="86" w:name="_Toc227801293"/>
      <w:bookmarkStart w:id="87" w:name="_Toc227806903"/>
      <w:r>
        <w:rPr>
          <w:rFonts w:cs="Myanmar Text"/>
          <w:b/>
          <w:bCs/>
          <w:cs/>
        </w:rPr>
        <w:br w:type="page"/>
      </w:r>
      <w:r w:rsidR="00102CD3" w:rsidRPr="009C0AF4">
        <w:rPr>
          <w:rFonts w:hint="cs"/>
          <w:b/>
          <w:bCs/>
          <w:cs/>
        </w:rPr>
        <w:lastRenderedPageBreak/>
        <w:t>Table (4.1) Gender</w:t>
      </w:r>
      <w:bookmarkEnd w:id="84"/>
      <w:bookmarkEnd w:id="85"/>
      <w:bookmarkEnd w:id="86"/>
      <w:bookmarkEnd w:id="87"/>
      <w:r w:rsidR="00763203">
        <w:rPr>
          <w:rFonts w:hint="cs"/>
          <w:b/>
          <w:bCs/>
          <w:cs/>
        </w:rPr>
        <w:t xml:space="preserve"> Statistics</w:t>
      </w:r>
    </w:p>
    <w:tbl>
      <w:tblPr>
        <w:tblpPr w:leftFromText="180" w:rightFromText="180" w:vertAnchor="text" w:horzAnchor="margin" w:tblpY="107"/>
        <w:tblW w:w="8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2741"/>
        <w:gridCol w:w="2663"/>
        <w:gridCol w:w="1769"/>
      </w:tblGrid>
      <w:tr w:rsidR="00E31F81" w:rsidRPr="00C34FE9" w14:paraId="05B1DA90" w14:textId="77777777" w:rsidTr="00BA513C">
        <w:trPr>
          <w:trHeight w:val="289"/>
        </w:trPr>
        <w:tc>
          <w:tcPr>
            <w:tcW w:w="1121" w:type="dxa"/>
          </w:tcPr>
          <w:p w14:paraId="09A331CE" w14:textId="77777777" w:rsidR="00E31F81" w:rsidRPr="00C34FE9" w:rsidRDefault="00E31F81" w:rsidP="005804D6">
            <w:pPr>
              <w:spacing w:line="360" w:lineRule="auto"/>
              <w:jc w:val="center"/>
            </w:pPr>
            <w:r>
              <w:t xml:space="preserve">Sr. </w:t>
            </w:r>
            <w:r w:rsidRPr="00C34FE9">
              <w:t>No.</w:t>
            </w:r>
          </w:p>
        </w:tc>
        <w:tc>
          <w:tcPr>
            <w:tcW w:w="2741" w:type="dxa"/>
          </w:tcPr>
          <w:p w14:paraId="54BA545F" w14:textId="77777777" w:rsidR="00E31F81" w:rsidRPr="00C34FE9" w:rsidRDefault="00E31F81" w:rsidP="005804D6">
            <w:pPr>
              <w:spacing w:line="360" w:lineRule="auto"/>
              <w:jc w:val="center"/>
            </w:pPr>
            <w:r w:rsidRPr="00C34FE9">
              <w:t>Gender</w:t>
            </w:r>
          </w:p>
        </w:tc>
        <w:tc>
          <w:tcPr>
            <w:tcW w:w="2663" w:type="dxa"/>
          </w:tcPr>
          <w:p w14:paraId="0B43A49F" w14:textId="77777777" w:rsidR="00E31F81" w:rsidRPr="00C34FE9" w:rsidRDefault="00E31F81" w:rsidP="005804D6">
            <w:pPr>
              <w:spacing w:line="360" w:lineRule="auto"/>
              <w:jc w:val="center"/>
            </w:pPr>
            <w:r w:rsidRPr="00C34FE9">
              <w:t>No. of Respondents</w:t>
            </w:r>
          </w:p>
        </w:tc>
        <w:tc>
          <w:tcPr>
            <w:tcW w:w="1769" w:type="dxa"/>
          </w:tcPr>
          <w:p w14:paraId="3D0F0EA6" w14:textId="77777777" w:rsidR="00E31F81" w:rsidRPr="00C34FE9" w:rsidRDefault="00E31F81" w:rsidP="005804D6">
            <w:pPr>
              <w:spacing w:line="360" w:lineRule="auto"/>
              <w:jc w:val="center"/>
            </w:pPr>
            <w:r w:rsidRPr="00C34FE9">
              <w:t>Percentage</w:t>
            </w:r>
          </w:p>
        </w:tc>
      </w:tr>
      <w:tr w:rsidR="00E31F81" w:rsidRPr="00C34FE9" w14:paraId="65840733" w14:textId="77777777" w:rsidTr="00BA513C">
        <w:trPr>
          <w:trHeight w:val="411"/>
        </w:trPr>
        <w:tc>
          <w:tcPr>
            <w:tcW w:w="1121" w:type="dxa"/>
          </w:tcPr>
          <w:p w14:paraId="131A7B24" w14:textId="77777777" w:rsidR="00E31F81" w:rsidRPr="00C34FE9" w:rsidRDefault="00E31F81" w:rsidP="005804D6">
            <w:pPr>
              <w:spacing w:line="360" w:lineRule="auto"/>
              <w:jc w:val="right"/>
            </w:pPr>
            <w:r w:rsidRPr="00C34FE9">
              <w:t>1.</w:t>
            </w:r>
          </w:p>
        </w:tc>
        <w:tc>
          <w:tcPr>
            <w:tcW w:w="2741" w:type="dxa"/>
          </w:tcPr>
          <w:p w14:paraId="79F2C9B9" w14:textId="77777777" w:rsidR="00E31F81" w:rsidRPr="00C34FE9" w:rsidRDefault="00E31F81" w:rsidP="005804D6">
            <w:pPr>
              <w:spacing w:line="360" w:lineRule="auto"/>
              <w:jc w:val="both"/>
            </w:pPr>
            <w:r w:rsidRPr="00C34FE9">
              <w:t>Male</w:t>
            </w:r>
          </w:p>
        </w:tc>
        <w:tc>
          <w:tcPr>
            <w:tcW w:w="2663" w:type="dxa"/>
          </w:tcPr>
          <w:p w14:paraId="7231C081" w14:textId="77777777" w:rsidR="00E31F81" w:rsidRPr="00C34FE9" w:rsidRDefault="00E31F81" w:rsidP="005804D6">
            <w:pPr>
              <w:spacing w:line="360" w:lineRule="auto"/>
              <w:jc w:val="right"/>
            </w:pPr>
            <w:r w:rsidRPr="00C34FE9">
              <w:t>84</w:t>
            </w:r>
          </w:p>
        </w:tc>
        <w:tc>
          <w:tcPr>
            <w:tcW w:w="1769" w:type="dxa"/>
          </w:tcPr>
          <w:p w14:paraId="79B31044" w14:textId="77777777" w:rsidR="00E31F81" w:rsidRPr="00C34FE9" w:rsidRDefault="00E31F81" w:rsidP="005804D6">
            <w:pPr>
              <w:spacing w:line="360" w:lineRule="auto"/>
              <w:jc w:val="right"/>
            </w:pPr>
            <w:r w:rsidRPr="00C34FE9">
              <w:t>54.5</w:t>
            </w:r>
          </w:p>
        </w:tc>
      </w:tr>
      <w:tr w:rsidR="00E31F81" w:rsidRPr="00C34FE9" w14:paraId="1719F74C" w14:textId="77777777" w:rsidTr="00BA513C">
        <w:trPr>
          <w:trHeight w:val="398"/>
        </w:trPr>
        <w:tc>
          <w:tcPr>
            <w:tcW w:w="1121" w:type="dxa"/>
          </w:tcPr>
          <w:p w14:paraId="15150B2B" w14:textId="77777777" w:rsidR="00E31F81" w:rsidRPr="00C34FE9" w:rsidRDefault="00E31F81" w:rsidP="005804D6">
            <w:pPr>
              <w:spacing w:line="360" w:lineRule="auto"/>
              <w:jc w:val="right"/>
            </w:pPr>
            <w:r w:rsidRPr="00C34FE9">
              <w:t>2.</w:t>
            </w:r>
          </w:p>
        </w:tc>
        <w:tc>
          <w:tcPr>
            <w:tcW w:w="2741" w:type="dxa"/>
          </w:tcPr>
          <w:p w14:paraId="635A29B7" w14:textId="77777777" w:rsidR="00E31F81" w:rsidRPr="00C34FE9" w:rsidRDefault="00E31F81" w:rsidP="005804D6">
            <w:pPr>
              <w:spacing w:line="360" w:lineRule="auto"/>
              <w:jc w:val="both"/>
            </w:pPr>
            <w:r w:rsidRPr="00C34FE9">
              <w:t>Female</w:t>
            </w:r>
          </w:p>
        </w:tc>
        <w:tc>
          <w:tcPr>
            <w:tcW w:w="2663" w:type="dxa"/>
          </w:tcPr>
          <w:p w14:paraId="14FF3B0F" w14:textId="77777777" w:rsidR="00E31F81" w:rsidRPr="00C34FE9" w:rsidRDefault="00E31F81" w:rsidP="005804D6">
            <w:pPr>
              <w:spacing w:line="360" w:lineRule="auto"/>
              <w:jc w:val="right"/>
            </w:pPr>
            <w:r w:rsidRPr="00C34FE9">
              <w:t>70</w:t>
            </w:r>
          </w:p>
        </w:tc>
        <w:tc>
          <w:tcPr>
            <w:tcW w:w="1769" w:type="dxa"/>
          </w:tcPr>
          <w:p w14:paraId="1E895F4E" w14:textId="77777777" w:rsidR="00E31F81" w:rsidRPr="00C34FE9" w:rsidRDefault="00E31F81" w:rsidP="005804D6">
            <w:pPr>
              <w:spacing w:line="360" w:lineRule="auto"/>
              <w:jc w:val="right"/>
            </w:pPr>
            <w:r w:rsidRPr="00C34FE9">
              <w:t>45.5</w:t>
            </w:r>
          </w:p>
        </w:tc>
      </w:tr>
      <w:tr w:rsidR="00E31F81" w:rsidRPr="00C34FE9" w14:paraId="5C9083B0" w14:textId="77777777" w:rsidTr="00BA513C">
        <w:trPr>
          <w:trHeight w:val="398"/>
        </w:trPr>
        <w:tc>
          <w:tcPr>
            <w:tcW w:w="3862" w:type="dxa"/>
            <w:gridSpan w:val="2"/>
          </w:tcPr>
          <w:p w14:paraId="5A30EEC8" w14:textId="77777777" w:rsidR="00E31F81" w:rsidRPr="00C34FE9" w:rsidRDefault="00E31F81" w:rsidP="005804D6">
            <w:pPr>
              <w:spacing w:line="360" w:lineRule="auto"/>
              <w:jc w:val="center"/>
            </w:pPr>
            <w:r w:rsidRPr="00C34FE9">
              <w:t>Total</w:t>
            </w:r>
          </w:p>
        </w:tc>
        <w:tc>
          <w:tcPr>
            <w:tcW w:w="2663" w:type="dxa"/>
          </w:tcPr>
          <w:p w14:paraId="22455622" w14:textId="77777777" w:rsidR="00E31F81" w:rsidRPr="00C34FE9" w:rsidRDefault="00E31F81" w:rsidP="005804D6">
            <w:pPr>
              <w:spacing w:line="360" w:lineRule="auto"/>
              <w:jc w:val="right"/>
            </w:pPr>
            <w:r w:rsidRPr="00C34FE9">
              <w:t>154</w:t>
            </w:r>
          </w:p>
        </w:tc>
        <w:tc>
          <w:tcPr>
            <w:tcW w:w="1769" w:type="dxa"/>
          </w:tcPr>
          <w:p w14:paraId="59062A45" w14:textId="77777777" w:rsidR="00E31F81" w:rsidRPr="00C34FE9" w:rsidRDefault="00E31F81" w:rsidP="005804D6">
            <w:pPr>
              <w:spacing w:line="360" w:lineRule="auto"/>
              <w:jc w:val="right"/>
            </w:pPr>
            <w:r w:rsidRPr="00C34FE9">
              <w:t>100.0</w:t>
            </w:r>
          </w:p>
        </w:tc>
      </w:tr>
    </w:tbl>
    <w:p w14:paraId="37720AF8" w14:textId="6C9203AD" w:rsidR="00102CD3" w:rsidRPr="00102CD3" w:rsidRDefault="00102CD3"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19494D08" w14:textId="2C1CF710" w:rsidR="00102CD3" w:rsidRDefault="00102CD3" w:rsidP="005804D6">
      <w:pPr>
        <w:autoSpaceDE w:val="0"/>
        <w:autoSpaceDN w:val="0"/>
        <w:adjustRightInd w:val="0"/>
        <w:spacing w:line="360" w:lineRule="auto"/>
      </w:pPr>
    </w:p>
    <w:p w14:paraId="55F71828" w14:textId="06B314E6" w:rsidR="00283EBE" w:rsidRDefault="00283EBE" w:rsidP="005804D6">
      <w:pPr>
        <w:autoSpaceDE w:val="0"/>
        <w:autoSpaceDN w:val="0"/>
        <w:adjustRightInd w:val="0"/>
        <w:spacing w:line="360" w:lineRule="auto"/>
        <w:ind w:firstLine="720"/>
        <w:jc w:val="both"/>
        <w:rPr>
          <w:color w:val="000000"/>
        </w:rPr>
      </w:pPr>
      <w:r w:rsidRPr="00283EBE">
        <w:rPr>
          <w:color w:val="000000"/>
        </w:rPr>
        <w:t xml:space="preserve">Table </w:t>
      </w:r>
      <w:r w:rsidR="00763203">
        <w:rPr>
          <w:color w:val="000000"/>
        </w:rPr>
        <w:t>(</w:t>
      </w:r>
      <w:r w:rsidRPr="00283EBE">
        <w:rPr>
          <w:color w:val="000000"/>
        </w:rPr>
        <w:t>4.1</w:t>
      </w:r>
      <w:r w:rsidR="00763203">
        <w:rPr>
          <w:color w:val="000000"/>
        </w:rPr>
        <w:t>)</w:t>
      </w:r>
      <w:r w:rsidRPr="00283EBE">
        <w:rPr>
          <w:color w:val="000000"/>
        </w:rPr>
        <w:t xml:space="preserve"> illustrates the gender distribution of the 154 respondents who participated in this study. The findings show that 84 participants (54.5%) are male, while 70 participants (45.5%) are female. This data indicates a predominant male participation in the survey. Understanding this gender breakdown is crucial for analyzing how different consumer segments perceive the sustainability practices and brand positioning of Thein Than San Home Improvement Business within the Myanmar construction retail sector.</w:t>
      </w:r>
    </w:p>
    <w:p w14:paraId="686BBB61" w14:textId="77777777" w:rsidR="00D66DF9" w:rsidRDefault="00D66DF9" w:rsidP="005804D6">
      <w:pPr>
        <w:autoSpaceDE w:val="0"/>
        <w:autoSpaceDN w:val="0"/>
        <w:adjustRightInd w:val="0"/>
        <w:spacing w:line="360" w:lineRule="auto"/>
        <w:ind w:firstLine="720"/>
        <w:jc w:val="both"/>
        <w:rPr>
          <w:color w:val="000000"/>
        </w:rPr>
      </w:pPr>
    </w:p>
    <w:p w14:paraId="72F4173D" w14:textId="3F29942A" w:rsidR="00D66DF9" w:rsidRPr="004C5F99" w:rsidRDefault="00D66DF9" w:rsidP="005804D6">
      <w:pPr>
        <w:pStyle w:val="Heading2"/>
        <w:spacing w:before="0" w:line="360" w:lineRule="auto"/>
        <w:rPr>
          <w:rFonts w:ascii="Times New Roman" w:hAnsi="Times New Roman" w:cs="Times New Roman"/>
          <w:b/>
          <w:bCs/>
          <w:color w:val="000000" w:themeColor="text1"/>
          <w:sz w:val="24"/>
          <w:szCs w:val="24"/>
        </w:rPr>
      </w:pPr>
      <w:bookmarkStart w:id="88" w:name="_Toc227801294"/>
      <w:bookmarkStart w:id="89" w:name="_Toc227806904"/>
      <w:bookmarkStart w:id="90" w:name="_Toc227838402"/>
      <w:r w:rsidRPr="004C5F99">
        <w:rPr>
          <w:rFonts w:ascii="Times New Roman" w:hAnsi="Times New Roman" w:cs="Times New Roman"/>
          <w:b/>
          <w:bCs/>
          <w:color w:val="000000" w:themeColor="text1"/>
          <w:sz w:val="24"/>
          <w:szCs w:val="24"/>
        </w:rPr>
        <w:t xml:space="preserve">4.1.2 </w:t>
      </w:r>
      <w:r w:rsidR="00F91E13">
        <w:rPr>
          <w:rFonts w:ascii="Times New Roman" w:hAnsi="Times New Roman" w:cs="Times New Roman"/>
          <w:b/>
          <w:bCs/>
          <w:color w:val="000000" w:themeColor="text1"/>
          <w:sz w:val="24"/>
          <w:szCs w:val="24"/>
        </w:rPr>
        <w:tab/>
      </w:r>
      <w:r w:rsidRPr="004C5F99">
        <w:rPr>
          <w:rFonts w:ascii="Times New Roman" w:hAnsi="Times New Roman" w:cs="Times New Roman"/>
          <w:b/>
          <w:bCs/>
          <w:color w:val="000000" w:themeColor="text1"/>
          <w:sz w:val="24"/>
          <w:szCs w:val="24"/>
        </w:rPr>
        <w:t>Marital Status</w:t>
      </w:r>
      <w:bookmarkEnd w:id="88"/>
      <w:bookmarkEnd w:id="89"/>
      <w:bookmarkEnd w:id="90"/>
      <w:r w:rsidR="00763203">
        <w:rPr>
          <w:rFonts w:ascii="Times New Roman" w:hAnsi="Times New Roman" w:cs="Times New Roman"/>
          <w:b/>
          <w:bCs/>
          <w:color w:val="000000" w:themeColor="text1"/>
          <w:sz w:val="24"/>
          <w:szCs w:val="24"/>
        </w:rPr>
        <w:t xml:space="preserve"> of the Respondents</w:t>
      </w:r>
    </w:p>
    <w:p w14:paraId="567FE50D" w14:textId="57F1690E" w:rsidR="00D66DF9" w:rsidRPr="00283EBE" w:rsidRDefault="00D66DF9" w:rsidP="005804D6">
      <w:pPr>
        <w:autoSpaceDE w:val="0"/>
        <w:autoSpaceDN w:val="0"/>
        <w:adjustRightInd w:val="0"/>
        <w:spacing w:line="360" w:lineRule="auto"/>
        <w:ind w:firstLine="720"/>
        <w:jc w:val="both"/>
        <w:rPr>
          <w:color w:val="000000"/>
          <w:cs/>
        </w:rPr>
      </w:pPr>
      <w:r w:rsidRPr="00D66DF9">
        <w:rPr>
          <w:color w:val="000000"/>
        </w:rPr>
        <w:t xml:space="preserve">This section examines the marital status of the participants to understand the demographic diversity of the customer base. The study analyzes how household structures influence perceptions of sustainability and brand positioning. </w:t>
      </w:r>
    </w:p>
    <w:p w14:paraId="6E3EDB67" w14:textId="77777777" w:rsidR="00102CD3" w:rsidRPr="00C34FE9" w:rsidRDefault="00102CD3" w:rsidP="005804D6">
      <w:pPr>
        <w:autoSpaceDE w:val="0"/>
        <w:autoSpaceDN w:val="0"/>
        <w:adjustRightInd w:val="0"/>
        <w:spacing w:line="360" w:lineRule="auto"/>
      </w:pPr>
    </w:p>
    <w:p w14:paraId="6A0C1BA2" w14:textId="1E29DF10" w:rsidR="00102CD3" w:rsidRPr="009C0AF4" w:rsidRDefault="00102CD3" w:rsidP="005804D6">
      <w:pPr>
        <w:spacing w:line="360" w:lineRule="auto"/>
        <w:jc w:val="center"/>
        <w:rPr>
          <w:b/>
          <w:bCs/>
          <w:cs/>
        </w:rPr>
      </w:pPr>
      <w:bookmarkStart w:id="91" w:name="_Toc227801295"/>
      <w:bookmarkStart w:id="92" w:name="_Toc227806905"/>
      <w:r w:rsidRPr="009C0AF4">
        <w:rPr>
          <w:rFonts w:hint="cs"/>
          <w:b/>
          <w:bCs/>
          <w:cs/>
        </w:rPr>
        <w:t>Table (4.2) Marital Status</w:t>
      </w:r>
      <w:bookmarkEnd w:id="91"/>
      <w:bookmarkEnd w:id="92"/>
      <w:r w:rsidR="00763203">
        <w:rPr>
          <w:rFonts w:hint="cs"/>
          <w:b/>
          <w:bCs/>
          <w:cs/>
        </w:rPr>
        <w:t xml:space="preserve"> Statistics</w:t>
      </w:r>
    </w:p>
    <w:tbl>
      <w:tblPr>
        <w:tblpPr w:leftFromText="180" w:rightFromText="180" w:vertAnchor="text" w:horzAnchor="margin" w:tblpY="4"/>
        <w:tblW w:w="8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2858"/>
        <w:gridCol w:w="2758"/>
        <w:gridCol w:w="1832"/>
      </w:tblGrid>
      <w:tr w:rsidR="00F91E13" w:rsidRPr="00C34FE9" w14:paraId="23EE219C" w14:textId="77777777" w:rsidTr="004D1D40">
        <w:trPr>
          <w:trHeight w:val="70"/>
        </w:trPr>
        <w:tc>
          <w:tcPr>
            <w:tcW w:w="1141" w:type="dxa"/>
          </w:tcPr>
          <w:p w14:paraId="7647082B" w14:textId="77777777" w:rsidR="00F91E13" w:rsidRPr="00C34FE9" w:rsidRDefault="00F91E13" w:rsidP="005804D6">
            <w:pPr>
              <w:spacing w:line="360" w:lineRule="auto"/>
              <w:jc w:val="center"/>
            </w:pPr>
            <w:r>
              <w:t xml:space="preserve">Sr. No. </w:t>
            </w:r>
          </w:p>
        </w:tc>
        <w:tc>
          <w:tcPr>
            <w:tcW w:w="2857" w:type="dxa"/>
          </w:tcPr>
          <w:p w14:paraId="1E114106" w14:textId="77777777" w:rsidR="00F91E13" w:rsidRPr="00C34FE9" w:rsidRDefault="00F91E13" w:rsidP="005804D6">
            <w:pPr>
              <w:spacing w:line="360" w:lineRule="auto"/>
              <w:jc w:val="center"/>
            </w:pPr>
            <w:r w:rsidRPr="00C34FE9">
              <w:t>Marital Status</w:t>
            </w:r>
          </w:p>
        </w:tc>
        <w:tc>
          <w:tcPr>
            <w:tcW w:w="2758" w:type="dxa"/>
          </w:tcPr>
          <w:p w14:paraId="16F85022" w14:textId="77777777" w:rsidR="00F91E13" w:rsidRPr="00C34FE9" w:rsidRDefault="00F91E13" w:rsidP="005804D6">
            <w:pPr>
              <w:spacing w:line="360" w:lineRule="auto"/>
              <w:jc w:val="center"/>
            </w:pPr>
            <w:r w:rsidRPr="00C34FE9">
              <w:t>No. of Respondents</w:t>
            </w:r>
          </w:p>
        </w:tc>
        <w:tc>
          <w:tcPr>
            <w:tcW w:w="1832" w:type="dxa"/>
          </w:tcPr>
          <w:p w14:paraId="4F26F0BB" w14:textId="77777777" w:rsidR="00F91E13" w:rsidRPr="00C34FE9" w:rsidRDefault="00F91E13" w:rsidP="005804D6">
            <w:pPr>
              <w:spacing w:line="360" w:lineRule="auto"/>
              <w:jc w:val="center"/>
            </w:pPr>
            <w:r w:rsidRPr="00C34FE9">
              <w:t>Percentage</w:t>
            </w:r>
          </w:p>
        </w:tc>
      </w:tr>
      <w:tr w:rsidR="00F91E13" w:rsidRPr="00C34FE9" w14:paraId="43B6D720" w14:textId="77777777" w:rsidTr="004D1D40">
        <w:trPr>
          <w:trHeight w:val="417"/>
        </w:trPr>
        <w:tc>
          <w:tcPr>
            <w:tcW w:w="1141" w:type="dxa"/>
          </w:tcPr>
          <w:p w14:paraId="018C11D3" w14:textId="77777777" w:rsidR="00F91E13" w:rsidRPr="00C34FE9" w:rsidRDefault="00F91E13" w:rsidP="005804D6">
            <w:pPr>
              <w:spacing w:line="360" w:lineRule="auto"/>
              <w:jc w:val="right"/>
            </w:pPr>
            <w:r w:rsidRPr="00C34FE9">
              <w:t>1.</w:t>
            </w:r>
          </w:p>
        </w:tc>
        <w:tc>
          <w:tcPr>
            <w:tcW w:w="2857" w:type="dxa"/>
          </w:tcPr>
          <w:p w14:paraId="75948F4F" w14:textId="77777777" w:rsidR="00F91E13" w:rsidRPr="00C34FE9" w:rsidRDefault="00F91E13" w:rsidP="005804D6">
            <w:pPr>
              <w:spacing w:line="360" w:lineRule="auto"/>
              <w:jc w:val="both"/>
            </w:pPr>
            <w:r w:rsidRPr="00C34FE9">
              <w:t>Single</w:t>
            </w:r>
          </w:p>
        </w:tc>
        <w:tc>
          <w:tcPr>
            <w:tcW w:w="2758" w:type="dxa"/>
          </w:tcPr>
          <w:p w14:paraId="5F4ACABA" w14:textId="77777777" w:rsidR="00F91E13" w:rsidRPr="00C34FE9" w:rsidRDefault="00F91E13" w:rsidP="005804D6">
            <w:pPr>
              <w:spacing w:line="360" w:lineRule="auto"/>
              <w:jc w:val="right"/>
            </w:pPr>
            <w:r w:rsidRPr="00C34FE9">
              <w:t>100</w:t>
            </w:r>
          </w:p>
        </w:tc>
        <w:tc>
          <w:tcPr>
            <w:tcW w:w="1832" w:type="dxa"/>
          </w:tcPr>
          <w:p w14:paraId="53501EB5" w14:textId="77777777" w:rsidR="00F91E13" w:rsidRPr="00C34FE9" w:rsidRDefault="00F91E13" w:rsidP="005804D6">
            <w:pPr>
              <w:spacing w:line="360" w:lineRule="auto"/>
              <w:jc w:val="right"/>
            </w:pPr>
            <w:r w:rsidRPr="00C34FE9">
              <w:t>64.9</w:t>
            </w:r>
          </w:p>
        </w:tc>
      </w:tr>
      <w:tr w:rsidR="00F91E13" w:rsidRPr="00C34FE9" w14:paraId="76090C71" w14:textId="77777777" w:rsidTr="004D1D40">
        <w:trPr>
          <w:trHeight w:val="405"/>
        </w:trPr>
        <w:tc>
          <w:tcPr>
            <w:tcW w:w="1141" w:type="dxa"/>
          </w:tcPr>
          <w:p w14:paraId="5867CA81" w14:textId="77777777" w:rsidR="00F91E13" w:rsidRPr="00C34FE9" w:rsidRDefault="00F91E13" w:rsidP="005804D6">
            <w:pPr>
              <w:spacing w:line="360" w:lineRule="auto"/>
              <w:jc w:val="right"/>
            </w:pPr>
            <w:r w:rsidRPr="00C34FE9">
              <w:t>2.</w:t>
            </w:r>
          </w:p>
        </w:tc>
        <w:tc>
          <w:tcPr>
            <w:tcW w:w="2857" w:type="dxa"/>
          </w:tcPr>
          <w:p w14:paraId="20D09593" w14:textId="77777777" w:rsidR="00F91E13" w:rsidRPr="00C34FE9" w:rsidRDefault="00F91E13" w:rsidP="005804D6">
            <w:pPr>
              <w:spacing w:line="360" w:lineRule="auto"/>
              <w:jc w:val="both"/>
            </w:pPr>
            <w:r w:rsidRPr="00C34FE9">
              <w:t>Married</w:t>
            </w:r>
          </w:p>
        </w:tc>
        <w:tc>
          <w:tcPr>
            <w:tcW w:w="2758" w:type="dxa"/>
          </w:tcPr>
          <w:p w14:paraId="7D06F2A7" w14:textId="77777777" w:rsidR="00F91E13" w:rsidRPr="00C34FE9" w:rsidRDefault="00F91E13" w:rsidP="005804D6">
            <w:pPr>
              <w:spacing w:line="360" w:lineRule="auto"/>
              <w:jc w:val="right"/>
            </w:pPr>
            <w:r w:rsidRPr="00C34FE9">
              <w:t>54</w:t>
            </w:r>
          </w:p>
        </w:tc>
        <w:tc>
          <w:tcPr>
            <w:tcW w:w="1832" w:type="dxa"/>
          </w:tcPr>
          <w:p w14:paraId="0E97F119" w14:textId="77777777" w:rsidR="00F91E13" w:rsidRPr="00C34FE9" w:rsidRDefault="00F91E13" w:rsidP="005804D6">
            <w:pPr>
              <w:spacing w:line="360" w:lineRule="auto"/>
              <w:jc w:val="right"/>
            </w:pPr>
            <w:r w:rsidRPr="00C34FE9">
              <w:t>35.1</w:t>
            </w:r>
          </w:p>
        </w:tc>
      </w:tr>
      <w:tr w:rsidR="00F91E13" w:rsidRPr="00C34FE9" w14:paraId="0E7D02B2" w14:textId="77777777" w:rsidTr="004D1D40">
        <w:trPr>
          <w:trHeight w:val="405"/>
        </w:trPr>
        <w:tc>
          <w:tcPr>
            <w:tcW w:w="3999" w:type="dxa"/>
            <w:gridSpan w:val="2"/>
          </w:tcPr>
          <w:p w14:paraId="542F4C60" w14:textId="77777777" w:rsidR="00F91E13" w:rsidRPr="00C34FE9" w:rsidRDefault="00F91E13" w:rsidP="005804D6">
            <w:pPr>
              <w:spacing w:line="360" w:lineRule="auto"/>
              <w:jc w:val="center"/>
            </w:pPr>
            <w:r w:rsidRPr="00C34FE9">
              <w:t>Total</w:t>
            </w:r>
          </w:p>
        </w:tc>
        <w:tc>
          <w:tcPr>
            <w:tcW w:w="2758" w:type="dxa"/>
          </w:tcPr>
          <w:p w14:paraId="3591EC7F" w14:textId="77777777" w:rsidR="00F91E13" w:rsidRPr="00C34FE9" w:rsidRDefault="00F91E13" w:rsidP="005804D6">
            <w:pPr>
              <w:spacing w:line="360" w:lineRule="auto"/>
              <w:jc w:val="right"/>
            </w:pPr>
            <w:r w:rsidRPr="00C34FE9">
              <w:t>154</w:t>
            </w:r>
          </w:p>
        </w:tc>
        <w:tc>
          <w:tcPr>
            <w:tcW w:w="1832" w:type="dxa"/>
          </w:tcPr>
          <w:p w14:paraId="3A2A9403" w14:textId="77777777" w:rsidR="00F91E13" w:rsidRPr="00C34FE9" w:rsidRDefault="00F91E13" w:rsidP="005804D6">
            <w:pPr>
              <w:spacing w:line="360" w:lineRule="auto"/>
              <w:jc w:val="right"/>
            </w:pPr>
            <w:r w:rsidRPr="00C34FE9">
              <w:t>100.0</w:t>
            </w:r>
          </w:p>
        </w:tc>
      </w:tr>
    </w:tbl>
    <w:p w14:paraId="56EBE65F" w14:textId="01D349B9" w:rsidR="00102CD3" w:rsidRPr="00102CD3" w:rsidRDefault="00102CD3"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13389F33" w14:textId="77777777" w:rsidR="00D66DF9" w:rsidRDefault="00D66DF9" w:rsidP="005804D6">
      <w:pPr>
        <w:autoSpaceDE w:val="0"/>
        <w:autoSpaceDN w:val="0"/>
        <w:adjustRightInd w:val="0"/>
        <w:spacing w:line="360" w:lineRule="auto"/>
        <w:ind w:firstLine="720"/>
        <w:jc w:val="both"/>
        <w:rPr>
          <w:color w:val="000000"/>
        </w:rPr>
      </w:pPr>
    </w:p>
    <w:p w14:paraId="5B515C60" w14:textId="3ACC978A" w:rsidR="004D1D40" w:rsidRDefault="00D66DF9" w:rsidP="005804D6">
      <w:pPr>
        <w:autoSpaceDE w:val="0"/>
        <w:autoSpaceDN w:val="0"/>
        <w:adjustRightInd w:val="0"/>
        <w:spacing w:line="360" w:lineRule="auto"/>
        <w:ind w:firstLine="720"/>
        <w:jc w:val="both"/>
        <w:rPr>
          <w:color w:val="000000"/>
        </w:rPr>
      </w:pPr>
      <w:r w:rsidRPr="00D66DF9">
        <w:rPr>
          <w:color w:val="000000"/>
        </w:rPr>
        <w:t>According to Table 4.2, out of 154 respondents, 100 (64.9%) are single, while 54 (35.1%) are married. This data indicates that the majority of the survey participants are single individuals, providing key insights into their specific consumer preferences.</w:t>
      </w:r>
      <w:bookmarkStart w:id="93" w:name="_Toc227801296"/>
      <w:bookmarkStart w:id="94" w:name="_Toc227806906"/>
      <w:bookmarkStart w:id="95" w:name="_Toc227838403"/>
    </w:p>
    <w:p w14:paraId="4BFE44DE" w14:textId="77777777" w:rsidR="005804D6" w:rsidRPr="005804D6" w:rsidRDefault="005804D6" w:rsidP="005804D6">
      <w:pPr>
        <w:autoSpaceDE w:val="0"/>
        <w:autoSpaceDN w:val="0"/>
        <w:adjustRightInd w:val="0"/>
        <w:spacing w:line="360" w:lineRule="auto"/>
        <w:ind w:firstLine="720"/>
        <w:jc w:val="both"/>
        <w:rPr>
          <w:color w:val="000000"/>
        </w:rPr>
      </w:pPr>
    </w:p>
    <w:p w14:paraId="4017C113" w14:textId="5B51BD9E" w:rsidR="0006402C" w:rsidRDefault="0006402C" w:rsidP="005804D6">
      <w:pPr>
        <w:pStyle w:val="Heading2"/>
        <w:spacing w:before="0" w:line="360" w:lineRule="auto"/>
        <w:rPr>
          <w:rFonts w:ascii="Times New Roman" w:hAnsi="Times New Roman" w:cs="Times New Roman"/>
          <w:b/>
          <w:bCs/>
          <w:color w:val="000000" w:themeColor="text1"/>
          <w:sz w:val="24"/>
          <w:szCs w:val="24"/>
        </w:rPr>
      </w:pPr>
      <w:r w:rsidRPr="004C5F99">
        <w:rPr>
          <w:rFonts w:ascii="Times New Roman" w:hAnsi="Times New Roman" w:cs="Times New Roman"/>
          <w:b/>
          <w:bCs/>
          <w:color w:val="000000" w:themeColor="text1"/>
          <w:sz w:val="24"/>
          <w:szCs w:val="24"/>
        </w:rPr>
        <w:lastRenderedPageBreak/>
        <w:t xml:space="preserve">4.1.3 </w:t>
      </w:r>
      <w:r w:rsidR="004D1D40">
        <w:rPr>
          <w:rFonts w:ascii="Times New Roman" w:hAnsi="Times New Roman" w:cs="Times New Roman"/>
          <w:b/>
          <w:bCs/>
          <w:color w:val="000000" w:themeColor="text1"/>
          <w:sz w:val="24"/>
          <w:szCs w:val="24"/>
        </w:rPr>
        <w:tab/>
      </w:r>
      <w:r w:rsidRPr="004C5F99">
        <w:rPr>
          <w:rFonts w:ascii="Times New Roman" w:hAnsi="Times New Roman" w:cs="Times New Roman"/>
          <w:b/>
          <w:bCs/>
          <w:color w:val="000000" w:themeColor="text1"/>
          <w:sz w:val="24"/>
          <w:szCs w:val="24"/>
        </w:rPr>
        <w:t>Age</w:t>
      </w:r>
      <w:bookmarkEnd w:id="93"/>
      <w:bookmarkEnd w:id="94"/>
      <w:bookmarkEnd w:id="95"/>
      <w:r w:rsidRPr="004C5F99">
        <w:rPr>
          <w:rFonts w:ascii="Times New Roman" w:hAnsi="Times New Roman" w:cs="Times New Roman"/>
          <w:b/>
          <w:bCs/>
          <w:color w:val="000000" w:themeColor="text1"/>
          <w:sz w:val="24"/>
          <w:szCs w:val="24"/>
        </w:rPr>
        <w:t xml:space="preserve"> </w:t>
      </w:r>
      <w:r w:rsidR="00763203">
        <w:rPr>
          <w:rFonts w:ascii="Times New Roman" w:hAnsi="Times New Roman" w:cs="Times New Roman"/>
          <w:b/>
          <w:bCs/>
          <w:color w:val="000000" w:themeColor="text1"/>
          <w:sz w:val="24"/>
          <w:szCs w:val="24"/>
        </w:rPr>
        <w:t>of the Respondents</w:t>
      </w:r>
    </w:p>
    <w:p w14:paraId="237B82AF" w14:textId="69E44211" w:rsidR="0006402C" w:rsidRDefault="0006402C" w:rsidP="005804D6">
      <w:pPr>
        <w:autoSpaceDE w:val="0"/>
        <w:autoSpaceDN w:val="0"/>
        <w:adjustRightInd w:val="0"/>
        <w:spacing w:line="360" w:lineRule="auto"/>
        <w:ind w:firstLine="720"/>
        <w:jc w:val="both"/>
        <w:rPr>
          <w:color w:val="000000"/>
        </w:rPr>
      </w:pPr>
      <w:r w:rsidRPr="0006402C">
        <w:rPr>
          <w:color w:val="000000"/>
        </w:rPr>
        <w:t xml:space="preserve">This section explores the age demographics of the participants to identify the primary generational segments of the customer base. By analyzing different age groups, the study evaluates how age </w:t>
      </w:r>
      <w:r w:rsidR="00763203">
        <w:rPr>
          <w:color w:val="000000"/>
        </w:rPr>
        <w:t xml:space="preserve">shows </w:t>
      </w:r>
      <w:r w:rsidRPr="0006402C">
        <w:rPr>
          <w:color w:val="000000"/>
        </w:rPr>
        <w:t>the awareness and importance placed on sustainable business practices. Understanding this distribution is essential for tailoring brand positioning strategies that resonate with specific age-related consumer values and behaviors.</w:t>
      </w:r>
    </w:p>
    <w:p w14:paraId="74C7870D" w14:textId="77777777" w:rsidR="004D1D40" w:rsidRPr="0006402C" w:rsidRDefault="004D1D40" w:rsidP="005804D6">
      <w:pPr>
        <w:autoSpaceDE w:val="0"/>
        <w:autoSpaceDN w:val="0"/>
        <w:adjustRightInd w:val="0"/>
        <w:spacing w:line="360" w:lineRule="auto"/>
        <w:ind w:firstLine="720"/>
        <w:jc w:val="both"/>
        <w:rPr>
          <w:color w:val="000000"/>
        </w:rPr>
      </w:pPr>
    </w:p>
    <w:p w14:paraId="503D0FAC" w14:textId="2594E7C0" w:rsidR="004C5F99" w:rsidRPr="004C5F99" w:rsidRDefault="00102CD3" w:rsidP="005804D6">
      <w:pPr>
        <w:spacing w:line="360" w:lineRule="auto"/>
        <w:jc w:val="center"/>
      </w:pPr>
      <w:bookmarkStart w:id="96" w:name="_Toc227801297"/>
      <w:bookmarkStart w:id="97" w:name="_Toc227806907"/>
      <w:r w:rsidRPr="009C0AF4">
        <w:rPr>
          <w:rFonts w:hint="cs"/>
          <w:b/>
          <w:bCs/>
          <w:cs/>
        </w:rPr>
        <w:t>Table (4.3) Age</w:t>
      </w:r>
      <w:bookmarkEnd w:id="96"/>
      <w:bookmarkEnd w:id="97"/>
      <w:r w:rsidR="00763203">
        <w:rPr>
          <w:rFonts w:hint="cs"/>
          <w:b/>
          <w:bCs/>
          <w:cs/>
        </w:rPr>
        <w:t xml:space="preserve"> Satistics</w:t>
      </w:r>
    </w:p>
    <w:tbl>
      <w:tblPr>
        <w:tblpPr w:leftFromText="180" w:rightFromText="180" w:vertAnchor="text" w:horzAnchor="margin" w:tblpY="81"/>
        <w:tblW w:w="8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3010"/>
        <w:gridCol w:w="2777"/>
        <w:gridCol w:w="1845"/>
      </w:tblGrid>
      <w:tr w:rsidR="00102CD3" w:rsidRPr="00C34FE9" w14:paraId="28FE83F4" w14:textId="77777777" w:rsidTr="004D1D40">
        <w:trPr>
          <w:trHeight w:val="304"/>
        </w:trPr>
        <w:tc>
          <w:tcPr>
            <w:tcW w:w="1017" w:type="dxa"/>
          </w:tcPr>
          <w:p w14:paraId="798EDE14" w14:textId="748E525E" w:rsidR="00102CD3" w:rsidRPr="00C34FE9" w:rsidRDefault="00102CD3" w:rsidP="005804D6">
            <w:pPr>
              <w:spacing w:line="360" w:lineRule="auto"/>
              <w:jc w:val="center"/>
            </w:pPr>
            <w:bookmarkStart w:id="98" w:name="_Hlk67782536"/>
            <w:r>
              <w:t xml:space="preserve">Sr. </w:t>
            </w:r>
            <w:r w:rsidRPr="00C34FE9">
              <w:t>No.</w:t>
            </w:r>
          </w:p>
        </w:tc>
        <w:tc>
          <w:tcPr>
            <w:tcW w:w="3009" w:type="dxa"/>
          </w:tcPr>
          <w:p w14:paraId="78EAA6AA" w14:textId="77777777" w:rsidR="00102CD3" w:rsidRPr="00C34FE9" w:rsidRDefault="00102CD3" w:rsidP="005804D6">
            <w:pPr>
              <w:spacing w:line="360" w:lineRule="auto"/>
              <w:jc w:val="center"/>
            </w:pPr>
            <w:r w:rsidRPr="00C34FE9">
              <w:t>Age (Years)</w:t>
            </w:r>
          </w:p>
        </w:tc>
        <w:tc>
          <w:tcPr>
            <w:tcW w:w="2777" w:type="dxa"/>
          </w:tcPr>
          <w:p w14:paraId="5D08BC45" w14:textId="77777777" w:rsidR="00102CD3" w:rsidRPr="00C34FE9" w:rsidRDefault="00102CD3" w:rsidP="005804D6">
            <w:pPr>
              <w:spacing w:line="360" w:lineRule="auto"/>
              <w:jc w:val="center"/>
            </w:pPr>
            <w:r w:rsidRPr="00C34FE9">
              <w:t>No. of Respondents</w:t>
            </w:r>
          </w:p>
        </w:tc>
        <w:tc>
          <w:tcPr>
            <w:tcW w:w="1845" w:type="dxa"/>
          </w:tcPr>
          <w:p w14:paraId="332B8E4A" w14:textId="77777777" w:rsidR="00102CD3" w:rsidRPr="00C34FE9" w:rsidRDefault="00102CD3" w:rsidP="005804D6">
            <w:pPr>
              <w:spacing w:line="360" w:lineRule="auto"/>
              <w:jc w:val="center"/>
            </w:pPr>
            <w:r w:rsidRPr="00C34FE9">
              <w:t>Percentage</w:t>
            </w:r>
          </w:p>
        </w:tc>
      </w:tr>
      <w:tr w:rsidR="00102CD3" w:rsidRPr="00C34FE9" w14:paraId="4FE4DEBC" w14:textId="77777777" w:rsidTr="004D1D40">
        <w:trPr>
          <w:trHeight w:val="433"/>
        </w:trPr>
        <w:tc>
          <w:tcPr>
            <w:tcW w:w="1017" w:type="dxa"/>
          </w:tcPr>
          <w:p w14:paraId="4718DDAA" w14:textId="77777777" w:rsidR="00102CD3" w:rsidRPr="00C34FE9" w:rsidRDefault="00102CD3" w:rsidP="005804D6">
            <w:pPr>
              <w:spacing w:line="360" w:lineRule="auto"/>
              <w:jc w:val="right"/>
            </w:pPr>
            <w:bookmarkStart w:id="99" w:name="_Hlk68726262"/>
            <w:r w:rsidRPr="00C34FE9">
              <w:t>1.</w:t>
            </w:r>
          </w:p>
        </w:tc>
        <w:tc>
          <w:tcPr>
            <w:tcW w:w="3009" w:type="dxa"/>
          </w:tcPr>
          <w:p w14:paraId="1FFC9B2D" w14:textId="77777777" w:rsidR="00102CD3" w:rsidRPr="00C34FE9" w:rsidRDefault="00102CD3" w:rsidP="005804D6">
            <w:pPr>
              <w:spacing w:line="360" w:lineRule="auto"/>
              <w:jc w:val="both"/>
            </w:pPr>
            <w:r w:rsidRPr="00C34FE9">
              <w:t>25 years and below</w:t>
            </w:r>
          </w:p>
        </w:tc>
        <w:tc>
          <w:tcPr>
            <w:tcW w:w="2777" w:type="dxa"/>
          </w:tcPr>
          <w:p w14:paraId="38D9CDB6" w14:textId="77777777" w:rsidR="00102CD3" w:rsidRPr="00C34FE9" w:rsidRDefault="00102CD3" w:rsidP="005804D6">
            <w:pPr>
              <w:spacing w:line="360" w:lineRule="auto"/>
              <w:jc w:val="right"/>
            </w:pPr>
            <w:r w:rsidRPr="00C34FE9">
              <w:t>31</w:t>
            </w:r>
          </w:p>
        </w:tc>
        <w:tc>
          <w:tcPr>
            <w:tcW w:w="1845" w:type="dxa"/>
          </w:tcPr>
          <w:p w14:paraId="16B59A15" w14:textId="77777777" w:rsidR="00102CD3" w:rsidRPr="00C34FE9" w:rsidRDefault="00102CD3" w:rsidP="005804D6">
            <w:pPr>
              <w:spacing w:line="360" w:lineRule="auto"/>
              <w:jc w:val="right"/>
            </w:pPr>
            <w:r w:rsidRPr="00C34FE9">
              <w:t>20.1</w:t>
            </w:r>
          </w:p>
        </w:tc>
      </w:tr>
      <w:tr w:rsidR="00102CD3" w:rsidRPr="00C34FE9" w14:paraId="59564A7D" w14:textId="77777777" w:rsidTr="004D1D40">
        <w:trPr>
          <w:trHeight w:val="421"/>
        </w:trPr>
        <w:tc>
          <w:tcPr>
            <w:tcW w:w="1017" w:type="dxa"/>
          </w:tcPr>
          <w:p w14:paraId="1A41BA9A" w14:textId="77777777" w:rsidR="00102CD3" w:rsidRPr="00C34FE9" w:rsidRDefault="00102CD3" w:rsidP="005804D6">
            <w:pPr>
              <w:spacing w:line="360" w:lineRule="auto"/>
              <w:jc w:val="right"/>
            </w:pPr>
            <w:r w:rsidRPr="00C34FE9">
              <w:t>2.</w:t>
            </w:r>
          </w:p>
        </w:tc>
        <w:tc>
          <w:tcPr>
            <w:tcW w:w="3009" w:type="dxa"/>
          </w:tcPr>
          <w:p w14:paraId="66A0536D" w14:textId="77777777" w:rsidR="00102CD3" w:rsidRPr="00C34FE9" w:rsidRDefault="00102CD3" w:rsidP="005804D6">
            <w:pPr>
              <w:spacing w:line="360" w:lineRule="auto"/>
              <w:jc w:val="both"/>
            </w:pPr>
            <w:r w:rsidRPr="00C34FE9">
              <w:t>26-35 years</w:t>
            </w:r>
          </w:p>
        </w:tc>
        <w:tc>
          <w:tcPr>
            <w:tcW w:w="2777" w:type="dxa"/>
          </w:tcPr>
          <w:p w14:paraId="2FAD6041" w14:textId="77777777" w:rsidR="00102CD3" w:rsidRPr="00C34FE9" w:rsidRDefault="00102CD3" w:rsidP="005804D6">
            <w:pPr>
              <w:spacing w:line="360" w:lineRule="auto"/>
              <w:jc w:val="right"/>
            </w:pPr>
            <w:r w:rsidRPr="00C34FE9">
              <w:t>42</w:t>
            </w:r>
          </w:p>
        </w:tc>
        <w:tc>
          <w:tcPr>
            <w:tcW w:w="1845" w:type="dxa"/>
          </w:tcPr>
          <w:p w14:paraId="2952676B" w14:textId="77777777" w:rsidR="00102CD3" w:rsidRPr="00C34FE9" w:rsidRDefault="00102CD3" w:rsidP="005804D6">
            <w:pPr>
              <w:spacing w:line="360" w:lineRule="auto"/>
              <w:jc w:val="right"/>
            </w:pPr>
            <w:r w:rsidRPr="00C34FE9">
              <w:t>27.3</w:t>
            </w:r>
          </w:p>
        </w:tc>
      </w:tr>
      <w:tr w:rsidR="00102CD3" w:rsidRPr="00C34FE9" w14:paraId="51DA5185" w14:textId="77777777" w:rsidTr="004D1D40">
        <w:trPr>
          <w:trHeight w:val="421"/>
        </w:trPr>
        <w:tc>
          <w:tcPr>
            <w:tcW w:w="1017" w:type="dxa"/>
          </w:tcPr>
          <w:p w14:paraId="5E747659" w14:textId="77777777" w:rsidR="00102CD3" w:rsidRPr="00C34FE9" w:rsidRDefault="00102CD3" w:rsidP="005804D6">
            <w:pPr>
              <w:spacing w:line="360" w:lineRule="auto"/>
              <w:jc w:val="right"/>
            </w:pPr>
            <w:r w:rsidRPr="00C34FE9">
              <w:t>3.</w:t>
            </w:r>
          </w:p>
        </w:tc>
        <w:tc>
          <w:tcPr>
            <w:tcW w:w="3009" w:type="dxa"/>
          </w:tcPr>
          <w:p w14:paraId="34ED257A" w14:textId="77777777" w:rsidR="00102CD3" w:rsidRPr="00C34FE9" w:rsidRDefault="00102CD3" w:rsidP="005804D6">
            <w:pPr>
              <w:spacing w:line="360" w:lineRule="auto"/>
              <w:jc w:val="both"/>
            </w:pPr>
            <w:r w:rsidRPr="00C34FE9">
              <w:t>36-45 years</w:t>
            </w:r>
          </w:p>
        </w:tc>
        <w:tc>
          <w:tcPr>
            <w:tcW w:w="2777" w:type="dxa"/>
          </w:tcPr>
          <w:p w14:paraId="08C37771" w14:textId="77777777" w:rsidR="00102CD3" w:rsidRPr="00C34FE9" w:rsidRDefault="00102CD3" w:rsidP="005804D6">
            <w:pPr>
              <w:spacing w:line="360" w:lineRule="auto"/>
              <w:jc w:val="right"/>
            </w:pPr>
            <w:r w:rsidRPr="00C34FE9">
              <w:t>38</w:t>
            </w:r>
          </w:p>
        </w:tc>
        <w:tc>
          <w:tcPr>
            <w:tcW w:w="1845" w:type="dxa"/>
          </w:tcPr>
          <w:p w14:paraId="4DC9CD6B" w14:textId="77777777" w:rsidR="00102CD3" w:rsidRPr="00C34FE9" w:rsidRDefault="00102CD3" w:rsidP="005804D6">
            <w:pPr>
              <w:spacing w:line="360" w:lineRule="auto"/>
              <w:jc w:val="right"/>
            </w:pPr>
            <w:r w:rsidRPr="00C34FE9">
              <w:t>24.7</w:t>
            </w:r>
          </w:p>
        </w:tc>
      </w:tr>
      <w:tr w:rsidR="00102CD3" w:rsidRPr="00C34FE9" w14:paraId="153CF939" w14:textId="77777777" w:rsidTr="004D1D40">
        <w:trPr>
          <w:trHeight w:val="421"/>
        </w:trPr>
        <w:tc>
          <w:tcPr>
            <w:tcW w:w="1017" w:type="dxa"/>
          </w:tcPr>
          <w:p w14:paraId="3F763861" w14:textId="77777777" w:rsidR="00102CD3" w:rsidRPr="00C34FE9" w:rsidRDefault="00102CD3" w:rsidP="005804D6">
            <w:pPr>
              <w:spacing w:line="360" w:lineRule="auto"/>
              <w:jc w:val="right"/>
            </w:pPr>
            <w:r w:rsidRPr="00C34FE9">
              <w:t>4.</w:t>
            </w:r>
          </w:p>
        </w:tc>
        <w:tc>
          <w:tcPr>
            <w:tcW w:w="3009" w:type="dxa"/>
          </w:tcPr>
          <w:p w14:paraId="355DABA5" w14:textId="77777777" w:rsidR="00102CD3" w:rsidRPr="00C34FE9" w:rsidRDefault="00102CD3" w:rsidP="005804D6">
            <w:pPr>
              <w:spacing w:line="360" w:lineRule="auto"/>
              <w:jc w:val="both"/>
            </w:pPr>
            <w:r w:rsidRPr="00C34FE9">
              <w:t>46-55 years</w:t>
            </w:r>
          </w:p>
        </w:tc>
        <w:tc>
          <w:tcPr>
            <w:tcW w:w="2777" w:type="dxa"/>
          </w:tcPr>
          <w:p w14:paraId="658E9A94" w14:textId="77777777" w:rsidR="00102CD3" w:rsidRPr="00C34FE9" w:rsidRDefault="00102CD3" w:rsidP="005804D6">
            <w:pPr>
              <w:spacing w:line="360" w:lineRule="auto"/>
              <w:jc w:val="right"/>
            </w:pPr>
            <w:r w:rsidRPr="00C34FE9">
              <w:t>29</w:t>
            </w:r>
          </w:p>
        </w:tc>
        <w:tc>
          <w:tcPr>
            <w:tcW w:w="1845" w:type="dxa"/>
          </w:tcPr>
          <w:p w14:paraId="2ACCFE1A" w14:textId="77777777" w:rsidR="00102CD3" w:rsidRPr="00C34FE9" w:rsidRDefault="00102CD3" w:rsidP="005804D6">
            <w:pPr>
              <w:spacing w:line="360" w:lineRule="auto"/>
              <w:jc w:val="right"/>
            </w:pPr>
            <w:r w:rsidRPr="00C34FE9">
              <w:t>18.8</w:t>
            </w:r>
          </w:p>
        </w:tc>
      </w:tr>
      <w:tr w:rsidR="00102CD3" w:rsidRPr="00C34FE9" w14:paraId="6F0961A6" w14:textId="77777777" w:rsidTr="004D1D40">
        <w:trPr>
          <w:trHeight w:val="421"/>
        </w:trPr>
        <w:tc>
          <w:tcPr>
            <w:tcW w:w="1017" w:type="dxa"/>
          </w:tcPr>
          <w:p w14:paraId="5F31C803" w14:textId="77777777" w:rsidR="00102CD3" w:rsidRPr="00C34FE9" w:rsidRDefault="00102CD3" w:rsidP="005804D6">
            <w:pPr>
              <w:spacing w:line="360" w:lineRule="auto"/>
              <w:jc w:val="right"/>
            </w:pPr>
            <w:r w:rsidRPr="00C34FE9">
              <w:t>5.</w:t>
            </w:r>
          </w:p>
        </w:tc>
        <w:tc>
          <w:tcPr>
            <w:tcW w:w="3009" w:type="dxa"/>
          </w:tcPr>
          <w:p w14:paraId="13D2FFCC" w14:textId="77777777" w:rsidR="00102CD3" w:rsidRPr="00C34FE9" w:rsidRDefault="00102CD3" w:rsidP="005804D6">
            <w:pPr>
              <w:spacing w:line="360" w:lineRule="auto"/>
              <w:jc w:val="both"/>
            </w:pPr>
            <w:r w:rsidRPr="00C34FE9">
              <w:t>Above 55</w:t>
            </w:r>
          </w:p>
        </w:tc>
        <w:tc>
          <w:tcPr>
            <w:tcW w:w="2777" w:type="dxa"/>
          </w:tcPr>
          <w:p w14:paraId="20ABED62" w14:textId="77777777" w:rsidR="00102CD3" w:rsidRPr="00C34FE9" w:rsidRDefault="00102CD3" w:rsidP="005804D6">
            <w:pPr>
              <w:spacing w:line="360" w:lineRule="auto"/>
              <w:jc w:val="right"/>
            </w:pPr>
            <w:r w:rsidRPr="00C34FE9">
              <w:t>14</w:t>
            </w:r>
          </w:p>
        </w:tc>
        <w:tc>
          <w:tcPr>
            <w:tcW w:w="1845" w:type="dxa"/>
          </w:tcPr>
          <w:p w14:paraId="7EBE8BE2" w14:textId="77777777" w:rsidR="00102CD3" w:rsidRPr="00C34FE9" w:rsidRDefault="00102CD3" w:rsidP="005804D6">
            <w:pPr>
              <w:spacing w:line="360" w:lineRule="auto"/>
              <w:jc w:val="right"/>
            </w:pPr>
            <w:r w:rsidRPr="00C34FE9">
              <w:t>9.1</w:t>
            </w:r>
          </w:p>
        </w:tc>
      </w:tr>
      <w:bookmarkEnd w:id="99"/>
      <w:tr w:rsidR="00102CD3" w:rsidRPr="00C34FE9" w14:paraId="1E4762E0" w14:textId="77777777" w:rsidTr="004D1D40">
        <w:trPr>
          <w:trHeight w:val="421"/>
        </w:trPr>
        <w:tc>
          <w:tcPr>
            <w:tcW w:w="4027" w:type="dxa"/>
            <w:gridSpan w:val="2"/>
          </w:tcPr>
          <w:p w14:paraId="55F40395" w14:textId="77777777" w:rsidR="00102CD3" w:rsidRPr="00C34FE9" w:rsidRDefault="00102CD3" w:rsidP="005804D6">
            <w:pPr>
              <w:spacing w:line="360" w:lineRule="auto"/>
              <w:jc w:val="center"/>
            </w:pPr>
            <w:r w:rsidRPr="00C34FE9">
              <w:t>Total</w:t>
            </w:r>
          </w:p>
        </w:tc>
        <w:tc>
          <w:tcPr>
            <w:tcW w:w="2777" w:type="dxa"/>
          </w:tcPr>
          <w:p w14:paraId="0D3A42B9" w14:textId="77777777" w:rsidR="00102CD3" w:rsidRPr="00C34FE9" w:rsidRDefault="00102CD3" w:rsidP="005804D6">
            <w:pPr>
              <w:spacing w:line="360" w:lineRule="auto"/>
              <w:jc w:val="right"/>
            </w:pPr>
            <w:r w:rsidRPr="00C34FE9">
              <w:t>154</w:t>
            </w:r>
          </w:p>
        </w:tc>
        <w:tc>
          <w:tcPr>
            <w:tcW w:w="1845" w:type="dxa"/>
          </w:tcPr>
          <w:p w14:paraId="0F1E73A6" w14:textId="77777777" w:rsidR="00102CD3" w:rsidRPr="00C34FE9" w:rsidRDefault="00102CD3" w:rsidP="005804D6">
            <w:pPr>
              <w:spacing w:line="360" w:lineRule="auto"/>
              <w:jc w:val="right"/>
            </w:pPr>
            <w:r w:rsidRPr="00C34FE9">
              <w:t>100.0</w:t>
            </w:r>
          </w:p>
        </w:tc>
      </w:tr>
    </w:tbl>
    <w:bookmarkEnd w:id="98"/>
    <w:p w14:paraId="0FD956E1" w14:textId="77777777" w:rsidR="00102CD3" w:rsidRPr="00102CD3" w:rsidRDefault="00102CD3"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2883CD8B" w14:textId="77777777" w:rsidR="004D1D40" w:rsidRDefault="004D1D40" w:rsidP="005804D6">
      <w:pPr>
        <w:autoSpaceDE w:val="0"/>
        <w:autoSpaceDN w:val="0"/>
        <w:adjustRightInd w:val="0"/>
        <w:spacing w:line="360" w:lineRule="auto"/>
        <w:ind w:firstLine="720"/>
        <w:jc w:val="both"/>
        <w:rPr>
          <w:color w:val="000000"/>
        </w:rPr>
      </w:pPr>
    </w:p>
    <w:p w14:paraId="02ED159C" w14:textId="63711128" w:rsidR="0006402C" w:rsidRDefault="0006402C" w:rsidP="005804D6">
      <w:pPr>
        <w:autoSpaceDE w:val="0"/>
        <w:autoSpaceDN w:val="0"/>
        <w:adjustRightInd w:val="0"/>
        <w:spacing w:line="360" w:lineRule="auto"/>
        <w:ind w:firstLine="720"/>
        <w:jc w:val="both"/>
        <w:rPr>
          <w:color w:val="000000"/>
        </w:rPr>
      </w:pPr>
      <w:r w:rsidRPr="0006402C">
        <w:rPr>
          <w:color w:val="000000"/>
        </w:rPr>
        <w:t xml:space="preserve">According to Table </w:t>
      </w:r>
      <w:r w:rsidR="00763203">
        <w:rPr>
          <w:color w:val="000000"/>
        </w:rPr>
        <w:t>(</w:t>
      </w:r>
      <w:r w:rsidRPr="0006402C">
        <w:rPr>
          <w:color w:val="000000"/>
        </w:rPr>
        <w:t>4.3</w:t>
      </w:r>
      <w:r w:rsidR="00763203">
        <w:rPr>
          <w:color w:val="000000"/>
        </w:rPr>
        <w:t>)</w:t>
      </w:r>
      <w:r w:rsidRPr="0006402C">
        <w:rPr>
          <w:color w:val="000000"/>
        </w:rPr>
        <w:t>, the largest group of respondents falls within the 26-35 years category, representing 27.3% (42 individuals) of the total sample. This is followed by the 36-45 years group at 24.7% (38 individuals) and the 25 years and below group at 20.1% (31 individuals). Respondents aged 46-55 years account for 18.8% (29 individuals), while those above 55 years make up the remaining 9.1% (14 individuals). These findings indicate a diverse age spread, with a significant concentration of young to middle-aged professionals who are likely key decision-makers in home improvement investments.</w:t>
      </w:r>
    </w:p>
    <w:p w14:paraId="03AC0633" w14:textId="77777777" w:rsidR="004D1D40" w:rsidRDefault="004D1D40" w:rsidP="005804D6">
      <w:pPr>
        <w:autoSpaceDE w:val="0"/>
        <w:autoSpaceDN w:val="0"/>
        <w:adjustRightInd w:val="0"/>
        <w:spacing w:line="360" w:lineRule="auto"/>
        <w:ind w:firstLine="720"/>
        <w:jc w:val="both"/>
        <w:rPr>
          <w:color w:val="000000"/>
        </w:rPr>
      </w:pPr>
    </w:p>
    <w:p w14:paraId="25E55201" w14:textId="4115125A" w:rsidR="008C26A4" w:rsidRDefault="008C26A4" w:rsidP="005804D6">
      <w:pPr>
        <w:pStyle w:val="Heading2"/>
        <w:spacing w:before="0" w:line="360" w:lineRule="auto"/>
        <w:rPr>
          <w:rFonts w:ascii="Times New Roman" w:hAnsi="Times New Roman" w:cs="Times New Roman"/>
          <w:b/>
          <w:bCs/>
          <w:color w:val="000000" w:themeColor="text1"/>
          <w:sz w:val="24"/>
          <w:szCs w:val="24"/>
        </w:rPr>
      </w:pPr>
      <w:bookmarkStart w:id="100" w:name="_Toc227801298"/>
      <w:bookmarkStart w:id="101" w:name="_Toc227806908"/>
      <w:bookmarkStart w:id="102" w:name="_Toc227838404"/>
      <w:r w:rsidRPr="004C5F99">
        <w:rPr>
          <w:rFonts w:ascii="Times New Roman" w:hAnsi="Times New Roman" w:cs="Times New Roman"/>
          <w:b/>
          <w:bCs/>
          <w:color w:val="000000" w:themeColor="text1"/>
          <w:sz w:val="24"/>
          <w:szCs w:val="24"/>
        </w:rPr>
        <w:t>4.1.4</w:t>
      </w:r>
      <w:r w:rsidRPr="004C5F99">
        <w:rPr>
          <w:rFonts w:ascii="Times New Roman" w:hAnsi="Times New Roman" w:cs="Times New Roman"/>
          <w:b/>
          <w:bCs/>
          <w:color w:val="000000" w:themeColor="text1"/>
          <w:sz w:val="24"/>
          <w:szCs w:val="24"/>
        </w:rPr>
        <w:tab/>
        <w:t>Education Level</w:t>
      </w:r>
      <w:bookmarkEnd w:id="100"/>
      <w:bookmarkEnd w:id="101"/>
      <w:bookmarkEnd w:id="102"/>
      <w:r w:rsidR="00763203">
        <w:rPr>
          <w:rFonts w:ascii="Times New Roman" w:hAnsi="Times New Roman" w:cs="Times New Roman"/>
          <w:b/>
          <w:bCs/>
          <w:color w:val="000000" w:themeColor="text1"/>
          <w:sz w:val="24"/>
          <w:szCs w:val="24"/>
        </w:rPr>
        <w:t xml:space="preserve"> of the Respondents</w:t>
      </w:r>
    </w:p>
    <w:p w14:paraId="33A8EE5D" w14:textId="0CB6D46D" w:rsidR="00102CD3" w:rsidRDefault="008C26A4" w:rsidP="005804D6">
      <w:pPr>
        <w:autoSpaceDE w:val="0"/>
        <w:autoSpaceDN w:val="0"/>
        <w:adjustRightInd w:val="0"/>
        <w:spacing w:line="360" w:lineRule="auto"/>
        <w:ind w:firstLine="720"/>
        <w:jc w:val="both"/>
        <w:rPr>
          <w:color w:val="000000"/>
        </w:rPr>
      </w:pPr>
      <w:r w:rsidRPr="008C26A4">
        <w:rPr>
          <w:color w:val="000000"/>
        </w:rPr>
        <w:t>These figures indicate that a significant majority of the participants are degree holders, which suggests a higher potential for understanding and valuing sustainable corporate brand positioning.</w:t>
      </w:r>
    </w:p>
    <w:p w14:paraId="307AC617" w14:textId="77777777" w:rsidR="008F4302" w:rsidRDefault="008F4302" w:rsidP="005804D6">
      <w:pPr>
        <w:autoSpaceDE w:val="0"/>
        <w:autoSpaceDN w:val="0"/>
        <w:adjustRightInd w:val="0"/>
        <w:spacing w:line="360" w:lineRule="auto"/>
        <w:ind w:firstLine="720"/>
        <w:jc w:val="both"/>
        <w:rPr>
          <w:color w:val="000000"/>
        </w:rPr>
      </w:pPr>
    </w:p>
    <w:p w14:paraId="7A9AB4DC" w14:textId="77777777" w:rsidR="009C0AF4" w:rsidRDefault="009C0AF4" w:rsidP="005804D6">
      <w:pPr>
        <w:autoSpaceDE w:val="0"/>
        <w:autoSpaceDN w:val="0"/>
        <w:adjustRightInd w:val="0"/>
        <w:spacing w:line="360" w:lineRule="auto"/>
        <w:ind w:firstLine="720"/>
        <w:jc w:val="both"/>
        <w:rPr>
          <w:color w:val="000000"/>
        </w:rPr>
      </w:pPr>
    </w:p>
    <w:p w14:paraId="72CD2818" w14:textId="798591EC" w:rsidR="00102CD3" w:rsidRPr="00102CD3" w:rsidRDefault="00316714" w:rsidP="005804D6">
      <w:pPr>
        <w:spacing w:line="360" w:lineRule="auto"/>
        <w:jc w:val="center"/>
        <w:rPr>
          <w:b/>
          <w:bCs/>
          <w:iCs/>
        </w:rPr>
      </w:pPr>
      <w:bookmarkStart w:id="103" w:name="_Toc227801299"/>
      <w:bookmarkStart w:id="104" w:name="_Toc227806909"/>
      <w:r w:rsidRPr="009C0AF4">
        <w:rPr>
          <w:rFonts w:hint="cs"/>
          <w:b/>
          <w:bCs/>
          <w:cs/>
        </w:rPr>
        <w:lastRenderedPageBreak/>
        <w:t>Table (4.</w:t>
      </w:r>
      <w:r w:rsidRPr="009C0AF4">
        <w:rPr>
          <w:b/>
          <w:bCs/>
        </w:rPr>
        <w:t>4</w:t>
      </w:r>
      <w:r w:rsidRPr="009C0AF4">
        <w:rPr>
          <w:rFonts w:hint="cs"/>
          <w:b/>
          <w:bCs/>
          <w:cs/>
        </w:rPr>
        <w:t xml:space="preserve">) </w:t>
      </w:r>
      <w:r w:rsidRPr="009C0AF4">
        <w:rPr>
          <w:b/>
          <w:bCs/>
        </w:rPr>
        <w:t>Education</w:t>
      </w:r>
      <w:bookmarkEnd w:id="103"/>
      <w:bookmarkEnd w:id="104"/>
      <w:r w:rsidR="00763203">
        <w:rPr>
          <w:b/>
          <w:bCs/>
        </w:rPr>
        <w:t xml:space="preserve"> Level Statistics</w:t>
      </w:r>
    </w:p>
    <w:tbl>
      <w:tblPr>
        <w:tblpPr w:leftFromText="180" w:rightFromText="180" w:vertAnchor="text" w:horzAnchor="margin" w:tblpY="54"/>
        <w:tblW w:w="8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800"/>
        <w:gridCol w:w="2964"/>
        <w:gridCol w:w="1542"/>
      </w:tblGrid>
      <w:tr w:rsidR="00102CD3" w:rsidRPr="00C34FE9" w14:paraId="716B4B81" w14:textId="77777777" w:rsidTr="00763203">
        <w:trPr>
          <w:trHeight w:val="289"/>
        </w:trPr>
        <w:tc>
          <w:tcPr>
            <w:tcW w:w="958" w:type="dxa"/>
          </w:tcPr>
          <w:p w14:paraId="43881768" w14:textId="14992E25" w:rsidR="00102CD3" w:rsidRPr="00C34FE9" w:rsidRDefault="00102CD3" w:rsidP="005804D6">
            <w:pPr>
              <w:spacing w:line="360" w:lineRule="auto"/>
              <w:jc w:val="center"/>
            </w:pPr>
            <w:bookmarkStart w:id="105" w:name="_Hlk67827688"/>
            <w:r>
              <w:t xml:space="preserve">Sr. </w:t>
            </w:r>
            <w:r w:rsidRPr="00C34FE9">
              <w:t>No.</w:t>
            </w:r>
          </w:p>
        </w:tc>
        <w:tc>
          <w:tcPr>
            <w:tcW w:w="2800" w:type="dxa"/>
          </w:tcPr>
          <w:p w14:paraId="56F6BFD4" w14:textId="77777777" w:rsidR="00102CD3" w:rsidRPr="00C34FE9" w:rsidRDefault="00102CD3" w:rsidP="005804D6">
            <w:pPr>
              <w:spacing w:line="360" w:lineRule="auto"/>
              <w:jc w:val="center"/>
            </w:pPr>
            <w:r w:rsidRPr="00C34FE9">
              <w:t>Education Level</w:t>
            </w:r>
          </w:p>
        </w:tc>
        <w:tc>
          <w:tcPr>
            <w:tcW w:w="2964" w:type="dxa"/>
          </w:tcPr>
          <w:p w14:paraId="532A1A0E" w14:textId="77777777" w:rsidR="00102CD3" w:rsidRPr="00C34FE9" w:rsidRDefault="00102CD3" w:rsidP="005804D6">
            <w:pPr>
              <w:spacing w:line="360" w:lineRule="auto"/>
              <w:jc w:val="center"/>
            </w:pPr>
            <w:r w:rsidRPr="00C34FE9">
              <w:t>No. of Respondents</w:t>
            </w:r>
          </w:p>
        </w:tc>
        <w:tc>
          <w:tcPr>
            <w:tcW w:w="1542" w:type="dxa"/>
          </w:tcPr>
          <w:p w14:paraId="11367676" w14:textId="77777777" w:rsidR="00102CD3" w:rsidRPr="00C34FE9" w:rsidRDefault="00102CD3" w:rsidP="005804D6">
            <w:pPr>
              <w:spacing w:line="360" w:lineRule="auto"/>
              <w:jc w:val="center"/>
            </w:pPr>
            <w:r w:rsidRPr="00C34FE9">
              <w:t>Percentage</w:t>
            </w:r>
          </w:p>
        </w:tc>
      </w:tr>
      <w:tr w:rsidR="00102CD3" w:rsidRPr="00C34FE9" w14:paraId="5B8E278D" w14:textId="77777777" w:rsidTr="00763203">
        <w:trPr>
          <w:trHeight w:val="410"/>
        </w:trPr>
        <w:tc>
          <w:tcPr>
            <w:tcW w:w="958" w:type="dxa"/>
          </w:tcPr>
          <w:p w14:paraId="3C3C8E5F" w14:textId="77777777" w:rsidR="00102CD3" w:rsidRPr="00C34FE9" w:rsidRDefault="00102CD3" w:rsidP="005804D6">
            <w:pPr>
              <w:spacing w:line="360" w:lineRule="auto"/>
              <w:jc w:val="right"/>
            </w:pPr>
            <w:r w:rsidRPr="00C34FE9">
              <w:t>1.</w:t>
            </w:r>
          </w:p>
        </w:tc>
        <w:tc>
          <w:tcPr>
            <w:tcW w:w="2800" w:type="dxa"/>
          </w:tcPr>
          <w:p w14:paraId="7A2EABC0" w14:textId="77777777" w:rsidR="00102CD3" w:rsidRPr="00C34FE9" w:rsidRDefault="00102CD3" w:rsidP="005804D6">
            <w:pPr>
              <w:spacing w:line="360" w:lineRule="auto"/>
              <w:jc w:val="both"/>
            </w:pPr>
            <w:r w:rsidRPr="00C34FE9">
              <w:t>High School</w:t>
            </w:r>
          </w:p>
        </w:tc>
        <w:tc>
          <w:tcPr>
            <w:tcW w:w="2964" w:type="dxa"/>
          </w:tcPr>
          <w:p w14:paraId="6B7FCB66" w14:textId="77777777" w:rsidR="00102CD3" w:rsidRPr="00C34FE9" w:rsidRDefault="00102CD3" w:rsidP="005804D6">
            <w:pPr>
              <w:spacing w:line="360" w:lineRule="auto"/>
              <w:jc w:val="right"/>
            </w:pPr>
            <w:r w:rsidRPr="00C34FE9">
              <w:t>33</w:t>
            </w:r>
          </w:p>
        </w:tc>
        <w:tc>
          <w:tcPr>
            <w:tcW w:w="1542" w:type="dxa"/>
          </w:tcPr>
          <w:p w14:paraId="20AB0291" w14:textId="77777777" w:rsidR="00102CD3" w:rsidRPr="00C34FE9" w:rsidRDefault="00102CD3" w:rsidP="005804D6">
            <w:pPr>
              <w:spacing w:line="360" w:lineRule="auto"/>
              <w:jc w:val="right"/>
            </w:pPr>
            <w:r w:rsidRPr="00C34FE9">
              <w:t>21.4</w:t>
            </w:r>
          </w:p>
        </w:tc>
      </w:tr>
      <w:tr w:rsidR="00102CD3" w:rsidRPr="00C34FE9" w14:paraId="620CF79F" w14:textId="77777777" w:rsidTr="00763203">
        <w:trPr>
          <w:trHeight w:val="399"/>
        </w:trPr>
        <w:tc>
          <w:tcPr>
            <w:tcW w:w="958" w:type="dxa"/>
          </w:tcPr>
          <w:p w14:paraId="779032DF" w14:textId="77777777" w:rsidR="00102CD3" w:rsidRPr="00C34FE9" w:rsidRDefault="00102CD3" w:rsidP="005804D6">
            <w:pPr>
              <w:spacing w:line="360" w:lineRule="auto"/>
              <w:jc w:val="right"/>
            </w:pPr>
            <w:r w:rsidRPr="00C34FE9">
              <w:t>2.</w:t>
            </w:r>
          </w:p>
        </w:tc>
        <w:tc>
          <w:tcPr>
            <w:tcW w:w="2800" w:type="dxa"/>
          </w:tcPr>
          <w:p w14:paraId="71FC8F5E" w14:textId="77777777" w:rsidR="00102CD3" w:rsidRPr="00C34FE9" w:rsidRDefault="00102CD3" w:rsidP="005804D6">
            <w:pPr>
              <w:spacing w:line="360" w:lineRule="auto"/>
              <w:jc w:val="both"/>
            </w:pPr>
            <w:r w:rsidRPr="00C34FE9">
              <w:t>Undergraduate</w:t>
            </w:r>
          </w:p>
        </w:tc>
        <w:tc>
          <w:tcPr>
            <w:tcW w:w="2964" w:type="dxa"/>
          </w:tcPr>
          <w:p w14:paraId="0114FAD2" w14:textId="77777777" w:rsidR="00102CD3" w:rsidRPr="00C34FE9" w:rsidRDefault="00102CD3" w:rsidP="005804D6">
            <w:pPr>
              <w:spacing w:line="360" w:lineRule="auto"/>
              <w:jc w:val="right"/>
            </w:pPr>
            <w:r w:rsidRPr="00C34FE9">
              <w:t>15</w:t>
            </w:r>
          </w:p>
        </w:tc>
        <w:tc>
          <w:tcPr>
            <w:tcW w:w="1542" w:type="dxa"/>
          </w:tcPr>
          <w:p w14:paraId="1CE6EC89" w14:textId="77777777" w:rsidR="00102CD3" w:rsidRPr="00C34FE9" w:rsidRDefault="00102CD3" w:rsidP="005804D6">
            <w:pPr>
              <w:spacing w:line="360" w:lineRule="auto"/>
              <w:jc w:val="right"/>
            </w:pPr>
            <w:r w:rsidRPr="00C34FE9">
              <w:t>9.7</w:t>
            </w:r>
          </w:p>
        </w:tc>
      </w:tr>
      <w:tr w:rsidR="00102CD3" w:rsidRPr="00C34FE9" w14:paraId="59D7B81A" w14:textId="77777777" w:rsidTr="00763203">
        <w:trPr>
          <w:trHeight w:val="399"/>
        </w:trPr>
        <w:tc>
          <w:tcPr>
            <w:tcW w:w="958" w:type="dxa"/>
          </w:tcPr>
          <w:p w14:paraId="2684686A" w14:textId="77777777" w:rsidR="00102CD3" w:rsidRPr="00C34FE9" w:rsidRDefault="00102CD3" w:rsidP="005804D6">
            <w:pPr>
              <w:spacing w:line="360" w:lineRule="auto"/>
              <w:jc w:val="right"/>
            </w:pPr>
            <w:r w:rsidRPr="00C34FE9">
              <w:t>3</w:t>
            </w:r>
          </w:p>
        </w:tc>
        <w:tc>
          <w:tcPr>
            <w:tcW w:w="2800" w:type="dxa"/>
          </w:tcPr>
          <w:p w14:paraId="40A67DFA" w14:textId="77777777" w:rsidR="00102CD3" w:rsidRPr="00C34FE9" w:rsidRDefault="00102CD3" w:rsidP="005804D6">
            <w:pPr>
              <w:spacing w:line="360" w:lineRule="auto"/>
              <w:jc w:val="both"/>
            </w:pPr>
            <w:r w:rsidRPr="00C34FE9">
              <w:t>Bachelor</w:t>
            </w:r>
          </w:p>
        </w:tc>
        <w:tc>
          <w:tcPr>
            <w:tcW w:w="2964" w:type="dxa"/>
          </w:tcPr>
          <w:p w14:paraId="4E3BC6FF" w14:textId="77777777" w:rsidR="00102CD3" w:rsidRPr="00C34FE9" w:rsidRDefault="00102CD3" w:rsidP="005804D6">
            <w:pPr>
              <w:spacing w:line="360" w:lineRule="auto"/>
              <w:jc w:val="right"/>
            </w:pPr>
            <w:r w:rsidRPr="00C34FE9">
              <w:t>71</w:t>
            </w:r>
          </w:p>
        </w:tc>
        <w:tc>
          <w:tcPr>
            <w:tcW w:w="1542" w:type="dxa"/>
          </w:tcPr>
          <w:p w14:paraId="664E030B" w14:textId="77777777" w:rsidR="00102CD3" w:rsidRPr="00C34FE9" w:rsidRDefault="00102CD3" w:rsidP="005804D6">
            <w:pPr>
              <w:spacing w:line="360" w:lineRule="auto"/>
              <w:jc w:val="right"/>
            </w:pPr>
            <w:r w:rsidRPr="00C34FE9">
              <w:t>46.1</w:t>
            </w:r>
          </w:p>
        </w:tc>
      </w:tr>
      <w:tr w:rsidR="00102CD3" w:rsidRPr="00C34FE9" w14:paraId="4987CB95" w14:textId="77777777" w:rsidTr="00763203">
        <w:trPr>
          <w:trHeight w:val="399"/>
        </w:trPr>
        <w:tc>
          <w:tcPr>
            <w:tcW w:w="958" w:type="dxa"/>
          </w:tcPr>
          <w:p w14:paraId="43BEA7FE" w14:textId="77777777" w:rsidR="00102CD3" w:rsidRPr="00C34FE9" w:rsidRDefault="00102CD3" w:rsidP="005804D6">
            <w:pPr>
              <w:spacing w:line="360" w:lineRule="auto"/>
              <w:jc w:val="right"/>
            </w:pPr>
            <w:r w:rsidRPr="00C34FE9">
              <w:t>4</w:t>
            </w:r>
          </w:p>
        </w:tc>
        <w:tc>
          <w:tcPr>
            <w:tcW w:w="2800" w:type="dxa"/>
          </w:tcPr>
          <w:p w14:paraId="043FA05B" w14:textId="77777777" w:rsidR="00102CD3" w:rsidRPr="00C34FE9" w:rsidRDefault="00102CD3" w:rsidP="005804D6">
            <w:pPr>
              <w:spacing w:line="360" w:lineRule="auto"/>
              <w:jc w:val="both"/>
            </w:pPr>
            <w:r w:rsidRPr="00C34FE9">
              <w:t>Master</w:t>
            </w:r>
          </w:p>
        </w:tc>
        <w:tc>
          <w:tcPr>
            <w:tcW w:w="2964" w:type="dxa"/>
          </w:tcPr>
          <w:p w14:paraId="17F777D0" w14:textId="77777777" w:rsidR="00102CD3" w:rsidRPr="00C34FE9" w:rsidRDefault="00102CD3" w:rsidP="005804D6">
            <w:pPr>
              <w:spacing w:line="360" w:lineRule="auto"/>
              <w:jc w:val="right"/>
            </w:pPr>
            <w:r w:rsidRPr="00C34FE9">
              <w:t>28</w:t>
            </w:r>
          </w:p>
        </w:tc>
        <w:tc>
          <w:tcPr>
            <w:tcW w:w="1542" w:type="dxa"/>
          </w:tcPr>
          <w:p w14:paraId="0BBC153F" w14:textId="77777777" w:rsidR="00102CD3" w:rsidRPr="00C34FE9" w:rsidRDefault="00102CD3" w:rsidP="005804D6">
            <w:pPr>
              <w:spacing w:line="360" w:lineRule="auto"/>
              <w:jc w:val="right"/>
            </w:pPr>
            <w:r w:rsidRPr="00C34FE9">
              <w:t>18.2</w:t>
            </w:r>
          </w:p>
        </w:tc>
      </w:tr>
      <w:tr w:rsidR="00102CD3" w:rsidRPr="00C34FE9" w14:paraId="605BA97C" w14:textId="77777777" w:rsidTr="00763203">
        <w:trPr>
          <w:trHeight w:val="399"/>
        </w:trPr>
        <w:tc>
          <w:tcPr>
            <w:tcW w:w="958" w:type="dxa"/>
          </w:tcPr>
          <w:p w14:paraId="7999E7B8" w14:textId="77777777" w:rsidR="00102CD3" w:rsidRPr="00C34FE9" w:rsidRDefault="00102CD3" w:rsidP="005804D6">
            <w:pPr>
              <w:spacing w:line="360" w:lineRule="auto"/>
              <w:jc w:val="right"/>
            </w:pPr>
            <w:r w:rsidRPr="00C34FE9">
              <w:t>5</w:t>
            </w:r>
          </w:p>
        </w:tc>
        <w:tc>
          <w:tcPr>
            <w:tcW w:w="2800" w:type="dxa"/>
          </w:tcPr>
          <w:p w14:paraId="205B80D2" w14:textId="77777777" w:rsidR="00102CD3" w:rsidRPr="00C34FE9" w:rsidRDefault="00102CD3" w:rsidP="005804D6">
            <w:pPr>
              <w:spacing w:line="360" w:lineRule="auto"/>
              <w:jc w:val="both"/>
            </w:pPr>
            <w:r w:rsidRPr="00C34FE9">
              <w:t>PhD</w:t>
            </w:r>
          </w:p>
        </w:tc>
        <w:tc>
          <w:tcPr>
            <w:tcW w:w="2964" w:type="dxa"/>
          </w:tcPr>
          <w:p w14:paraId="7169BF3E" w14:textId="77777777" w:rsidR="00102CD3" w:rsidRPr="00C34FE9" w:rsidRDefault="00102CD3" w:rsidP="005804D6">
            <w:pPr>
              <w:spacing w:line="360" w:lineRule="auto"/>
              <w:jc w:val="right"/>
            </w:pPr>
            <w:r w:rsidRPr="00C34FE9">
              <w:t>7</w:t>
            </w:r>
          </w:p>
        </w:tc>
        <w:tc>
          <w:tcPr>
            <w:tcW w:w="1542" w:type="dxa"/>
          </w:tcPr>
          <w:p w14:paraId="00DAAE41" w14:textId="77777777" w:rsidR="00102CD3" w:rsidRPr="00C34FE9" w:rsidRDefault="00102CD3" w:rsidP="005804D6">
            <w:pPr>
              <w:spacing w:line="360" w:lineRule="auto"/>
              <w:jc w:val="right"/>
            </w:pPr>
            <w:r w:rsidRPr="00C34FE9">
              <w:t>4.5</w:t>
            </w:r>
          </w:p>
        </w:tc>
      </w:tr>
      <w:tr w:rsidR="00102CD3" w:rsidRPr="00C34FE9" w14:paraId="1F75CBA2" w14:textId="77777777" w:rsidTr="00BA513C">
        <w:trPr>
          <w:trHeight w:val="399"/>
        </w:trPr>
        <w:tc>
          <w:tcPr>
            <w:tcW w:w="3758" w:type="dxa"/>
            <w:gridSpan w:val="2"/>
          </w:tcPr>
          <w:p w14:paraId="0834C5F8" w14:textId="77777777" w:rsidR="00102CD3" w:rsidRPr="00C34FE9" w:rsidRDefault="00102CD3" w:rsidP="005804D6">
            <w:pPr>
              <w:spacing w:line="360" w:lineRule="auto"/>
              <w:jc w:val="center"/>
            </w:pPr>
            <w:r w:rsidRPr="00C34FE9">
              <w:t>Total</w:t>
            </w:r>
          </w:p>
        </w:tc>
        <w:tc>
          <w:tcPr>
            <w:tcW w:w="2964" w:type="dxa"/>
          </w:tcPr>
          <w:p w14:paraId="6B9B7563" w14:textId="77777777" w:rsidR="00102CD3" w:rsidRPr="00C34FE9" w:rsidRDefault="00102CD3" w:rsidP="005804D6">
            <w:pPr>
              <w:spacing w:line="360" w:lineRule="auto"/>
              <w:jc w:val="right"/>
            </w:pPr>
            <w:r w:rsidRPr="00C34FE9">
              <w:t>154</w:t>
            </w:r>
          </w:p>
        </w:tc>
        <w:tc>
          <w:tcPr>
            <w:tcW w:w="1542" w:type="dxa"/>
          </w:tcPr>
          <w:p w14:paraId="45F33CF1" w14:textId="77777777" w:rsidR="00102CD3" w:rsidRPr="00C34FE9" w:rsidRDefault="00102CD3" w:rsidP="005804D6">
            <w:pPr>
              <w:spacing w:line="360" w:lineRule="auto"/>
              <w:jc w:val="right"/>
            </w:pPr>
            <w:r w:rsidRPr="00C34FE9">
              <w:t>100.0</w:t>
            </w:r>
          </w:p>
        </w:tc>
      </w:tr>
    </w:tbl>
    <w:p w14:paraId="72B67EB2" w14:textId="77777777" w:rsidR="00102CD3" w:rsidRPr="00102CD3" w:rsidRDefault="00102CD3" w:rsidP="005804D6">
      <w:pPr>
        <w:autoSpaceDE w:val="0"/>
        <w:autoSpaceDN w:val="0"/>
        <w:adjustRightInd w:val="0"/>
        <w:spacing w:line="360" w:lineRule="auto"/>
        <w:rPr>
          <w:sz w:val="20"/>
          <w:szCs w:val="20"/>
          <w:cs/>
        </w:rPr>
      </w:pPr>
      <w:bookmarkStart w:id="106" w:name="_Hlk212108564"/>
      <w:bookmarkStart w:id="107" w:name="_Hlk195815716"/>
      <w:bookmarkEnd w:id="105"/>
      <w:r w:rsidRPr="00102CD3">
        <w:rPr>
          <w:rFonts w:hint="cs"/>
          <w:sz w:val="20"/>
          <w:szCs w:val="20"/>
          <w:cs/>
        </w:rPr>
        <w:t>Source: Survey Data (March, 2026)</w:t>
      </w:r>
    </w:p>
    <w:p w14:paraId="5CE15D5A" w14:textId="77777777" w:rsidR="004D1D40" w:rsidRDefault="004D1D40" w:rsidP="005804D6">
      <w:pPr>
        <w:autoSpaceDE w:val="0"/>
        <w:autoSpaceDN w:val="0"/>
        <w:adjustRightInd w:val="0"/>
        <w:spacing w:line="360" w:lineRule="auto"/>
        <w:ind w:firstLine="720"/>
        <w:jc w:val="both"/>
        <w:rPr>
          <w:color w:val="000000"/>
        </w:rPr>
      </w:pPr>
    </w:p>
    <w:p w14:paraId="6EE82E13" w14:textId="4CC72CF2" w:rsidR="003E01D9" w:rsidRDefault="008C26A4" w:rsidP="005804D6">
      <w:pPr>
        <w:autoSpaceDE w:val="0"/>
        <w:autoSpaceDN w:val="0"/>
        <w:adjustRightInd w:val="0"/>
        <w:spacing w:line="360" w:lineRule="auto"/>
        <w:ind w:firstLine="720"/>
        <w:jc w:val="both"/>
        <w:rPr>
          <w:color w:val="000000"/>
        </w:rPr>
      </w:pPr>
      <w:r w:rsidRPr="008C26A4">
        <w:rPr>
          <w:color w:val="000000"/>
        </w:rPr>
        <w:t xml:space="preserve">According to Table </w:t>
      </w:r>
      <w:r w:rsidR="00763203">
        <w:rPr>
          <w:color w:val="000000"/>
        </w:rPr>
        <w:t>(</w:t>
      </w:r>
      <w:r w:rsidRPr="008C26A4">
        <w:rPr>
          <w:color w:val="000000"/>
        </w:rPr>
        <w:t>4.4</w:t>
      </w:r>
      <w:r w:rsidR="00763203">
        <w:rPr>
          <w:color w:val="000000"/>
        </w:rPr>
        <w:t>)</w:t>
      </w:r>
      <w:r w:rsidRPr="008C26A4">
        <w:rPr>
          <w:color w:val="000000"/>
        </w:rPr>
        <w:t xml:space="preserve">, the educational profile of the respondents shows that 46.1% (71 individuals) hold a Bachelor’s Degree, making it the largest group. This is followed by High School graduates at 21.4% (33 individuals) and Master’s Degree holders at 18.2% (28 individuals). Respondents with an Undergraduate level account for 9.7% (15 individuals), while the remaining 4.5% (7 individuals) possess a PhD. </w:t>
      </w:r>
    </w:p>
    <w:p w14:paraId="1014254C" w14:textId="77777777" w:rsidR="004D1D40" w:rsidRDefault="004D1D40" w:rsidP="005804D6">
      <w:pPr>
        <w:autoSpaceDE w:val="0"/>
        <w:autoSpaceDN w:val="0"/>
        <w:adjustRightInd w:val="0"/>
        <w:spacing w:line="360" w:lineRule="auto"/>
        <w:ind w:firstLine="720"/>
        <w:jc w:val="both"/>
        <w:rPr>
          <w:color w:val="000000"/>
        </w:rPr>
      </w:pPr>
    </w:p>
    <w:p w14:paraId="0169B06B" w14:textId="4BFA6E5C" w:rsidR="003E01D9" w:rsidRDefault="003E01D9" w:rsidP="005804D6">
      <w:pPr>
        <w:pStyle w:val="Heading2"/>
        <w:spacing w:before="0" w:line="360" w:lineRule="auto"/>
        <w:rPr>
          <w:rFonts w:ascii="Times New Roman" w:hAnsi="Times New Roman" w:cs="Times New Roman"/>
          <w:b/>
          <w:bCs/>
          <w:color w:val="000000" w:themeColor="text1"/>
          <w:sz w:val="24"/>
          <w:szCs w:val="24"/>
        </w:rPr>
      </w:pPr>
      <w:bookmarkStart w:id="108" w:name="_Toc227801300"/>
      <w:bookmarkStart w:id="109" w:name="_Toc227806910"/>
      <w:bookmarkStart w:id="110" w:name="_Toc227838405"/>
      <w:r w:rsidRPr="00042214">
        <w:rPr>
          <w:rFonts w:ascii="Times New Roman" w:hAnsi="Times New Roman" w:cs="Times New Roman"/>
          <w:b/>
          <w:bCs/>
          <w:color w:val="000000" w:themeColor="text1"/>
          <w:sz w:val="24"/>
          <w:szCs w:val="24"/>
        </w:rPr>
        <w:t>4.1.5</w:t>
      </w:r>
      <w:r w:rsidRPr="00042214">
        <w:rPr>
          <w:rFonts w:ascii="Times New Roman" w:hAnsi="Times New Roman" w:cs="Times New Roman"/>
          <w:b/>
          <w:bCs/>
          <w:color w:val="000000" w:themeColor="text1"/>
          <w:sz w:val="24"/>
          <w:szCs w:val="24"/>
        </w:rPr>
        <w:tab/>
        <w:t>Occupation</w:t>
      </w:r>
      <w:bookmarkEnd w:id="108"/>
      <w:bookmarkEnd w:id="109"/>
      <w:bookmarkEnd w:id="110"/>
      <w:r w:rsidR="00763203">
        <w:rPr>
          <w:rFonts w:ascii="Times New Roman" w:hAnsi="Times New Roman" w:cs="Times New Roman"/>
          <w:b/>
          <w:bCs/>
          <w:color w:val="000000" w:themeColor="text1"/>
          <w:sz w:val="24"/>
          <w:szCs w:val="24"/>
        </w:rPr>
        <w:t xml:space="preserve"> of the Respondents</w:t>
      </w:r>
    </w:p>
    <w:p w14:paraId="77BE421D" w14:textId="07BDF8C3" w:rsidR="00102CD3" w:rsidRPr="003E01D9" w:rsidRDefault="003E01D9" w:rsidP="005804D6">
      <w:pPr>
        <w:autoSpaceDE w:val="0"/>
        <w:autoSpaceDN w:val="0"/>
        <w:adjustRightInd w:val="0"/>
        <w:spacing w:line="360" w:lineRule="auto"/>
        <w:ind w:firstLine="720"/>
        <w:jc w:val="both"/>
        <w:rPr>
          <w:color w:val="000000"/>
        </w:rPr>
      </w:pPr>
      <w:r w:rsidRPr="003E01D9">
        <w:rPr>
          <w:color w:val="000000"/>
        </w:rPr>
        <w:t>This section identifies the professional backgrounds of the respondents to understand the economic diversity within the target market. By analyzing various occupational sectors, the study evaluates how professional environments and roles influence consumers' engagement with sustainable home improvement practices. This classification helps in determining which professional groups are most aligned with the firm's brand positioning.</w:t>
      </w:r>
    </w:p>
    <w:p w14:paraId="79A8BB7C" w14:textId="0ABA9951" w:rsidR="00102CD3" w:rsidRPr="009C0AF4" w:rsidRDefault="00102CD3" w:rsidP="005804D6">
      <w:pPr>
        <w:spacing w:line="360" w:lineRule="auto"/>
        <w:jc w:val="center"/>
        <w:rPr>
          <w:b/>
          <w:bCs/>
        </w:rPr>
      </w:pPr>
      <w:bookmarkStart w:id="111" w:name="_Toc227801301"/>
      <w:bookmarkStart w:id="112" w:name="_Toc227806911"/>
      <w:r w:rsidRPr="009C0AF4">
        <w:rPr>
          <w:rFonts w:hint="cs"/>
          <w:b/>
          <w:bCs/>
          <w:cs/>
        </w:rPr>
        <w:t>Table (4.5) Occupation</w:t>
      </w:r>
      <w:bookmarkEnd w:id="111"/>
      <w:bookmarkEnd w:id="112"/>
    </w:p>
    <w:tbl>
      <w:tblPr>
        <w:tblW w:w="861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2967"/>
        <w:gridCol w:w="2995"/>
        <w:gridCol w:w="1561"/>
      </w:tblGrid>
      <w:tr w:rsidR="00102CD3" w:rsidRPr="00C34FE9" w14:paraId="3CA15E27" w14:textId="77777777" w:rsidTr="004D1D40">
        <w:trPr>
          <w:trHeight w:val="541"/>
        </w:trPr>
        <w:tc>
          <w:tcPr>
            <w:tcW w:w="1095" w:type="dxa"/>
          </w:tcPr>
          <w:p w14:paraId="1A56A2DC" w14:textId="61688AB9" w:rsidR="00102CD3" w:rsidRPr="00C34FE9" w:rsidRDefault="00102CD3" w:rsidP="005804D6">
            <w:pPr>
              <w:spacing w:line="360" w:lineRule="auto"/>
              <w:jc w:val="center"/>
            </w:pPr>
            <w:r>
              <w:t>Sr.</w:t>
            </w:r>
            <w:r w:rsidR="00763203">
              <w:t xml:space="preserve"> </w:t>
            </w:r>
            <w:r w:rsidRPr="00C34FE9">
              <w:t>No.</w:t>
            </w:r>
          </w:p>
        </w:tc>
        <w:tc>
          <w:tcPr>
            <w:tcW w:w="2967" w:type="dxa"/>
          </w:tcPr>
          <w:p w14:paraId="08B299EF" w14:textId="77777777" w:rsidR="00102CD3" w:rsidRPr="00C34FE9" w:rsidRDefault="00102CD3" w:rsidP="005804D6">
            <w:pPr>
              <w:spacing w:line="360" w:lineRule="auto"/>
              <w:jc w:val="center"/>
            </w:pPr>
            <w:r w:rsidRPr="00C34FE9">
              <w:t>Occupation</w:t>
            </w:r>
          </w:p>
        </w:tc>
        <w:tc>
          <w:tcPr>
            <w:tcW w:w="2995" w:type="dxa"/>
          </w:tcPr>
          <w:p w14:paraId="46C8084B" w14:textId="77777777" w:rsidR="00102CD3" w:rsidRPr="00C34FE9" w:rsidRDefault="00102CD3" w:rsidP="005804D6">
            <w:pPr>
              <w:spacing w:line="360" w:lineRule="auto"/>
              <w:jc w:val="center"/>
            </w:pPr>
            <w:r w:rsidRPr="00C34FE9">
              <w:t>No. of Respondents</w:t>
            </w:r>
          </w:p>
        </w:tc>
        <w:tc>
          <w:tcPr>
            <w:tcW w:w="1561" w:type="dxa"/>
          </w:tcPr>
          <w:p w14:paraId="02F2EE01" w14:textId="77777777" w:rsidR="00102CD3" w:rsidRPr="00C34FE9" w:rsidRDefault="00102CD3" w:rsidP="005804D6">
            <w:pPr>
              <w:spacing w:line="360" w:lineRule="auto"/>
              <w:jc w:val="center"/>
            </w:pPr>
            <w:r w:rsidRPr="00C34FE9">
              <w:t>Percentage</w:t>
            </w:r>
          </w:p>
        </w:tc>
      </w:tr>
      <w:tr w:rsidR="00102CD3" w:rsidRPr="00C34FE9" w14:paraId="4946DC6D" w14:textId="77777777" w:rsidTr="004D1D40">
        <w:trPr>
          <w:trHeight w:val="252"/>
        </w:trPr>
        <w:tc>
          <w:tcPr>
            <w:tcW w:w="1095" w:type="dxa"/>
          </w:tcPr>
          <w:p w14:paraId="15A5C415" w14:textId="77777777" w:rsidR="00102CD3" w:rsidRPr="00C34FE9" w:rsidRDefault="00102CD3" w:rsidP="005804D6">
            <w:pPr>
              <w:spacing w:line="360" w:lineRule="auto"/>
              <w:jc w:val="right"/>
            </w:pPr>
            <w:r w:rsidRPr="00C34FE9">
              <w:t>1.</w:t>
            </w:r>
          </w:p>
        </w:tc>
        <w:tc>
          <w:tcPr>
            <w:tcW w:w="2967" w:type="dxa"/>
          </w:tcPr>
          <w:p w14:paraId="13600FCE" w14:textId="77777777" w:rsidR="00102CD3" w:rsidRPr="00C34FE9" w:rsidRDefault="00102CD3" w:rsidP="005804D6">
            <w:pPr>
              <w:spacing w:line="360" w:lineRule="auto"/>
              <w:jc w:val="both"/>
            </w:pPr>
            <w:r w:rsidRPr="00C34FE9">
              <w:t>Company Staff</w:t>
            </w:r>
          </w:p>
        </w:tc>
        <w:tc>
          <w:tcPr>
            <w:tcW w:w="2995" w:type="dxa"/>
          </w:tcPr>
          <w:p w14:paraId="674B11D3" w14:textId="77777777" w:rsidR="00102CD3" w:rsidRPr="00C34FE9" w:rsidRDefault="00102CD3" w:rsidP="005804D6">
            <w:pPr>
              <w:spacing w:line="360" w:lineRule="auto"/>
              <w:jc w:val="right"/>
            </w:pPr>
            <w:r w:rsidRPr="00C34FE9">
              <w:t>29</w:t>
            </w:r>
          </w:p>
        </w:tc>
        <w:tc>
          <w:tcPr>
            <w:tcW w:w="1561" w:type="dxa"/>
          </w:tcPr>
          <w:p w14:paraId="45F7AA23" w14:textId="77777777" w:rsidR="00102CD3" w:rsidRPr="00C34FE9" w:rsidRDefault="00102CD3" w:rsidP="005804D6">
            <w:pPr>
              <w:spacing w:line="360" w:lineRule="auto"/>
              <w:jc w:val="right"/>
            </w:pPr>
            <w:r w:rsidRPr="00C34FE9">
              <w:t>18.8</w:t>
            </w:r>
          </w:p>
        </w:tc>
      </w:tr>
      <w:tr w:rsidR="00102CD3" w:rsidRPr="00C34FE9" w14:paraId="68F51B20" w14:textId="77777777" w:rsidTr="004D1D40">
        <w:trPr>
          <w:trHeight w:val="244"/>
        </w:trPr>
        <w:tc>
          <w:tcPr>
            <w:tcW w:w="1095" w:type="dxa"/>
          </w:tcPr>
          <w:p w14:paraId="3E832806" w14:textId="77777777" w:rsidR="00102CD3" w:rsidRPr="00C34FE9" w:rsidRDefault="00102CD3" w:rsidP="005804D6">
            <w:pPr>
              <w:spacing w:line="360" w:lineRule="auto"/>
              <w:jc w:val="right"/>
            </w:pPr>
            <w:r w:rsidRPr="00C34FE9">
              <w:t>2.</w:t>
            </w:r>
          </w:p>
        </w:tc>
        <w:tc>
          <w:tcPr>
            <w:tcW w:w="2967" w:type="dxa"/>
          </w:tcPr>
          <w:p w14:paraId="48A353A2" w14:textId="77777777" w:rsidR="00102CD3" w:rsidRPr="00C34FE9" w:rsidRDefault="00102CD3" w:rsidP="005804D6">
            <w:pPr>
              <w:spacing w:line="360" w:lineRule="auto"/>
              <w:jc w:val="both"/>
            </w:pPr>
            <w:r w:rsidRPr="00C34FE9">
              <w:t>Government Staff</w:t>
            </w:r>
          </w:p>
        </w:tc>
        <w:tc>
          <w:tcPr>
            <w:tcW w:w="2995" w:type="dxa"/>
          </w:tcPr>
          <w:p w14:paraId="3CCC4571" w14:textId="77777777" w:rsidR="00102CD3" w:rsidRPr="00C34FE9" w:rsidRDefault="00102CD3" w:rsidP="005804D6">
            <w:pPr>
              <w:spacing w:line="360" w:lineRule="auto"/>
              <w:jc w:val="right"/>
            </w:pPr>
            <w:r w:rsidRPr="00C34FE9">
              <w:t>24</w:t>
            </w:r>
          </w:p>
        </w:tc>
        <w:tc>
          <w:tcPr>
            <w:tcW w:w="1561" w:type="dxa"/>
          </w:tcPr>
          <w:p w14:paraId="0390E6DB" w14:textId="77777777" w:rsidR="00102CD3" w:rsidRPr="00C34FE9" w:rsidRDefault="00102CD3" w:rsidP="005804D6">
            <w:pPr>
              <w:spacing w:line="360" w:lineRule="auto"/>
              <w:jc w:val="right"/>
            </w:pPr>
            <w:r w:rsidRPr="00C34FE9">
              <w:t>15.6</w:t>
            </w:r>
          </w:p>
        </w:tc>
      </w:tr>
      <w:tr w:rsidR="00102CD3" w:rsidRPr="00C34FE9" w14:paraId="467B6A3B" w14:textId="77777777" w:rsidTr="004D1D40">
        <w:trPr>
          <w:trHeight w:val="244"/>
        </w:trPr>
        <w:tc>
          <w:tcPr>
            <w:tcW w:w="1095" w:type="dxa"/>
          </w:tcPr>
          <w:p w14:paraId="1E1E83FA" w14:textId="77777777" w:rsidR="00102CD3" w:rsidRPr="00C34FE9" w:rsidRDefault="00102CD3" w:rsidP="005804D6">
            <w:pPr>
              <w:spacing w:line="360" w:lineRule="auto"/>
              <w:jc w:val="right"/>
            </w:pPr>
            <w:r w:rsidRPr="00C34FE9">
              <w:t>3.</w:t>
            </w:r>
          </w:p>
        </w:tc>
        <w:tc>
          <w:tcPr>
            <w:tcW w:w="2967" w:type="dxa"/>
          </w:tcPr>
          <w:p w14:paraId="13B9D023" w14:textId="77777777" w:rsidR="00102CD3" w:rsidRPr="00C34FE9" w:rsidRDefault="00102CD3" w:rsidP="005804D6">
            <w:pPr>
              <w:spacing w:line="360" w:lineRule="auto"/>
              <w:jc w:val="both"/>
            </w:pPr>
            <w:r w:rsidRPr="00C34FE9">
              <w:t>Business Owner</w:t>
            </w:r>
          </w:p>
        </w:tc>
        <w:tc>
          <w:tcPr>
            <w:tcW w:w="2995" w:type="dxa"/>
          </w:tcPr>
          <w:p w14:paraId="5A7278AC" w14:textId="77777777" w:rsidR="00102CD3" w:rsidRPr="00C34FE9" w:rsidRDefault="00102CD3" w:rsidP="005804D6">
            <w:pPr>
              <w:spacing w:line="360" w:lineRule="auto"/>
              <w:jc w:val="right"/>
            </w:pPr>
            <w:r w:rsidRPr="00C34FE9">
              <w:t>24</w:t>
            </w:r>
          </w:p>
        </w:tc>
        <w:tc>
          <w:tcPr>
            <w:tcW w:w="1561" w:type="dxa"/>
          </w:tcPr>
          <w:p w14:paraId="748C53E5" w14:textId="77777777" w:rsidR="00102CD3" w:rsidRPr="00C34FE9" w:rsidRDefault="00102CD3" w:rsidP="005804D6">
            <w:pPr>
              <w:spacing w:line="360" w:lineRule="auto"/>
              <w:jc w:val="right"/>
            </w:pPr>
            <w:r w:rsidRPr="00C34FE9">
              <w:t>15.6</w:t>
            </w:r>
          </w:p>
        </w:tc>
      </w:tr>
      <w:tr w:rsidR="00102CD3" w:rsidRPr="00C34FE9" w14:paraId="5D7CDFEE" w14:textId="77777777" w:rsidTr="004D1D40">
        <w:trPr>
          <w:trHeight w:val="119"/>
        </w:trPr>
        <w:tc>
          <w:tcPr>
            <w:tcW w:w="1095" w:type="dxa"/>
          </w:tcPr>
          <w:p w14:paraId="07A744F6" w14:textId="77777777" w:rsidR="00102CD3" w:rsidRPr="00C34FE9" w:rsidRDefault="00102CD3" w:rsidP="005804D6">
            <w:pPr>
              <w:spacing w:line="360" w:lineRule="auto"/>
              <w:jc w:val="right"/>
            </w:pPr>
            <w:r w:rsidRPr="00C34FE9">
              <w:t>4.</w:t>
            </w:r>
          </w:p>
        </w:tc>
        <w:tc>
          <w:tcPr>
            <w:tcW w:w="2967" w:type="dxa"/>
          </w:tcPr>
          <w:p w14:paraId="370D3795" w14:textId="77777777" w:rsidR="00102CD3" w:rsidRPr="00C34FE9" w:rsidRDefault="00102CD3" w:rsidP="005804D6">
            <w:pPr>
              <w:spacing w:line="360" w:lineRule="auto"/>
              <w:jc w:val="both"/>
            </w:pPr>
            <w:r w:rsidRPr="00C34FE9">
              <w:t>Dependent</w:t>
            </w:r>
          </w:p>
        </w:tc>
        <w:tc>
          <w:tcPr>
            <w:tcW w:w="2995" w:type="dxa"/>
          </w:tcPr>
          <w:p w14:paraId="111A1B09" w14:textId="77777777" w:rsidR="00102CD3" w:rsidRPr="00C34FE9" w:rsidRDefault="00102CD3" w:rsidP="005804D6">
            <w:pPr>
              <w:spacing w:line="360" w:lineRule="auto"/>
              <w:jc w:val="right"/>
            </w:pPr>
            <w:r w:rsidRPr="00C34FE9">
              <w:t>16</w:t>
            </w:r>
          </w:p>
        </w:tc>
        <w:tc>
          <w:tcPr>
            <w:tcW w:w="1561" w:type="dxa"/>
          </w:tcPr>
          <w:p w14:paraId="318BDBD2" w14:textId="77777777" w:rsidR="00102CD3" w:rsidRPr="00C34FE9" w:rsidRDefault="00102CD3" w:rsidP="005804D6">
            <w:pPr>
              <w:spacing w:line="360" w:lineRule="auto"/>
              <w:jc w:val="right"/>
            </w:pPr>
            <w:r w:rsidRPr="00C34FE9">
              <w:t>10.4</w:t>
            </w:r>
          </w:p>
        </w:tc>
      </w:tr>
      <w:tr w:rsidR="00102CD3" w:rsidRPr="00C34FE9" w14:paraId="7E566E0D" w14:textId="77777777" w:rsidTr="004D1D40">
        <w:trPr>
          <w:trHeight w:val="252"/>
        </w:trPr>
        <w:tc>
          <w:tcPr>
            <w:tcW w:w="1095" w:type="dxa"/>
          </w:tcPr>
          <w:p w14:paraId="1AA782BB" w14:textId="77777777" w:rsidR="00102CD3" w:rsidRPr="00C34FE9" w:rsidRDefault="00102CD3" w:rsidP="005804D6">
            <w:pPr>
              <w:spacing w:line="360" w:lineRule="auto"/>
              <w:jc w:val="right"/>
            </w:pPr>
            <w:r w:rsidRPr="00C34FE9">
              <w:t>5.</w:t>
            </w:r>
          </w:p>
        </w:tc>
        <w:tc>
          <w:tcPr>
            <w:tcW w:w="2967" w:type="dxa"/>
          </w:tcPr>
          <w:p w14:paraId="274F0E89" w14:textId="77777777" w:rsidR="00102CD3" w:rsidRPr="00C34FE9" w:rsidRDefault="00102CD3" w:rsidP="005804D6">
            <w:pPr>
              <w:spacing w:line="360" w:lineRule="auto"/>
              <w:jc w:val="both"/>
            </w:pPr>
            <w:r w:rsidRPr="00C34FE9">
              <w:t>Student</w:t>
            </w:r>
          </w:p>
        </w:tc>
        <w:tc>
          <w:tcPr>
            <w:tcW w:w="2995" w:type="dxa"/>
          </w:tcPr>
          <w:p w14:paraId="1EED6601" w14:textId="77777777" w:rsidR="00102CD3" w:rsidRPr="00C34FE9" w:rsidRDefault="00102CD3" w:rsidP="005804D6">
            <w:pPr>
              <w:spacing w:line="360" w:lineRule="auto"/>
              <w:jc w:val="right"/>
            </w:pPr>
            <w:r w:rsidRPr="00C34FE9">
              <w:t>15</w:t>
            </w:r>
          </w:p>
        </w:tc>
        <w:tc>
          <w:tcPr>
            <w:tcW w:w="1561" w:type="dxa"/>
          </w:tcPr>
          <w:p w14:paraId="146EEBBD" w14:textId="77777777" w:rsidR="00102CD3" w:rsidRPr="00C34FE9" w:rsidRDefault="00102CD3" w:rsidP="005804D6">
            <w:pPr>
              <w:spacing w:line="360" w:lineRule="auto"/>
              <w:jc w:val="right"/>
            </w:pPr>
            <w:r w:rsidRPr="00C34FE9">
              <w:t>9.7</w:t>
            </w:r>
          </w:p>
        </w:tc>
      </w:tr>
      <w:tr w:rsidR="00102CD3" w:rsidRPr="00C34FE9" w14:paraId="113CB47B" w14:textId="77777777" w:rsidTr="004D1D40">
        <w:trPr>
          <w:trHeight w:val="252"/>
        </w:trPr>
        <w:tc>
          <w:tcPr>
            <w:tcW w:w="1095" w:type="dxa"/>
          </w:tcPr>
          <w:p w14:paraId="54C8D1FF" w14:textId="77777777" w:rsidR="00102CD3" w:rsidRPr="00C34FE9" w:rsidRDefault="00102CD3" w:rsidP="005804D6">
            <w:pPr>
              <w:spacing w:line="360" w:lineRule="auto"/>
              <w:jc w:val="right"/>
            </w:pPr>
            <w:r w:rsidRPr="00C34FE9">
              <w:t>6.</w:t>
            </w:r>
          </w:p>
        </w:tc>
        <w:tc>
          <w:tcPr>
            <w:tcW w:w="2967" w:type="dxa"/>
          </w:tcPr>
          <w:p w14:paraId="372D056B" w14:textId="77777777" w:rsidR="00102CD3" w:rsidRPr="00C34FE9" w:rsidRDefault="00102CD3" w:rsidP="005804D6">
            <w:pPr>
              <w:spacing w:line="360" w:lineRule="auto"/>
              <w:jc w:val="both"/>
            </w:pPr>
            <w:r w:rsidRPr="00C34FE9">
              <w:t>Others</w:t>
            </w:r>
          </w:p>
        </w:tc>
        <w:tc>
          <w:tcPr>
            <w:tcW w:w="2995" w:type="dxa"/>
          </w:tcPr>
          <w:p w14:paraId="5535B548" w14:textId="77777777" w:rsidR="00102CD3" w:rsidRPr="00C34FE9" w:rsidRDefault="00102CD3" w:rsidP="005804D6">
            <w:pPr>
              <w:spacing w:line="360" w:lineRule="auto"/>
              <w:jc w:val="right"/>
            </w:pPr>
            <w:r w:rsidRPr="00C34FE9">
              <w:t>46</w:t>
            </w:r>
          </w:p>
        </w:tc>
        <w:tc>
          <w:tcPr>
            <w:tcW w:w="1561" w:type="dxa"/>
          </w:tcPr>
          <w:p w14:paraId="08787C14" w14:textId="77777777" w:rsidR="00102CD3" w:rsidRPr="00C34FE9" w:rsidRDefault="00102CD3" w:rsidP="005804D6">
            <w:pPr>
              <w:spacing w:line="360" w:lineRule="auto"/>
              <w:jc w:val="right"/>
            </w:pPr>
            <w:r w:rsidRPr="00C34FE9">
              <w:t>29.9</w:t>
            </w:r>
          </w:p>
        </w:tc>
      </w:tr>
      <w:tr w:rsidR="00102CD3" w:rsidRPr="00C34FE9" w14:paraId="1E573844" w14:textId="77777777" w:rsidTr="004D1D40">
        <w:trPr>
          <w:trHeight w:val="244"/>
        </w:trPr>
        <w:tc>
          <w:tcPr>
            <w:tcW w:w="4062" w:type="dxa"/>
            <w:gridSpan w:val="2"/>
          </w:tcPr>
          <w:p w14:paraId="60E48269" w14:textId="77777777" w:rsidR="00102CD3" w:rsidRPr="00C34FE9" w:rsidRDefault="00102CD3" w:rsidP="005804D6">
            <w:pPr>
              <w:spacing w:line="360" w:lineRule="auto"/>
              <w:jc w:val="center"/>
            </w:pPr>
            <w:r w:rsidRPr="00C34FE9">
              <w:t>Total</w:t>
            </w:r>
          </w:p>
        </w:tc>
        <w:tc>
          <w:tcPr>
            <w:tcW w:w="2995" w:type="dxa"/>
          </w:tcPr>
          <w:p w14:paraId="396BEB09" w14:textId="77777777" w:rsidR="00102CD3" w:rsidRPr="00C34FE9" w:rsidRDefault="00102CD3" w:rsidP="005804D6">
            <w:pPr>
              <w:spacing w:line="360" w:lineRule="auto"/>
              <w:jc w:val="right"/>
            </w:pPr>
            <w:r w:rsidRPr="00C34FE9">
              <w:t>154</w:t>
            </w:r>
          </w:p>
        </w:tc>
        <w:tc>
          <w:tcPr>
            <w:tcW w:w="1561" w:type="dxa"/>
          </w:tcPr>
          <w:p w14:paraId="7C247987" w14:textId="77777777" w:rsidR="00102CD3" w:rsidRPr="00C34FE9" w:rsidRDefault="00102CD3" w:rsidP="005804D6">
            <w:pPr>
              <w:spacing w:line="360" w:lineRule="auto"/>
              <w:jc w:val="right"/>
            </w:pPr>
            <w:r w:rsidRPr="00C34FE9">
              <w:t>100.0</w:t>
            </w:r>
          </w:p>
        </w:tc>
      </w:tr>
    </w:tbl>
    <w:p w14:paraId="58FB5AC1" w14:textId="77777777" w:rsidR="00102CD3" w:rsidRPr="00102CD3" w:rsidRDefault="00102CD3"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254F00D2" w14:textId="48DD5BCA" w:rsidR="000456AB" w:rsidRDefault="003E01D9" w:rsidP="005804D6">
      <w:pPr>
        <w:autoSpaceDE w:val="0"/>
        <w:autoSpaceDN w:val="0"/>
        <w:adjustRightInd w:val="0"/>
        <w:spacing w:line="360" w:lineRule="auto"/>
        <w:ind w:firstLine="720"/>
        <w:jc w:val="both"/>
        <w:rPr>
          <w:color w:val="000000"/>
        </w:rPr>
      </w:pPr>
      <w:r w:rsidRPr="003E01D9">
        <w:rPr>
          <w:color w:val="000000"/>
        </w:rPr>
        <w:lastRenderedPageBreak/>
        <w:t xml:space="preserve">According to Table </w:t>
      </w:r>
      <w:r w:rsidR="00763203">
        <w:rPr>
          <w:color w:val="000000"/>
        </w:rPr>
        <w:t>(</w:t>
      </w:r>
      <w:r w:rsidRPr="003E01D9">
        <w:rPr>
          <w:color w:val="000000"/>
        </w:rPr>
        <w:t>4.5</w:t>
      </w:r>
      <w:r w:rsidR="00763203">
        <w:rPr>
          <w:color w:val="000000"/>
        </w:rPr>
        <w:t>)</w:t>
      </w:r>
      <w:r w:rsidRPr="003E01D9">
        <w:rPr>
          <w:color w:val="000000"/>
        </w:rPr>
        <w:t xml:space="preserve">, the largest group of respondents consists of </w:t>
      </w:r>
      <w:r w:rsidR="00A476E5">
        <w:rPr>
          <w:color w:val="000000"/>
        </w:rPr>
        <w:t>o</w:t>
      </w:r>
      <w:r w:rsidRPr="003E01D9">
        <w:rPr>
          <w:color w:val="000000"/>
        </w:rPr>
        <w:t xml:space="preserve">thers at 29.9% (46 individuals), followed by </w:t>
      </w:r>
      <w:r w:rsidR="00A476E5" w:rsidRPr="003E01D9">
        <w:rPr>
          <w:color w:val="000000"/>
        </w:rPr>
        <w:t xml:space="preserve">company staff </w:t>
      </w:r>
      <w:r w:rsidRPr="003E01D9">
        <w:rPr>
          <w:color w:val="000000"/>
        </w:rPr>
        <w:t xml:space="preserve">at 18.8% (29 individuals). Both </w:t>
      </w:r>
      <w:r w:rsidR="00A476E5" w:rsidRPr="003E01D9">
        <w:rPr>
          <w:color w:val="000000"/>
        </w:rPr>
        <w:t xml:space="preserve">government staff and business owners </w:t>
      </w:r>
      <w:r w:rsidRPr="003E01D9">
        <w:rPr>
          <w:color w:val="000000"/>
        </w:rPr>
        <w:t xml:space="preserve">each represent 15.6% (24 individuals) of the sample. Additionally, </w:t>
      </w:r>
      <w:r w:rsidR="004D1D40">
        <w:rPr>
          <w:color w:val="000000"/>
        </w:rPr>
        <w:t>d</w:t>
      </w:r>
      <w:r w:rsidRPr="003E01D9">
        <w:rPr>
          <w:color w:val="000000"/>
        </w:rPr>
        <w:t>ependents account for 10.4% (16 individuals), while Students make up the remaining 9.7% (15 individuals) of the total 154 respondents.</w:t>
      </w:r>
    </w:p>
    <w:p w14:paraId="4160524F" w14:textId="77777777" w:rsidR="004D1D40" w:rsidRDefault="004D1D40" w:rsidP="005804D6">
      <w:pPr>
        <w:autoSpaceDE w:val="0"/>
        <w:autoSpaceDN w:val="0"/>
        <w:adjustRightInd w:val="0"/>
        <w:spacing w:line="360" w:lineRule="auto"/>
        <w:ind w:firstLine="720"/>
        <w:jc w:val="both"/>
        <w:rPr>
          <w:color w:val="000000"/>
        </w:rPr>
      </w:pPr>
    </w:p>
    <w:p w14:paraId="5ABEFA7D" w14:textId="3CB2B1B5" w:rsidR="000456AB" w:rsidRPr="00042214" w:rsidRDefault="000456AB" w:rsidP="005804D6">
      <w:pPr>
        <w:pStyle w:val="Heading2"/>
        <w:spacing w:before="0" w:line="360" w:lineRule="auto"/>
        <w:rPr>
          <w:rFonts w:ascii="Times New Roman" w:hAnsi="Times New Roman" w:cs="Times New Roman"/>
          <w:b/>
          <w:bCs/>
          <w:color w:val="000000" w:themeColor="text1"/>
          <w:sz w:val="24"/>
          <w:szCs w:val="24"/>
        </w:rPr>
      </w:pPr>
      <w:bookmarkStart w:id="113" w:name="_Toc227801302"/>
      <w:bookmarkStart w:id="114" w:name="_Toc227806912"/>
      <w:bookmarkStart w:id="115" w:name="_Toc227838406"/>
      <w:r w:rsidRPr="00042214">
        <w:rPr>
          <w:rFonts w:ascii="Times New Roman" w:hAnsi="Times New Roman" w:cs="Times New Roman"/>
          <w:b/>
          <w:bCs/>
          <w:color w:val="000000" w:themeColor="text1"/>
          <w:sz w:val="24"/>
          <w:szCs w:val="24"/>
        </w:rPr>
        <w:t>4.1.6</w:t>
      </w:r>
      <w:r w:rsidRPr="00042214">
        <w:rPr>
          <w:rFonts w:ascii="Times New Roman" w:hAnsi="Times New Roman" w:cs="Times New Roman"/>
          <w:b/>
          <w:bCs/>
          <w:color w:val="000000" w:themeColor="text1"/>
          <w:sz w:val="24"/>
          <w:szCs w:val="24"/>
        </w:rPr>
        <w:tab/>
        <w:t>Monthly Salary</w:t>
      </w:r>
      <w:bookmarkEnd w:id="113"/>
      <w:bookmarkEnd w:id="114"/>
      <w:bookmarkEnd w:id="115"/>
      <w:r w:rsidRPr="00042214">
        <w:rPr>
          <w:rFonts w:ascii="Times New Roman" w:hAnsi="Times New Roman" w:cs="Times New Roman"/>
          <w:b/>
          <w:bCs/>
          <w:color w:val="000000" w:themeColor="text1"/>
          <w:sz w:val="24"/>
          <w:szCs w:val="24"/>
        </w:rPr>
        <w:t xml:space="preserve"> </w:t>
      </w:r>
      <w:r w:rsidR="00763203">
        <w:rPr>
          <w:rFonts w:ascii="Times New Roman" w:hAnsi="Times New Roman" w:cs="Times New Roman"/>
          <w:b/>
          <w:bCs/>
          <w:color w:val="000000" w:themeColor="text1"/>
          <w:sz w:val="24"/>
          <w:szCs w:val="24"/>
        </w:rPr>
        <w:t>of the Respondents</w:t>
      </w:r>
    </w:p>
    <w:p w14:paraId="2613AABA" w14:textId="330E929A" w:rsidR="000456AB" w:rsidRDefault="000456AB" w:rsidP="005804D6">
      <w:pPr>
        <w:autoSpaceDE w:val="0"/>
        <w:autoSpaceDN w:val="0"/>
        <w:adjustRightInd w:val="0"/>
        <w:spacing w:line="360" w:lineRule="auto"/>
        <w:ind w:firstLine="720"/>
        <w:jc w:val="both"/>
        <w:rPr>
          <w:color w:val="000000"/>
        </w:rPr>
      </w:pPr>
      <w:r w:rsidRPr="000456AB">
        <w:rPr>
          <w:color w:val="000000"/>
        </w:rPr>
        <w:t>This section evaluates the monthly income levels of the respondents to determine the purchasing power within the target market. By analyzing income distribution, the study assesses how financial capacity correlates with consumer preferences for sustainable and premium brand positioning. Understanding these economic brackets is essential for developing pricing and marketing strategies that align with the financial realities of the construction retail sector.</w:t>
      </w:r>
    </w:p>
    <w:p w14:paraId="511AF529" w14:textId="77777777" w:rsidR="004D1D40" w:rsidRPr="000456AB" w:rsidRDefault="004D1D40" w:rsidP="005804D6">
      <w:pPr>
        <w:autoSpaceDE w:val="0"/>
        <w:autoSpaceDN w:val="0"/>
        <w:adjustRightInd w:val="0"/>
        <w:spacing w:line="360" w:lineRule="auto"/>
        <w:ind w:firstLine="720"/>
        <w:jc w:val="both"/>
        <w:rPr>
          <w:color w:val="000000"/>
        </w:rPr>
      </w:pPr>
    </w:p>
    <w:p w14:paraId="0C83874B" w14:textId="7EAD06E1" w:rsidR="00042214" w:rsidRPr="00042214" w:rsidRDefault="00102CD3" w:rsidP="005804D6">
      <w:pPr>
        <w:spacing w:line="360" w:lineRule="auto"/>
        <w:jc w:val="center"/>
        <w:rPr>
          <w:rFonts w:eastAsia="Calibri"/>
        </w:rPr>
      </w:pPr>
      <w:bookmarkStart w:id="116" w:name="_Toc227801303"/>
      <w:bookmarkStart w:id="117" w:name="_Toc227806913"/>
      <w:bookmarkEnd w:id="106"/>
      <w:r w:rsidRPr="009C0AF4">
        <w:rPr>
          <w:rFonts w:hint="cs"/>
          <w:b/>
          <w:bCs/>
          <w:cs/>
        </w:rPr>
        <w:t>Table (4.6) Monthly Salary</w:t>
      </w:r>
      <w:bookmarkEnd w:id="116"/>
      <w:bookmarkEnd w:id="117"/>
      <w:r w:rsidR="00EC30CC">
        <w:rPr>
          <w:rFonts w:hint="cs"/>
          <w:b/>
          <w:bCs/>
          <w:cs/>
        </w:rPr>
        <w:t xml:space="preserve"> Statistics</w:t>
      </w:r>
    </w:p>
    <w:tbl>
      <w:tblPr>
        <w:tblW w:w="825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3640"/>
        <w:gridCol w:w="2193"/>
        <w:gridCol w:w="1493"/>
      </w:tblGrid>
      <w:tr w:rsidR="00102CD3" w:rsidRPr="00C34FE9" w14:paraId="4CE926DE" w14:textId="77777777" w:rsidTr="00BA513C">
        <w:trPr>
          <w:trHeight w:val="296"/>
        </w:trPr>
        <w:tc>
          <w:tcPr>
            <w:tcW w:w="929" w:type="dxa"/>
          </w:tcPr>
          <w:p w14:paraId="00F1BE50" w14:textId="2EE00631" w:rsidR="00102CD3" w:rsidRPr="00C34FE9" w:rsidRDefault="00102CD3" w:rsidP="005804D6">
            <w:pPr>
              <w:spacing w:line="360" w:lineRule="auto"/>
              <w:jc w:val="center"/>
            </w:pPr>
            <w:r>
              <w:t xml:space="preserve">Sr. </w:t>
            </w:r>
            <w:r w:rsidRPr="00C34FE9">
              <w:t>No.</w:t>
            </w:r>
          </w:p>
        </w:tc>
        <w:tc>
          <w:tcPr>
            <w:tcW w:w="3639" w:type="dxa"/>
          </w:tcPr>
          <w:p w14:paraId="551EB005" w14:textId="667CE71A" w:rsidR="00102CD3" w:rsidRPr="00C34FE9" w:rsidRDefault="00102CD3" w:rsidP="005804D6">
            <w:pPr>
              <w:spacing w:line="360" w:lineRule="auto"/>
              <w:jc w:val="center"/>
            </w:pPr>
            <w:r w:rsidRPr="00C34FE9">
              <w:rPr>
                <w:rFonts w:eastAsia="Calibri"/>
              </w:rPr>
              <w:t>Monthly Salary</w:t>
            </w:r>
            <w:r w:rsidRPr="00C34FE9">
              <w:rPr>
                <w:rFonts w:eastAsia="Calibri"/>
                <w:b/>
                <w:bCs/>
              </w:rPr>
              <w:t xml:space="preserve"> </w:t>
            </w:r>
            <w:r>
              <w:rPr>
                <w:rFonts w:eastAsia="Calibri"/>
                <w:b/>
                <w:bCs/>
              </w:rPr>
              <w:t>(</w:t>
            </w:r>
            <w:r w:rsidRPr="00C34FE9">
              <w:t>Kyats</w:t>
            </w:r>
            <w:r>
              <w:t>)</w:t>
            </w:r>
          </w:p>
        </w:tc>
        <w:tc>
          <w:tcPr>
            <w:tcW w:w="2193" w:type="dxa"/>
          </w:tcPr>
          <w:p w14:paraId="1553890F" w14:textId="77777777" w:rsidR="00102CD3" w:rsidRPr="00C34FE9" w:rsidRDefault="00102CD3" w:rsidP="005804D6">
            <w:pPr>
              <w:spacing w:line="360" w:lineRule="auto"/>
              <w:jc w:val="center"/>
            </w:pPr>
            <w:r w:rsidRPr="00C34FE9">
              <w:t>No. of Respondents</w:t>
            </w:r>
          </w:p>
        </w:tc>
        <w:tc>
          <w:tcPr>
            <w:tcW w:w="1493" w:type="dxa"/>
          </w:tcPr>
          <w:p w14:paraId="40BDD034" w14:textId="77777777" w:rsidR="00102CD3" w:rsidRPr="00C34FE9" w:rsidRDefault="00102CD3" w:rsidP="005804D6">
            <w:pPr>
              <w:spacing w:line="360" w:lineRule="auto"/>
              <w:jc w:val="center"/>
            </w:pPr>
            <w:r w:rsidRPr="00C34FE9">
              <w:t>Percentage</w:t>
            </w:r>
          </w:p>
        </w:tc>
      </w:tr>
      <w:tr w:rsidR="00102CD3" w:rsidRPr="00C34FE9" w14:paraId="542EC06F" w14:textId="77777777" w:rsidTr="00BA513C">
        <w:trPr>
          <w:trHeight w:val="151"/>
        </w:trPr>
        <w:tc>
          <w:tcPr>
            <w:tcW w:w="929" w:type="dxa"/>
          </w:tcPr>
          <w:p w14:paraId="2784F388" w14:textId="77777777" w:rsidR="00102CD3" w:rsidRPr="00C34FE9" w:rsidRDefault="00102CD3" w:rsidP="005804D6">
            <w:pPr>
              <w:spacing w:line="360" w:lineRule="auto"/>
              <w:jc w:val="right"/>
            </w:pPr>
            <w:r w:rsidRPr="00C34FE9">
              <w:t>1.</w:t>
            </w:r>
          </w:p>
        </w:tc>
        <w:tc>
          <w:tcPr>
            <w:tcW w:w="3639" w:type="dxa"/>
          </w:tcPr>
          <w:p w14:paraId="327F7CED" w14:textId="77777777" w:rsidR="00102CD3" w:rsidRPr="00C34FE9" w:rsidRDefault="00102CD3" w:rsidP="005804D6">
            <w:pPr>
              <w:spacing w:line="360" w:lineRule="auto"/>
              <w:jc w:val="both"/>
            </w:pPr>
            <w:r w:rsidRPr="00C34FE9">
              <w:t>Less than 300,000</w:t>
            </w:r>
          </w:p>
        </w:tc>
        <w:tc>
          <w:tcPr>
            <w:tcW w:w="2193" w:type="dxa"/>
          </w:tcPr>
          <w:p w14:paraId="5FE865BD" w14:textId="77777777" w:rsidR="00102CD3" w:rsidRPr="00C34FE9" w:rsidRDefault="00102CD3" w:rsidP="005804D6">
            <w:pPr>
              <w:spacing w:line="360" w:lineRule="auto"/>
              <w:jc w:val="right"/>
            </w:pPr>
            <w:r w:rsidRPr="00C34FE9">
              <w:t>50</w:t>
            </w:r>
          </w:p>
        </w:tc>
        <w:tc>
          <w:tcPr>
            <w:tcW w:w="1493" w:type="dxa"/>
          </w:tcPr>
          <w:p w14:paraId="7193F519" w14:textId="77777777" w:rsidR="00102CD3" w:rsidRPr="00C34FE9" w:rsidRDefault="00102CD3" w:rsidP="005804D6">
            <w:pPr>
              <w:spacing w:line="360" w:lineRule="auto"/>
              <w:jc w:val="right"/>
            </w:pPr>
            <w:r w:rsidRPr="00C34FE9">
              <w:t>32.5</w:t>
            </w:r>
          </w:p>
        </w:tc>
      </w:tr>
      <w:tr w:rsidR="00102CD3" w:rsidRPr="00C34FE9" w14:paraId="73E4F1C4" w14:textId="77777777" w:rsidTr="00BA513C">
        <w:trPr>
          <w:trHeight w:val="79"/>
        </w:trPr>
        <w:tc>
          <w:tcPr>
            <w:tcW w:w="929" w:type="dxa"/>
          </w:tcPr>
          <w:p w14:paraId="20994203" w14:textId="77777777" w:rsidR="00102CD3" w:rsidRPr="00C34FE9" w:rsidRDefault="00102CD3" w:rsidP="005804D6">
            <w:pPr>
              <w:spacing w:line="360" w:lineRule="auto"/>
              <w:jc w:val="right"/>
            </w:pPr>
            <w:r w:rsidRPr="00C34FE9">
              <w:t>2.</w:t>
            </w:r>
          </w:p>
        </w:tc>
        <w:tc>
          <w:tcPr>
            <w:tcW w:w="3639" w:type="dxa"/>
          </w:tcPr>
          <w:p w14:paraId="32861ED8" w14:textId="77777777" w:rsidR="00102CD3" w:rsidRPr="00C34FE9" w:rsidRDefault="00102CD3" w:rsidP="005804D6">
            <w:pPr>
              <w:tabs>
                <w:tab w:val="left" w:pos="900"/>
              </w:tabs>
              <w:spacing w:line="360" w:lineRule="auto"/>
              <w:jc w:val="both"/>
            </w:pPr>
            <w:r w:rsidRPr="00C34FE9">
              <w:t>300,001 – 600,000</w:t>
            </w:r>
          </w:p>
        </w:tc>
        <w:tc>
          <w:tcPr>
            <w:tcW w:w="2193" w:type="dxa"/>
          </w:tcPr>
          <w:p w14:paraId="5E5A0F52" w14:textId="77777777" w:rsidR="00102CD3" w:rsidRPr="00C34FE9" w:rsidRDefault="00102CD3" w:rsidP="005804D6">
            <w:pPr>
              <w:spacing w:line="360" w:lineRule="auto"/>
              <w:jc w:val="right"/>
            </w:pPr>
            <w:r w:rsidRPr="00C34FE9">
              <w:t>19</w:t>
            </w:r>
          </w:p>
        </w:tc>
        <w:tc>
          <w:tcPr>
            <w:tcW w:w="1493" w:type="dxa"/>
          </w:tcPr>
          <w:p w14:paraId="400AA83D" w14:textId="77777777" w:rsidR="00102CD3" w:rsidRPr="00C34FE9" w:rsidRDefault="00102CD3" w:rsidP="005804D6">
            <w:pPr>
              <w:spacing w:line="360" w:lineRule="auto"/>
              <w:jc w:val="right"/>
            </w:pPr>
            <w:r w:rsidRPr="00C34FE9">
              <w:t>12.3</w:t>
            </w:r>
          </w:p>
        </w:tc>
      </w:tr>
      <w:tr w:rsidR="00102CD3" w:rsidRPr="00C34FE9" w14:paraId="10EFF258" w14:textId="77777777" w:rsidTr="00BA513C">
        <w:trPr>
          <w:trHeight w:val="408"/>
        </w:trPr>
        <w:tc>
          <w:tcPr>
            <w:tcW w:w="929" w:type="dxa"/>
          </w:tcPr>
          <w:p w14:paraId="311BE297" w14:textId="77777777" w:rsidR="00102CD3" w:rsidRPr="00C34FE9" w:rsidRDefault="00102CD3" w:rsidP="005804D6">
            <w:pPr>
              <w:spacing w:line="360" w:lineRule="auto"/>
              <w:jc w:val="right"/>
            </w:pPr>
            <w:r w:rsidRPr="00C34FE9">
              <w:t>3</w:t>
            </w:r>
          </w:p>
        </w:tc>
        <w:tc>
          <w:tcPr>
            <w:tcW w:w="3639" w:type="dxa"/>
          </w:tcPr>
          <w:p w14:paraId="15D09466" w14:textId="77777777" w:rsidR="00102CD3" w:rsidRPr="00C34FE9" w:rsidRDefault="00102CD3" w:rsidP="005804D6">
            <w:pPr>
              <w:spacing w:line="360" w:lineRule="auto"/>
              <w:jc w:val="both"/>
            </w:pPr>
            <w:r w:rsidRPr="00C34FE9">
              <w:t>600,001 – 900,000</w:t>
            </w:r>
          </w:p>
        </w:tc>
        <w:tc>
          <w:tcPr>
            <w:tcW w:w="2193" w:type="dxa"/>
          </w:tcPr>
          <w:p w14:paraId="7DD9C2DA" w14:textId="77777777" w:rsidR="00102CD3" w:rsidRPr="00C34FE9" w:rsidRDefault="00102CD3" w:rsidP="005804D6">
            <w:pPr>
              <w:spacing w:line="360" w:lineRule="auto"/>
              <w:jc w:val="right"/>
            </w:pPr>
            <w:r w:rsidRPr="00C34FE9">
              <w:t>58</w:t>
            </w:r>
          </w:p>
        </w:tc>
        <w:tc>
          <w:tcPr>
            <w:tcW w:w="1493" w:type="dxa"/>
          </w:tcPr>
          <w:p w14:paraId="26150F12" w14:textId="77777777" w:rsidR="00102CD3" w:rsidRPr="00C34FE9" w:rsidRDefault="00102CD3" w:rsidP="005804D6">
            <w:pPr>
              <w:spacing w:line="360" w:lineRule="auto"/>
              <w:jc w:val="right"/>
            </w:pPr>
            <w:r w:rsidRPr="00C34FE9">
              <w:t>37.7</w:t>
            </w:r>
          </w:p>
        </w:tc>
      </w:tr>
      <w:tr w:rsidR="00102CD3" w:rsidRPr="00C34FE9" w14:paraId="4A832429" w14:textId="77777777" w:rsidTr="00BA513C">
        <w:trPr>
          <w:trHeight w:val="420"/>
        </w:trPr>
        <w:tc>
          <w:tcPr>
            <w:tcW w:w="929" w:type="dxa"/>
          </w:tcPr>
          <w:p w14:paraId="6030D469" w14:textId="77777777" w:rsidR="00102CD3" w:rsidRPr="00C34FE9" w:rsidRDefault="00102CD3" w:rsidP="005804D6">
            <w:pPr>
              <w:spacing w:line="360" w:lineRule="auto"/>
              <w:jc w:val="right"/>
            </w:pPr>
            <w:r w:rsidRPr="00C34FE9">
              <w:t>4</w:t>
            </w:r>
          </w:p>
        </w:tc>
        <w:tc>
          <w:tcPr>
            <w:tcW w:w="3639" w:type="dxa"/>
          </w:tcPr>
          <w:p w14:paraId="4C51B40F" w14:textId="77777777" w:rsidR="00102CD3" w:rsidRPr="00C34FE9" w:rsidRDefault="00102CD3" w:rsidP="005804D6">
            <w:pPr>
              <w:spacing w:line="360" w:lineRule="auto"/>
              <w:jc w:val="both"/>
            </w:pPr>
            <w:r w:rsidRPr="00C34FE9">
              <w:t>900,001 – 1,200,000</w:t>
            </w:r>
          </w:p>
        </w:tc>
        <w:tc>
          <w:tcPr>
            <w:tcW w:w="2193" w:type="dxa"/>
          </w:tcPr>
          <w:p w14:paraId="75757D36" w14:textId="77777777" w:rsidR="00102CD3" w:rsidRPr="00C34FE9" w:rsidRDefault="00102CD3" w:rsidP="005804D6">
            <w:pPr>
              <w:spacing w:line="360" w:lineRule="auto"/>
              <w:jc w:val="right"/>
            </w:pPr>
            <w:r w:rsidRPr="00C34FE9">
              <w:t>11</w:t>
            </w:r>
          </w:p>
        </w:tc>
        <w:tc>
          <w:tcPr>
            <w:tcW w:w="1493" w:type="dxa"/>
          </w:tcPr>
          <w:p w14:paraId="375171AF" w14:textId="77777777" w:rsidR="00102CD3" w:rsidRPr="00C34FE9" w:rsidRDefault="00102CD3" w:rsidP="005804D6">
            <w:pPr>
              <w:spacing w:line="360" w:lineRule="auto"/>
              <w:jc w:val="right"/>
            </w:pPr>
            <w:r w:rsidRPr="00C34FE9">
              <w:t>7.1</w:t>
            </w:r>
          </w:p>
        </w:tc>
      </w:tr>
      <w:tr w:rsidR="00102CD3" w:rsidRPr="00C34FE9" w14:paraId="3A99A034" w14:textId="77777777" w:rsidTr="00BA513C">
        <w:trPr>
          <w:trHeight w:val="57"/>
        </w:trPr>
        <w:tc>
          <w:tcPr>
            <w:tcW w:w="929" w:type="dxa"/>
          </w:tcPr>
          <w:p w14:paraId="240F0DB7" w14:textId="77777777" w:rsidR="00102CD3" w:rsidRPr="00C34FE9" w:rsidRDefault="00102CD3" w:rsidP="005804D6">
            <w:pPr>
              <w:spacing w:line="360" w:lineRule="auto"/>
              <w:jc w:val="right"/>
            </w:pPr>
            <w:r w:rsidRPr="00C34FE9">
              <w:t>5</w:t>
            </w:r>
          </w:p>
        </w:tc>
        <w:tc>
          <w:tcPr>
            <w:tcW w:w="3639" w:type="dxa"/>
          </w:tcPr>
          <w:p w14:paraId="708DF0A2" w14:textId="77777777" w:rsidR="00102CD3" w:rsidRPr="00C34FE9" w:rsidRDefault="00102CD3" w:rsidP="005804D6">
            <w:pPr>
              <w:spacing w:line="360" w:lineRule="auto"/>
              <w:jc w:val="both"/>
            </w:pPr>
            <w:r w:rsidRPr="00C34FE9">
              <w:t>1,200,001 – 1,500,000</w:t>
            </w:r>
          </w:p>
        </w:tc>
        <w:tc>
          <w:tcPr>
            <w:tcW w:w="2193" w:type="dxa"/>
          </w:tcPr>
          <w:p w14:paraId="105557D0" w14:textId="77777777" w:rsidR="00102CD3" w:rsidRPr="00C34FE9" w:rsidRDefault="00102CD3" w:rsidP="005804D6">
            <w:pPr>
              <w:spacing w:line="360" w:lineRule="auto"/>
              <w:jc w:val="right"/>
            </w:pPr>
            <w:r w:rsidRPr="00C34FE9">
              <w:t>2</w:t>
            </w:r>
          </w:p>
        </w:tc>
        <w:tc>
          <w:tcPr>
            <w:tcW w:w="1493" w:type="dxa"/>
          </w:tcPr>
          <w:p w14:paraId="35167BD6" w14:textId="77777777" w:rsidR="00102CD3" w:rsidRPr="00C34FE9" w:rsidRDefault="00102CD3" w:rsidP="005804D6">
            <w:pPr>
              <w:spacing w:line="360" w:lineRule="auto"/>
              <w:jc w:val="right"/>
            </w:pPr>
            <w:r w:rsidRPr="00C34FE9">
              <w:t>1.3</w:t>
            </w:r>
          </w:p>
        </w:tc>
      </w:tr>
      <w:tr w:rsidR="00102CD3" w:rsidRPr="00C34FE9" w14:paraId="075116EF" w14:textId="77777777" w:rsidTr="00BA513C">
        <w:trPr>
          <w:trHeight w:val="57"/>
        </w:trPr>
        <w:tc>
          <w:tcPr>
            <w:tcW w:w="929" w:type="dxa"/>
          </w:tcPr>
          <w:p w14:paraId="32A3AE1A" w14:textId="77777777" w:rsidR="00102CD3" w:rsidRPr="00C34FE9" w:rsidRDefault="00102CD3" w:rsidP="005804D6">
            <w:pPr>
              <w:spacing w:line="360" w:lineRule="auto"/>
              <w:jc w:val="right"/>
            </w:pPr>
            <w:r w:rsidRPr="00C34FE9">
              <w:t>6</w:t>
            </w:r>
          </w:p>
        </w:tc>
        <w:tc>
          <w:tcPr>
            <w:tcW w:w="3639" w:type="dxa"/>
          </w:tcPr>
          <w:p w14:paraId="4C5AF2A9" w14:textId="77777777" w:rsidR="00102CD3" w:rsidRPr="00C34FE9" w:rsidRDefault="00102CD3" w:rsidP="005804D6">
            <w:pPr>
              <w:spacing w:line="360" w:lineRule="auto"/>
              <w:jc w:val="both"/>
            </w:pPr>
            <w:r w:rsidRPr="00C34FE9">
              <w:t>Above 1,500,000</w:t>
            </w:r>
          </w:p>
        </w:tc>
        <w:tc>
          <w:tcPr>
            <w:tcW w:w="2193" w:type="dxa"/>
          </w:tcPr>
          <w:p w14:paraId="581C27B7" w14:textId="77777777" w:rsidR="00102CD3" w:rsidRPr="00C34FE9" w:rsidRDefault="00102CD3" w:rsidP="005804D6">
            <w:pPr>
              <w:spacing w:line="360" w:lineRule="auto"/>
              <w:jc w:val="right"/>
            </w:pPr>
            <w:r w:rsidRPr="00C34FE9">
              <w:t>14</w:t>
            </w:r>
          </w:p>
        </w:tc>
        <w:tc>
          <w:tcPr>
            <w:tcW w:w="1493" w:type="dxa"/>
          </w:tcPr>
          <w:p w14:paraId="4B2C8E04" w14:textId="77777777" w:rsidR="00102CD3" w:rsidRPr="00C34FE9" w:rsidRDefault="00102CD3" w:rsidP="005804D6">
            <w:pPr>
              <w:spacing w:line="360" w:lineRule="auto"/>
              <w:jc w:val="right"/>
            </w:pPr>
            <w:r w:rsidRPr="00C34FE9">
              <w:t>9.1</w:t>
            </w:r>
          </w:p>
        </w:tc>
      </w:tr>
      <w:tr w:rsidR="00102CD3" w:rsidRPr="00C34FE9" w14:paraId="41732F16" w14:textId="77777777" w:rsidTr="00BA513C">
        <w:trPr>
          <w:trHeight w:val="408"/>
        </w:trPr>
        <w:tc>
          <w:tcPr>
            <w:tcW w:w="4569" w:type="dxa"/>
            <w:gridSpan w:val="2"/>
          </w:tcPr>
          <w:p w14:paraId="4CE97C61" w14:textId="77777777" w:rsidR="00102CD3" w:rsidRPr="00C34FE9" w:rsidRDefault="00102CD3" w:rsidP="005804D6">
            <w:pPr>
              <w:spacing w:line="360" w:lineRule="auto"/>
              <w:jc w:val="center"/>
            </w:pPr>
            <w:r w:rsidRPr="00C34FE9">
              <w:t>Total</w:t>
            </w:r>
          </w:p>
        </w:tc>
        <w:tc>
          <w:tcPr>
            <w:tcW w:w="2193" w:type="dxa"/>
          </w:tcPr>
          <w:p w14:paraId="34557FDD" w14:textId="77777777" w:rsidR="00102CD3" w:rsidRPr="00C34FE9" w:rsidRDefault="00102CD3" w:rsidP="005804D6">
            <w:pPr>
              <w:spacing w:line="360" w:lineRule="auto"/>
              <w:jc w:val="right"/>
            </w:pPr>
            <w:r w:rsidRPr="00C34FE9">
              <w:t>154</w:t>
            </w:r>
          </w:p>
        </w:tc>
        <w:tc>
          <w:tcPr>
            <w:tcW w:w="1493" w:type="dxa"/>
          </w:tcPr>
          <w:p w14:paraId="4F1706F8" w14:textId="77777777" w:rsidR="00102CD3" w:rsidRPr="00C34FE9" w:rsidRDefault="00102CD3" w:rsidP="005804D6">
            <w:pPr>
              <w:spacing w:line="360" w:lineRule="auto"/>
              <w:jc w:val="right"/>
            </w:pPr>
            <w:r w:rsidRPr="00C34FE9">
              <w:t>100.0</w:t>
            </w:r>
          </w:p>
        </w:tc>
      </w:tr>
    </w:tbl>
    <w:bookmarkEnd w:id="107"/>
    <w:p w14:paraId="60BAC0C3" w14:textId="77777777" w:rsidR="00102CD3" w:rsidRPr="00102CD3" w:rsidRDefault="00102CD3"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145F458C" w14:textId="77777777" w:rsidR="004D1D40" w:rsidRDefault="004D1D40" w:rsidP="005804D6">
      <w:pPr>
        <w:autoSpaceDE w:val="0"/>
        <w:autoSpaceDN w:val="0"/>
        <w:adjustRightInd w:val="0"/>
        <w:spacing w:line="360" w:lineRule="auto"/>
        <w:ind w:firstLine="720"/>
        <w:jc w:val="both"/>
        <w:rPr>
          <w:color w:val="000000"/>
        </w:rPr>
      </w:pPr>
    </w:p>
    <w:p w14:paraId="704B4503" w14:textId="4EEDD05C" w:rsidR="00D96835" w:rsidRDefault="000456AB" w:rsidP="005804D6">
      <w:pPr>
        <w:autoSpaceDE w:val="0"/>
        <w:autoSpaceDN w:val="0"/>
        <w:adjustRightInd w:val="0"/>
        <w:spacing w:line="360" w:lineRule="auto"/>
        <w:ind w:firstLine="720"/>
        <w:jc w:val="both"/>
        <w:rPr>
          <w:color w:val="000000"/>
        </w:rPr>
      </w:pPr>
      <w:r w:rsidRPr="000456AB">
        <w:rPr>
          <w:color w:val="000000"/>
        </w:rPr>
        <w:t>According to Table 4.6, the largest group of respondents earns 600,001 – 900,000 Kyats, accounting for 37.7% (58 individuals). This is followed by those earning Less than 300,000 Kyats at 32.5% (50 individuals) and the 300,001 – 600,000 Kyats bracket at 12.3% (19 individuals). Additionally, 9.1% (14 individuals) earn Above 1,500,000 Kyats, while 7.1% (11 individuals) fall within the 900,001 – 1,200,000 Kyats range, with the remaining 1.3% (2 individuals) earning between 1,200,001 and 1,500,000 Kyats.</w:t>
      </w:r>
    </w:p>
    <w:p w14:paraId="17A3942F" w14:textId="77777777" w:rsidR="00BA513C" w:rsidRDefault="00BA513C" w:rsidP="00970E06">
      <w:pPr>
        <w:autoSpaceDE w:val="0"/>
        <w:autoSpaceDN w:val="0"/>
        <w:adjustRightInd w:val="0"/>
        <w:spacing w:line="360" w:lineRule="auto"/>
        <w:jc w:val="both"/>
        <w:rPr>
          <w:color w:val="000000"/>
        </w:rPr>
      </w:pPr>
    </w:p>
    <w:p w14:paraId="4966E0E9" w14:textId="76F62827" w:rsidR="00042214" w:rsidRPr="004D1D40" w:rsidRDefault="00E35183" w:rsidP="005804D6">
      <w:pPr>
        <w:pStyle w:val="Heading1"/>
        <w:spacing w:before="0" w:beforeAutospacing="0" w:after="0" w:afterAutospacing="0" w:line="360" w:lineRule="auto"/>
        <w:rPr>
          <w:sz w:val="24"/>
          <w:szCs w:val="24"/>
        </w:rPr>
      </w:pPr>
      <w:bookmarkStart w:id="118" w:name="_Toc227801304"/>
      <w:bookmarkStart w:id="119" w:name="_Toc227806914"/>
      <w:bookmarkStart w:id="120" w:name="_Toc227838407"/>
      <w:r w:rsidRPr="004D1D40">
        <w:rPr>
          <w:sz w:val="24"/>
          <w:szCs w:val="24"/>
        </w:rPr>
        <w:lastRenderedPageBreak/>
        <w:t xml:space="preserve">4.2 </w:t>
      </w:r>
      <w:r w:rsidRPr="004D1D40">
        <w:rPr>
          <w:sz w:val="24"/>
          <w:szCs w:val="24"/>
        </w:rPr>
        <w:tab/>
        <w:t xml:space="preserve">Reliability Analysis of </w:t>
      </w:r>
      <w:r w:rsidR="00EC30CC" w:rsidRPr="004D1D40">
        <w:rPr>
          <w:sz w:val="24"/>
          <w:szCs w:val="24"/>
        </w:rPr>
        <w:t xml:space="preserve">the </w:t>
      </w:r>
      <w:r w:rsidRPr="004D1D40">
        <w:rPr>
          <w:sz w:val="24"/>
          <w:szCs w:val="24"/>
        </w:rPr>
        <w:t>Variables</w:t>
      </w:r>
      <w:bookmarkEnd w:id="118"/>
      <w:bookmarkEnd w:id="119"/>
      <w:bookmarkEnd w:id="120"/>
      <w:r w:rsidRPr="004D1D40">
        <w:rPr>
          <w:sz w:val="24"/>
          <w:szCs w:val="24"/>
        </w:rPr>
        <w:t xml:space="preserve"> </w:t>
      </w:r>
    </w:p>
    <w:p w14:paraId="071B8CCB" w14:textId="7F56EAAD" w:rsidR="00E35183" w:rsidRDefault="00E35183" w:rsidP="005804D6">
      <w:pPr>
        <w:autoSpaceDE w:val="0"/>
        <w:autoSpaceDN w:val="0"/>
        <w:adjustRightInd w:val="0"/>
        <w:spacing w:line="360" w:lineRule="auto"/>
        <w:ind w:firstLine="720"/>
        <w:jc w:val="both"/>
        <w:rPr>
          <w:color w:val="000000"/>
        </w:rPr>
      </w:pPr>
      <w:r w:rsidRPr="00E35183">
        <w:rPr>
          <w:color w:val="000000"/>
        </w:rPr>
        <w:t xml:space="preserve">To evaluate the internal consistency and stability of the research instrument, a reliability test was conducted using Cronbach’s Alpha coefficients. The detailed findings of this analysis are presented in Table </w:t>
      </w:r>
      <w:r w:rsidR="00EC30CC">
        <w:rPr>
          <w:color w:val="000000"/>
        </w:rPr>
        <w:t>(</w:t>
      </w:r>
      <w:r w:rsidRPr="00E35183">
        <w:rPr>
          <w:color w:val="000000"/>
        </w:rPr>
        <w:t>4.7</w:t>
      </w:r>
      <w:r w:rsidR="00EC30CC">
        <w:rPr>
          <w:color w:val="000000"/>
        </w:rPr>
        <w:t>)</w:t>
      </w:r>
      <w:r w:rsidRPr="00E35183">
        <w:rPr>
          <w:color w:val="000000"/>
        </w:rPr>
        <w:t>.</w:t>
      </w:r>
    </w:p>
    <w:p w14:paraId="68A0ECBB" w14:textId="77777777" w:rsidR="00042214" w:rsidRPr="00E35183" w:rsidRDefault="00042214" w:rsidP="005804D6">
      <w:pPr>
        <w:autoSpaceDE w:val="0"/>
        <w:autoSpaceDN w:val="0"/>
        <w:adjustRightInd w:val="0"/>
        <w:spacing w:line="360" w:lineRule="auto"/>
        <w:jc w:val="both"/>
        <w:rPr>
          <w:color w:val="000000"/>
        </w:rPr>
      </w:pPr>
    </w:p>
    <w:p w14:paraId="35D61698" w14:textId="53F07248" w:rsidR="00042214" w:rsidRPr="00042214" w:rsidRDefault="00102CD3" w:rsidP="005804D6">
      <w:pPr>
        <w:spacing w:line="360" w:lineRule="auto"/>
        <w:jc w:val="center"/>
      </w:pPr>
      <w:bookmarkStart w:id="121" w:name="_Toc227801305"/>
      <w:bookmarkStart w:id="122" w:name="_Toc227806915"/>
      <w:r w:rsidRPr="009C0AF4">
        <w:rPr>
          <w:b/>
          <w:bCs/>
        </w:rPr>
        <w:t>Table (4.7) Reliability Analysis</w:t>
      </w:r>
      <w:bookmarkEnd w:id="121"/>
      <w:bookmarkEnd w:id="122"/>
      <w:r w:rsidR="00EC30CC">
        <w:rPr>
          <w:b/>
          <w:bCs/>
        </w:rPr>
        <w:t xml:space="preserve"> of the Variables</w:t>
      </w:r>
    </w:p>
    <w:tbl>
      <w:tblPr>
        <w:tblW w:w="8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3694"/>
        <w:gridCol w:w="1684"/>
        <w:gridCol w:w="2253"/>
      </w:tblGrid>
      <w:tr w:rsidR="00102CD3" w:rsidRPr="00C34FE9" w14:paraId="47EA9ABA" w14:textId="77777777" w:rsidTr="004D1D40">
        <w:trPr>
          <w:trHeight w:val="177"/>
        </w:trPr>
        <w:tc>
          <w:tcPr>
            <w:tcW w:w="962" w:type="dxa"/>
          </w:tcPr>
          <w:p w14:paraId="09FA23AC" w14:textId="77777777" w:rsidR="00102CD3" w:rsidRPr="00C34FE9" w:rsidRDefault="00102CD3" w:rsidP="005804D6">
            <w:pPr>
              <w:spacing w:line="360" w:lineRule="auto"/>
              <w:jc w:val="center"/>
            </w:pPr>
            <w:bookmarkStart w:id="123" w:name="_Hlk71229549"/>
            <w:r w:rsidRPr="00C34FE9">
              <w:t>Sr. No.</w:t>
            </w:r>
          </w:p>
        </w:tc>
        <w:tc>
          <w:tcPr>
            <w:tcW w:w="3694" w:type="dxa"/>
          </w:tcPr>
          <w:p w14:paraId="5C372EDC" w14:textId="77777777" w:rsidR="00102CD3" w:rsidRPr="00C34FE9" w:rsidRDefault="00102CD3" w:rsidP="005804D6">
            <w:pPr>
              <w:spacing w:line="360" w:lineRule="auto"/>
              <w:jc w:val="center"/>
            </w:pPr>
            <w:r w:rsidRPr="00C34FE9">
              <w:t>Variables</w:t>
            </w:r>
          </w:p>
        </w:tc>
        <w:tc>
          <w:tcPr>
            <w:tcW w:w="1684" w:type="dxa"/>
          </w:tcPr>
          <w:p w14:paraId="4C0DA2A9" w14:textId="77777777" w:rsidR="00102CD3" w:rsidRPr="00C34FE9" w:rsidRDefault="00102CD3" w:rsidP="005804D6">
            <w:pPr>
              <w:spacing w:line="360" w:lineRule="auto"/>
              <w:jc w:val="center"/>
            </w:pPr>
            <w:r w:rsidRPr="00C34FE9">
              <w:t>No. of item</w:t>
            </w:r>
          </w:p>
        </w:tc>
        <w:tc>
          <w:tcPr>
            <w:tcW w:w="2253" w:type="dxa"/>
          </w:tcPr>
          <w:p w14:paraId="42260715" w14:textId="77777777" w:rsidR="00102CD3" w:rsidRPr="00C34FE9" w:rsidRDefault="00102CD3" w:rsidP="005804D6">
            <w:pPr>
              <w:spacing w:line="360" w:lineRule="auto"/>
              <w:jc w:val="center"/>
            </w:pPr>
            <w:r w:rsidRPr="00C34FE9">
              <w:t>Cronbach Alpha</w:t>
            </w:r>
          </w:p>
        </w:tc>
      </w:tr>
      <w:tr w:rsidR="00102CD3" w:rsidRPr="00C34FE9" w14:paraId="236CFCCC" w14:textId="77777777" w:rsidTr="004D1D40">
        <w:trPr>
          <w:trHeight w:val="91"/>
        </w:trPr>
        <w:tc>
          <w:tcPr>
            <w:tcW w:w="962" w:type="dxa"/>
          </w:tcPr>
          <w:p w14:paraId="0E3EB335" w14:textId="77777777" w:rsidR="00102CD3" w:rsidRPr="00C34FE9" w:rsidRDefault="00102CD3" w:rsidP="005804D6">
            <w:pPr>
              <w:spacing w:line="360" w:lineRule="auto"/>
              <w:jc w:val="right"/>
            </w:pPr>
            <w:r w:rsidRPr="00C34FE9">
              <w:t>1</w:t>
            </w:r>
          </w:p>
        </w:tc>
        <w:tc>
          <w:tcPr>
            <w:tcW w:w="3694" w:type="dxa"/>
          </w:tcPr>
          <w:p w14:paraId="166D9F5F" w14:textId="77777777" w:rsidR="00102CD3" w:rsidRPr="00C34FE9" w:rsidRDefault="00102CD3" w:rsidP="005804D6">
            <w:pPr>
              <w:spacing w:line="360" w:lineRule="auto"/>
              <w:jc w:val="both"/>
            </w:pPr>
            <w:r w:rsidRPr="00C34FE9">
              <w:t>Sustainable Marketing</w:t>
            </w:r>
          </w:p>
        </w:tc>
        <w:tc>
          <w:tcPr>
            <w:tcW w:w="1684" w:type="dxa"/>
          </w:tcPr>
          <w:p w14:paraId="0687ABF3" w14:textId="77777777" w:rsidR="00102CD3" w:rsidRPr="00C34FE9" w:rsidRDefault="00102CD3" w:rsidP="005804D6">
            <w:pPr>
              <w:spacing w:line="360" w:lineRule="auto"/>
              <w:jc w:val="center"/>
            </w:pPr>
            <w:r w:rsidRPr="00C34FE9">
              <w:t>5</w:t>
            </w:r>
          </w:p>
        </w:tc>
        <w:tc>
          <w:tcPr>
            <w:tcW w:w="2253" w:type="dxa"/>
          </w:tcPr>
          <w:p w14:paraId="1DDC31BE" w14:textId="77777777" w:rsidR="00102CD3" w:rsidRPr="00C34FE9" w:rsidRDefault="00102CD3" w:rsidP="005804D6">
            <w:pPr>
              <w:spacing w:line="360" w:lineRule="auto"/>
              <w:jc w:val="center"/>
            </w:pPr>
            <w:r w:rsidRPr="00C34FE9">
              <w:t>.949</w:t>
            </w:r>
          </w:p>
        </w:tc>
      </w:tr>
      <w:tr w:rsidR="00102CD3" w:rsidRPr="00C34FE9" w14:paraId="370C7064" w14:textId="77777777" w:rsidTr="004D1D40">
        <w:trPr>
          <w:trHeight w:val="431"/>
        </w:trPr>
        <w:tc>
          <w:tcPr>
            <w:tcW w:w="962" w:type="dxa"/>
          </w:tcPr>
          <w:p w14:paraId="272AEF7C" w14:textId="77777777" w:rsidR="00102CD3" w:rsidRPr="00C34FE9" w:rsidRDefault="00102CD3" w:rsidP="005804D6">
            <w:pPr>
              <w:spacing w:line="360" w:lineRule="auto"/>
              <w:jc w:val="right"/>
            </w:pPr>
            <w:r w:rsidRPr="00C34FE9">
              <w:t>2</w:t>
            </w:r>
          </w:p>
        </w:tc>
        <w:tc>
          <w:tcPr>
            <w:tcW w:w="3694" w:type="dxa"/>
          </w:tcPr>
          <w:p w14:paraId="35322590" w14:textId="77777777" w:rsidR="00102CD3" w:rsidRPr="00C34FE9" w:rsidRDefault="00102CD3" w:rsidP="005804D6">
            <w:pPr>
              <w:spacing w:line="360" w:lineRule="auto"/>
              <w:jc w:val="both"/>
            </w:pPr>
            <w:r w:rsidRPr="00C34FE9">
              <w:t>Economic Sustainability</w:t>
            </w:r>
          </w:p>
        </w:tc>
        <w:tc>
          <w:tcPr>
            <w:tcW w:w="1684" w:type="dxa"/>
          </w:tcPr>
          <w:p w14:paraId="5FD7E405" w14:textId="77777777" w:rsidR="00102CD3" w:rsidRPr="00C34FE9" w:rsidRDefault="00102CD3" w:rsidP="005804D6">
            <w:pPr>
              <w:spacing w:line="360" w:lineRule="auto"/>
              <w:jc w:val="center"/>
            </w:pPr>
            <w:r w:rsidRPr="00C34FE9">
              <w:t>5</w:t>
            </w:r>
          </w:p>
        </w:tc>
        <w:tc>
          <w:tcPr>
            <w:tcW w:w="2253" w:type="dxa"/>
          </w:tcPr>
          <w:p w14:paraId="7853846E" w14:textId="77777777" w:rsidR="00102CD3" w:rsidRPr="00C34FE9" w:rsidRDefault="00102CD3" w:rsidP="005804D6">
            <w:pPr>
              <w:spacing w:line="360" w:lineRule="auto"/>
              <w:jc w:val="center"/>
            </w:pPr>
            <w:r w:rsidRPr="00C34FE9">
              <w:t>.952</w:t>
            </w:r>
          </w:p>
        </w:tc>
      </w:tr>
      <w:tr w:rsidR="00102CD3" w:rsidRPr="00C34FE9" w14:paraId="1FCBEF47" w14:textId="77777777" w:rsidTr="004D1D40">
        <w:trPr>
          <w:trHeight w:val="417"/>
        </w:trPr>
        <w:tc>
          <w:tcPr>
            <w:tcW w:w="962" w:type="dxa"/>
          </w:tcPr>
          <w:p w14:paraId="73406CB0" w14:textId="77777777" w:rsidR="00102CD3" w:rsidRPr="00C34FE9" w:rsidRDefault="00102CD3" w:rsidP="005804D6">
            <w:pPr>
              <w:spacing w:line="360" w:lineRule="auto"/>
              <w:jc w:val="right"/>
            </w:pPr>
            <w:r w:rsidRPr="00C34FE9">
              <w:t>3</w:t>
            </w:r>
          </w:p>
        </w:tc>
        <w:tc>
          <w:tcPr>
            <w:tcW w:w="3694" w:type="dxa"/>
          </w:tcPr>
          <w:p w14:paraId="09969D44" w14:textId="77777777" w:rsidR="00102CD3" w:rsidRPr="00C34FE9" w:rsidRDefault="00102CD3" w:rsidP="005804D6">
            <w:pPr>
              <w:spacing w:line="360" w:lineRule="auto"/>
              <w:jc w:val="both"/>
            </w:pPr>
            <w:r w:rsidRPr="00C34FE9">
              <w:t>Social Sustainability</w:t>
            </w:r>
          </w:p>
        </w:tc>
        <w:tc>
          <w:tcPr>
            <w:tcW w:w="1684" w:type="dxa"/>
          </w:tcPr>
          <w:p w14:paraId="721C00F5" w14:textId="77777777" w:rsidR="00102CD3" w:rsidRPr="00C34FE9" w:rsidRDefault="00102CD3" w:rsidP="005804D6">
            <w:pPr>
              <w:spacing w:line="360" w:lineRule="auto"/>
              <w:jc w:val="center"/>
            </w:pPr>
            <w:r w:rsidRPr="00C34FE9">
              <w:t>5</w:t>
            </w:r>
          </w:p>
        </w:tc>
        <w:tc>
          <w:tcPr>
            <w:tcW w:w="2253" w:type="dxa"/>
          </w:tcPr>
          <w:p w14:paraId="375DAD3E" w14:textId="77777777" w:rsidR="00102CD3" w:rsidRPr="00C34FE9" w:rsidRDefault="00102CD3" w:rsidP="005804D6">
            <w:pPr>
              <w:spacing w:line="360" w:lineRule="auto"/>
              <w:jc w:val="center"/>
            </w:pPr>
            <w:r w:rsidRPr="00C34FE9">
              <w:t>.966</w:t>
            </w:r>
          </w:p>
        </w:tc>
      </w:tr>
      <w:tr w:rsidR="00102CD3" w:rsidRPr="00C34FE9" w14:paraId="30A91795" w14:textId="77777777" w:rsidTr="004D1D40">
        <w:trPr>
          <w:trHeight w:val="431"/>
        </w:trPr>
        <w:tc>
          <w:tcPr>
            <w:tcW w:w="962" w:type="dxa"/>
          </w:tcPr>
          <w:p w14:paraId="6DA742C5" w14:textId="77777777" w:rsidR="00102CD3" w:rsidRPr="00C34FE9" w:rsidRDefault="00102CD3" w:rsidP="005804D6">
            <w:pPr>
              <w:spacing w:line="360" w:lineRule="auto"/>
              <w:jc w:val="right"/>
            </w:pPr>
            <w:r w:rsidRPr="00C34FE9">
              <w:t>4</w:t>
            </w:r>
          </w:p>
        </w:tc>
        <w:tc>
          <w:tcPr>
            <w:tcW w:w="3694" w:type="dxa"/>
          </w:tcPr>
          <w:p w14:paraId="44B96073" w14:textId="77777777" w:rsidR="00102CD3" w:rsidRPr="00C34FE9" w:rsidRDefault="00102CD3" w:rsidP="005804D6">
            <w:pPr>
              <w:spacing w:line="360" w:lineRule="auto"/>
              <w:jc w:val="both"/>
            </w:pPr>
            <w:r w:rsidRPr="00C34FE9">
              <w:t>Environmental Sustainability</w:t>
            </w:r>
          </w:p>
        </w:tc>
        <w:tc>
          <w:tcPr>
            <w:tcW w:w="1684" w:type="dxa"/>
          </w:tcPr>
          <w:p w14:paraId="16B5F060" w14:textId="77777777" w:rsidR="00102CD3" w:rsidRPr="00C34FE9" w:rsidRDefault="00102CD3" w:rsidP="005804D6">
            <w:pPr>
              <w:spacing w:line="360" w:lineRule="auto"/>
              <w:jc w:val="center"/>
            </w:pPr>
            <w:r w:rsidRPr="00C34FE9">
              <w:t>5</w:t>
            </w:r>
          </w:p>
        </w:tc>
        <w:tc>
          <w:tcPr>
            <w:tcW w:w="2253" w:type="dxa"/>
          </w:tcPr>
          <w:p w14:paraId="5CD3491F" w14:textId="77777777" w:rsidR="00102CD3" w:rsidRPr="00C34FE9" w:rsidRDefault="00102CD3" w:rsidP="005804D6">
            <w:pPr>
              <w:spacing w:line="360" w:lineRule="auto"/>
              <w:jc w:val="center"/>
            </w:pPr>
            <w:r w:rsidRPr="00C34FE9">
              <w:t>.965</w:t>
            </w:r>
          </w:p>
        </w:tc>
      </w:tr>
      <w:tr w:rsidR="00102CD3" w:rsidRPr="00C34FE9" w14:paraId="745FCCBF" w14:textId="77777777" w:rsidTr="004D1D40">
        <w:trPr>
          <w:trHeight w:val="431"/>
        </w:trPr>
        <w:tc>
          <w:tcPr>
            <w:tcW w:w="962" w:type="dxa"/>
          </w:tcPr>
          <w:p w14:paraId="61FA897E" w14:textId="77777777" w:rsidR="00102CD3" w:rsidRPr="00C34FE9" w:rsidRDefault="00102CD3" w:rsidP="005804D6">
            <w:pPr>
              <w:spacing w:line="360" w:lineRule="auto"/>
              <w:jc w:val="right"/>
            </w:pPr>
            <w:r w:rsidRPr="00C34FE9">
              <w:t>5</w:t>
            </w:r>
          </w:p>
        </w:tc>
        <w:tc>
          <w:tcPr>
            <w:tcW w:w="3694" w:type="dxa"/>
          </w:tcPr>
          <w:p w14:paraId="637982DC" w14:textId="77777777" w:rsidR="00102CD3" w:rsidRPr="00C34FE9" w:rsidRDefault="00102CD3" w:rsidP="005804D6">
            <w:pPr>
              <w:spacing w:line="360" w:lineRule="auto"/>
              <w:jc w:val="both"/>
            </w:pPr>
            <w:r w:rsidRPr="00C34FE9">
              <w:t>Corporate Brand Positioning</w:t>
            </w:r>
          </w:p>
        </w:tc>
        <w:tc>
          <w:tcPr>
            <w:tcW w:w="1684" w:type="dxa"/>
          </w:tcPr>
          <w:p w14:paraId="479E14D4" w14:textId="77777777" w:rsidR="00102CD3" w:rsidRPr="00C34FE9" w:rsidRDefault="00102CD3" w:rsidP="005804D6">
            <w:pPr>
              <w:spacing w:line="360" w:lineRule="auto"/>
              <w:jc w:val="center"/>
            </w:pPr>
            <w:r w:rsidRPr="00C34FE9">
              <w:t>5</w:t>
            </w:r>
          </w:p>
        </w:tc>
        <w:tc>
          <w:tcPr>
            <w:tcW w:w="2253" w:type="dxa"/>
          </w:tcPr>
          <w:p w14:paraId="1691D9DE" w14:textId="77777777" w:rsidR="00102CD3" w:rsidRPr="00C34FE9" w:rsidRDefault="00102CD3" w:rsidP="005804D6">
            <w:pPr>
              <w:spacing w:line="360" w:lineRule="auto"/>
              <w:jc w:val="center"/>
            </w:pPr>
            <w:r w:rsidRPr="00C34FE9">
              <w:t>.946</w:t>
            </w:r>
          </w:p>
        </w:tc>
      </w:tr>
    </w:tbl>
    <w:bookmarkEnd w:id="123"/>
    <w:p w14:paraId="6118C636" w14:textId="77777777" w:rsidR="00102CD3" w:rsidRPr="00102CD3" w:rsidRDefault="00102CD3"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3A076829" w14:textId="77777777" w:rsidR="004D1D40" w:rsidRDefault="004D1D40" w:rsidP="005804D6">
      <w:pPr>
        <w:autoSpaceDE w:val="0"/>
        <w:autoSpaceDN w:val="0"/>
        <w:adjustRightInd w:val="0"/>
        <w:spacing w:line="360" w:lineRule="auto"/>
        <w:ind w:firstLine="720"/>
        <w:jc w:val="both"/>
        <w:rPr>
          <w:color w:val="000000"/>
        </w:rPr>
      </w:pPr>
    </w:p>
    <w:p w14:paraId="3000A477" w14:textId="5893D2B6" w:rsidR="00E35183" w:rsidRPr="00E35183" w:rsidRDefault="00E35183" w:rsidP="005804D6">
      <w:pPr>
        <w:autoSpaceDE w:val="0"/>
        <w:autoSpaceDN w:val="0"/>
        <w:adjustRightInd w:val="0"/>
        <w:spacing w:line="360" w:lineRule="auto"/>
        <w:ind w:firstLine="720"/>
        <w:jc w:val="both"/>
        <w:rPr>
          <w:color w:val="000000"/>
        </w:rPr>
      </w:pPr>
      <w:r w:rsidRPr="00E35183">
        <w:rPr>
          <w:color w:val="000000"/>
        </w:rPr>
        <w:t>To ensure the internal consistency of the measurement scales, Cronbach’s alpha coefficients were calculated for each construct. According to academic standards, a Cronbach’s alpha value exceeding 0.70 indicates a high level of reliability and internal consistency for the variables being studied. In this research, all variables demonstrated exceptionally strong alpha values, ranging from 0.946 to 0.966. Consequently, the results confirm that the survey instruments are highly reliable and suitable for further statistical analysis.</w:t>
      </w:r>
    </w:p>
    <w:p w14:paraId="1A3EB6F2" w14:textId="77777777" w:rsidR="00102CD3" w:rsidRPr="00C34FE9" w:rsidRDefault="00102CD3" w:rsidP="005804D6">
      <w:pPr>
        <w:spacing w:line="360" w:lineRule="auto"/>
      </w:pPr>
    </w:p>
    <w:p w14:paraId="4F191201" w14:textId="60DE5E19" w:rsidR="00042214" w:rsidRPr="004D1D40" w:rsidRDefault="00102CD3" w:rsidP="005804D6">
      <w:pPr>
        <w:pStyle w:val="Heading1"/>
        <w:spacing w:before="0" w:beforeAutospacing="0" w:after="0" w:afterAutospacing="0" w:line="360" w:lineRule="auto"/>
        <w:ind w:left="720" w:hanging="720"/>
        <w:jc w:val="both"/>
        <w:rPr>
          <w:sz w:val="24"/>
          <w:szCs w:val="24"/>
        </w:rPr>
      </w:pPr>
      <w:bookmarkStart w:id="124" w:name="_Toc227801306"/>
      <w:bookmarkStart w:id="125" w:name="_Toc227806916"/>
      <w:bookmarkStart w:id="126" w:name="_Toc227838408"/>
      <w:r w:rsidRPr="004D1D40">
        <w:rPr>
          <w:sz w:val="24"/>
          <w:szCs w:val="24"/>
        </w:rPr>
        <w:t xml:space="preserve">4.3 </w:t>
      </w:r>
      <w:r w:rsidRPr="004D1D40">
        <w:rPr>
          <w:sz w:val="24"/>
          <w:szCs w:val="24"/>
        </w:rPr>
        <w:tab/>
        <w:t>Descriptive Analysis o</w:t>
      </w:r>
      <w:r w:rsidR="00EC30CC" w:rsidRPr="004D1D40">
        <w:rPr>
          <w:sz w:val="24"/>
          <w:szCs w:val="24"/>
        </w:rPr>
        <w:t>f</w:t>
      </w:r>
      <w:r w:rsidRPr="004D1D40">
        <w:rPr>
          <w:sz w:val="24"/>
          <w:szCs w:val="24"/>
        </w:rPr>
        <w:t xml:space="preserve"> </w:t>
      </w:r>
      <w:r w:rsidR="00BC7C02" w:rsidRPr="004D1D40">
        <w:rPr>
          <w:sz w:val="24"/>
          <w:szCs w:val="24"/>
        </w:rPr>
        <w:t xml:space="preserve">Sustainability Practices and </w:t>
      </w:r>
      <w:r w:rsidR="00EC30CC" w:rsidRPr="004D1D40">
        <w:rPr>
          <w:sz w:val="24"/>
          <w:szCs w:val="24"/>
        </w:rPr>
        <w:t xml:space="preserve">Corporate </w:t>
      </w:r>
      <w:r w:rsidR="00BC7C02" w:rsidRPr="004D1D40">
        <w:rPr>
          <w:sz w:val="24"/>
          <w:szCs w:val="24"/>
        </w:rPr>
        <w:t>Brand Positioning</w:t>
      </w:r>
      <w:bookmarkEnd w:id="124"/>
      <w:bookmarkEnd w:id="125"/>
      <w:bookmarkEnd w:id="126"/>
    </w:p>
    <w:p w14:paraId="4AFBCD20" w14:textId="411AD262" w:rsidR="0097319C" w:rsidRDefault="00083344" w:rsidP="005804D6">
      <w:pPr>
        <w:autoSpaceDE w:val="0"/>
        <w:autoSpaceDN w:val="0"/>
        <w:adjustRightInd w:val="0"/>
        <w:spacing w:line="360" w:lineRule="auto"/>
        <w:ind w:firstLine="720"/>
        <w:jc w:val="both"/>
        <w:rPr>
          <w:color w:val="000000"/>
        </w:rPr>
      </w:pPr>
      <w:r w:rsidRPr="00083344">
        <w:rPr>
          <w:color w:val="000000"/>
        </w:rPr>
        <w:t>This section presents a descriptive analysis of the respondents' perceptions regarding sustainability practices and corporate brand positioning. By utilizing descriptive statistics, including mean scores and standard deviations, the study evaluates how participants perceive the economic, social, environmental, and marketing dimensions of sustainability at Thein Than San. These statistical measures provide a comprehensive overview of the data distribution, identifying key trends and highlighting the specific sustainable initiatives that most significantly influence the firm's brand standing in the competitive home improvement market.</w:t>
      </w:r>
    </w:p>
    <w:p w14:paraId="49203D0A" w14:textId="4DCCC511" w:rsidR="0097319C" w:rsidRDefault="0097319C" w:rsidP="005804D6">
      <w:pPr>
        <w:pStyle w:val="Heading2"/>
        <w:spacing w:before="0" w:line="360" w:lineRule="auto"/>
        <w:rPr>
          <w:rFonts w:ascii="Times New Roman" w:hAnsi="Times New Roman" w:cs="Times New Roman"/>
          <w:b/>
          <w:bCs/>
          <w:color w:val="000000" w:themeColor="text1"/>
          <w:sz w:val="24"/>
          <w:szCs w:val="24"/>
        </w:rPr>
      </w:pPr>
      <w:bookmarkStart w:id="127" w:name="_Toc227801307"/>
      <w:bookmarkStart w:id="128" w:name="_Toc227806917"/>
      <w:bookmarkStart w:id="129" w:name="_Toc227838409"/>
      <w:r w:rsidRPr="00042214">
        <w:rPr>
          <w:rFonts w:ascii="Times New Roman" w:hAnsi="Times New Roman" w:cs="Times New Roman"/>
          <w:b/>
          <w:bCs/>
          <w:color w:val="000000" w:themeColor="text1"/>
          <w:sz w:val="24"/>
          <w:szCs w:val="24"/>
        </w:rPr>
        <w:lastRenderedPageBreak/>
        <w:t>4.3.1</w:t>
      </w:r>
      <w:r w:rsidRPr="00042214">
        <w:rPr>
          <w:rFonts w:ascii="Times New Roman" w:hAnsi="Times New Roman" w:cs="Times New Roman"/>
          <w:b/>
          <w:bCs/>
          <w:color w:val="000000" w:themeColor="text1"/>
          <w:sz w:val="24"/>
          <w:szCs w:val="24"/>
        </w:rPr>
        <w:tab/>
        <w:t>Sustainable Marketing</w:t>
      </w:r>
      <w:bookmarkEnd w:id="127"/>
      <w:bookmarkEnd w:id="128"/>
      <w:bookmarkEnd w:id="129"/>
    </w:p>
    <w:p w14:paraId="1EC478A6" w14:textId="5F081CA7" w:rsidR="00D771BA" w:rsidRDefault="00E31F81" w:rsidP="005804D6">
      <w:pPr>
        <w:autoSpaceDE w:val="0"/>
        <w:autoSpaceDN w:val="0"/>
        <w:adjustRightInd w:val="0"/>
        <w:spacing w:line="360" w:lineRule="auto"/>
        <w:ind w:firstLine="720"/>
        <w:jc w:val="both"/>
        <w:rPr>
          <w:color w:val="000000"/>
        </w:rPr>
      </w:pPr>
      <w:r>
        <w:rPr>
          <w:color w:val="000000"/>
        </w:rPr>
        <w:t>It</w:t>
      </w:r>
      <w:r w:rsidR="0097319C" w:rsidRPr="0097319C">
        <w:rPr>
          <w:color w:val="000000"/>
        </w:rPr>
        <w:t xml:space="preserve"> examines the respondents' perceptions regarding </w:t>
      </w:r>
      <w:r w:rsidR="00EC30CC">
        <w:rPr>
          <w:color w:val="000000"/>
        </w:rPr>
        <w:t>sustainable marketing</w:t>
      </w:r>
      <w:r w:rsidR="0097319C" w:rsidRPr="0097319C">
        <w:rPr>
          <w:color w:val="000000"/>
        </w:rPr>
        <w:t xml:space="preserve"> through five key indicators. By analyzing the descriptive statistics for these five items, the study identifies </w:t>
      </w:r>
      <w:r w:rsidR="00EC30CC">
        <w:rPr>
          <w:color w:val="000000"/>
        </w:rPr>
        <w:t>respondent perception on sustainable marketing</w:t>
      </w:r>
      <w:r w:rsidR="0097319C" w:rsidRPr="0097319C">
        <w:rPr>
          <w:color w:val="000000"/>
        </w:rPr>
        <w:t>.</w:t>
      </w:r>
    </w:p>
    <w:p w14:paraId="55402A54" w14:textId="77777777" w:rsidR="004D1D40" w:rsidRPr="00083344" w:rsidRDefault="004D1D40" w:rsidP="005804D6">
      <w:pPr>
        <w:autoSpaceDE w:val="0"/>
        <w:autoSpaceDN w:val="0"/>
        <w:adjustRightInd w:val="0"/>
        <w:spacing w:line="360" w:lineRule="auto"/>
        <w:ind w:firstLine="720"/>
        <w:jc w:val="both"/>
        <w:rPr>
          <w:color w:val="000000"/>
        </w:rPr>
      </w:pPr>
    </w:p>
    <w:p w14:paraId="3674D470" w14:textId="19A4B56E" w:rsidR="00042214" w:rsidRPr="00042214" w:rsidRDefault="00BC7C02" w:rsidP="005804D6">
      <w:pPr>
        <w:spacing w:line="360" w:lineRule="auto"/>
        <w:jc w:val="center"/>
      </w:pPr>
      <w:bookmarkStart w:id="130" w:name="_Toc227801308"/>
      <w:bookmarkStart w:id="131" w:name="_Toc227806918"/>
      <w:r w:rsidRPr="009C0AF4">
        <w:rPr>
          <w:rFonts w:hint="cs"/>
          <w:b/>
          <w:bCs/>
          <w:cs/>
        </w:rPr>
        <w:t>Table (4.8) Descriptive Analysis of Sustainable Marketing</w:t>
      </w:r>
      <w:bookmarkEnd w:id="130"/>
      <w:bookmarkEnd w:id="131"/>
    </w:p>
    <w:tbl>
      <w:tblPr>
        <w:tblW w:w="8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5615"/>
        <w:gridCol w:w="1093"/>
        <w:gridCol w:w="1298"/>
      </w:tblGrid>
      <w:tr w:rsidR="00102CD3" w:rsidRPr="00C34FE9" w14:paraId="4F6638A2" w14:textId="77777777" w:rsidTr="004D1D40">
        <w:trPr>
          <w:trHeight w:val="724"/>
        </w:trPr>
        <w:tc>
          <w:tcPr>
            <w:tcW w:w="597" w:type="dxa"/>
          </w:tcPr>
          <w:p w14:paraId="19BD5D61" w14:textId="77777777" w:rsidR="00102CD3" w:rsidRPr="00C34FE9" w:rsidRDefault="00102CD3" w:rsidP="005804D6">
            <w:pPr>
              <w:spacing w:line="360" w:lineRule="auto"/>
              <w:jc w:val="center"/>
            </w:pPr>
            <w:bookmarkStart w:id="132" w:name="_Hlk69849084"/>
            <w:r w:rsidRPr="00C34FE9">
              <w:t>Sr. No.</w:t>
            </w:r>
          </w:p>
        </w:tc>
        <w:tc>
          <w:tcPr>
            <w:tcW w:w="5615" w:type="dxa"/>
            <w:vAlign w:val="center"/>
          </w:tcPr>
          <w:p w14:paraId="10B406D7" w14:textId="77777777" w:rsidR="00102CD3" w:rsidRPr="00C34FE9" w:rsidRDefault="00102CD3" w:rsidP="005804D6">
            <w:pPr>
              <w:spacing w:line="360" w:lineRule="auto"/>
              <w:jc w:val="center"/>
            </w:pPr>
            <w:r w:rsidRPr="00C34FE9">
              <w:t>Statements</w:t>
            </w:r>
          </w:p>
        </w:tc>
        <w:tc>
          <w:tcPr>
            <w:tcW w:w="1093" w:type="dxa"/>
            <w:vAlign w:val="center"/>
          </w:tcPr>
          <w:p w14:paraId="65772D36" w14:textId="77777777" w:rsidR="00102CD3" w:rsidRPr="00C34FE9" w:rsidRDefault="00102CD3" w:rsidP="005804D6">
            <w:pPr>
              <w:spacing w:line="360" w:lineRule="auto"/>
              <w:jc w:val="center"/>
            </w:pPr>
            <w:r w:rsidRPr="00C34FE9">
              <w:t>Mean Value</w:t>
            </w:r>
          </w:p>
        </w:tc>
        <w:tc>
          <w:tcPr>
            <w:tcW w:w="1298" w:type="dxa"/>
          </w:tcPr>
          <w:p w14:paraId="280E58EB" w14:textId="77777777" w:rsidR="00102CD3" w:rsidRPr="00C34FE9" w:rsidRDefault="00102CD3" w:rsidP="005804D6">
            <w:pPr>
              <w:spacing w:line="360" w:lineRule="auto"/>
              <w:jc w:val="center"/>
            </w:pPr>
            <w:r w:rsidRPr="00C34FE9">
              <w:t>Std.</w:t>
            </w:r>
          </w:p>
          <w:p w14:paraId="49760337" w14:textId="77777777" w:rsidR="00102CD3" w:rsidRPr="00C34FE9" w:rsidRDefault="00102CD3" w:rsidP="005804D6">
            <w:pPr>
              <w:spacing w:line="360" w:lineRule="auto"/>
              <w:jc w:val="center"/>
            </w:pPr>
            <w:r w:rsidRPr="00C34FE9">
              <w:t>Deviation</w:t>
            </w:r>
          </w:p>
        </w:tc>
      </w:tr>
      <w:tr w:rsidR="00102CD3" w:rsidRPr="00C34FE9" w14:paraId="1A67C22A" w14:textId="77777777" w:rsidTr="004D1D40">
        <w:trPr>
          <w:trHeight w:val="483"/>
        </w:trPr>
        <w:tc>
          <w:tcPr>
            <w:tcW w:w="597" w:type="dxa"/>
          </w:tcPr>
          <w:p w14:paraId="1F978F06" w14:textId="77777777" w:rsidR="00102CD3" w:rsidRPr="00C34FE9" w:rsidRDefault="00102CD3" w:rsidP="005804D6">
            <w:pPr>
              <w:spacing w:line="360" w:lineRule="auto"/>
              <w:jc w:val="center"/>
            </w:pPr>
            <w:r w:rsidRPr="00C34FE9">
              <w:t>1</w:t>
            </w:r>
          </w:p>
        </w:tc>
        <w:tc>
          <w:tcPr>
            <w:tcW w:w="5615" w:type="dxa"/>
          </w:tcPr>
          <w:p w14:paraId="14568970" w14:textId="77777777" w:rsidR="00102CD3" w:rsidRPr="00C34FE9" w:rsidRDefault="00102CD3" w:rsidP="005804D6">
            <w:pPr>
              <w:spacing w:line="360" w:lineRule="auto"/>
              <w:jc w:val="both"/>
            </w:pPr>
            <w:r w:rsidRPr="00C34FE9">
              <w:t>Thein Than San provides complete and honest information about the environmental benefits of its products.</w:t>
            </w:r>
          </w:p>
        </w:tc>
        <w:tc>
          <w:tcPr>
            <w:tcW w:w="1093" w:type="dxa"/>
          </w:tcPr>
          <w:p w14:paraId="56E34043" w14:textId="77777777" w:rsidR="00102CD3" w:rsidRPr="00C34FE9" w:rsidRDefault="00102CD3" w:rsidP="005804D6">
            <w:pPr>
              <w:spacing w:line="360" w:lineRule="auto"/>
              <w:jc w:val="center"/>
            </w:pPr>
            <w:r w:rsidRPr="00C34FE9">
              <w:t>4.14</w:t>
            </w:r>
          </w:p>
        </w:tc>
        <w:tc>
          <w:tcPr>
            <w:tcW w:w="1298" w:type="dxa"/>
          </w:tcPr>
          <w:p w14:paraId="67253B7B" w14:textId="77777777" w:rsidR="00102CD3" w:rsidRPr="00C34FE9" w:rsidRDefault="00102CD3" w:rsidP="005804D6">
            <w:pPr>
              <w:spacing w:line="360" w:lineRule="auto"/>
              <w:jc w:val="center"/>
            </w:pPr>
            <w:r w:rsidRPr="00C34FE9">
              <w:t>.671</w:t>
            </w:r>
          </w:p>
        </w:tc>
      </w:tr>
      <w:tr w:rsidR="00102CD3" w:rsidRPr="00C34FE9" w14:paraId="65F460C6" w14:textId="77777777" w:rsidTr="004D1D40">
        <w:trPr>
          <w:trHeight w:val="71"/>
        </w:trPr>
        <w:tc>
          <w:tcPr>
            <w:tcW w:w="597" w:type="dxa"/>
          </w:tcPr>
          <w:p w14:paraId="19908EFD" w14:textId="77777777" w:rsidR="00102CD3" w:rsidRPr="00C34FE9" w:rsidRDefault="00102CD3" w:rsidP="005804D6">
            <w:pPr>
              <w:spacing w:line="360" w:lineRule="auto"/>
              <w:jc w:val="center"/>
            </w:pPr>
            <w:r w:rsidRPr="00C34FE9">
              <w:t>2</w:t>
            </w:r>
          </w:p>
        </w:tc>
        <w:tc>
          <w:tcPr>
            <w:tcW w:w="5615" w:type="dxa"/>
          </w:tcPr>
          <w:p w14:paraId="59CA4F8F" w14:textId="77777777" w:rsidR="00102CD3" w:rsidRPr="00C34FE9" w:rsidRDefault="00102CD3" w:rsidP="005804D6">
            <w:pPr>
              <w:spacing w:line="360" w:lineRule="auto"/>
              <w:jc w:val="both"/>
            </w:pPr>
            <w:r w:rsidRPr="00C34FE9">
              <w:t>The firm utilizes marketing communication to promote sustainable consumption habits.</w:t>
            </w:r>
          </w:p>
        </w:tc>
        <w:tc>
          <w:tcPr>
            <w:tcW w:w="1093" w:type="dxa"/>
          </w:tcPr>
          <w:p w14:paraId="415AFE03" w14:textId="77777777" w:rsidR="00102CD3" w:rsidRPr="00C34FE9" w:rsidRDefault="00102CD3" w:rsidP="005804D6">
            <w:pPr>
              <w:spacing w:line="360" w:lineRule="auto"/>
              <w:jc w:val="center"/>
            </w:pPr>
            <w:r w:rsidRPr="00C34FE9">
              <w:t>4.18</w:t>
            </w:r>
          </w:p>
        </w:tc>
        <w:tc>
          <w:tcPr>
            <w:tcW w:w="1298" w:type="dxa"/>
          </w:tcPr>
          <w:p w14:paraId="5ACF837E" w14:textId="77777777" w:rsidR="00102CD3" w:rsidRPr="00C34FE9" w:rsidRDefault="00102CD3" w:rsidP="005804D6">
            <w:pPr>
              <w:spacing w:line="360" w:lineRule="auto"/>
              <w:jc w:val="center"/>
            </w:pPr>
            <w:r w:rsidRPr="00C34FE9">
              <w:t>.661</w:t>
            </w:r>
          </w:p>
        </w:tc>
      </w:tr>
      <w:tr w:rsidR="00102CD3" w:rsidRPr="00C34FE9" w14:paraId="00F9F575" w14:textId="77777777" w:rsidTr="004D1D40">
        <w:trPr>
          <w:trHeight w:val="71"/>
        </w:trPr>
        <w:tc>
          <w:tcPr>
            <w:tcW w:w="597" w:type="dxa"/>
          </w:tcPr>
          <w:p w14:paraId="6B316A43" w14:textId="77777777" w:rsidR="00102CD3" w:rsidRPr="00C34FE9" w:rsidRDefault="00102CD3" w:rsidP="005804D6">
            <w:pPr>
              <w:spacing w:line="360" w:lineRule="auto"/>
              <w:jc w:val="center"/>
            </w:pPr>
            <w:r w:rsidRPr="00C34FE9">
              <w:t>3</w:t>
            </w:r>
          </w:p>
        </w:tc>
        <w:tc>
          <w:tcPr>
            <w:tcW w:w="5615" w:type="dxa"/>
          </w:tcPr>
          <w:p w14:paraId="61C6807A" w14:textId="77777777" w:rsidR="00102CD3" w:rsidRPr="00C34FE9" w:rsidRDefault="00102CD3" w:rsidP="005804D6">
            <w:pPr>
              <w:spacing w:line="360" w:lineRule="auto"/>
              <w:jc w:val="both"/>
            </w:pPr>
            <w:r w:rsidRPr="00C34FE9">
              <w:t>Thein Than San’s brand image is strongly associated with environmental sustainability.</w:t>
            </w:r>
          </w:p>
        </w:tc>
        <w:tc>
          <w:tcPr>
            <w:tcW w:w="1093" w:type="dxa"/>
          </w:tcPr>
          <w:p w14:paraId="173BB724" w14:textId="77777777" w:rsidR="00102CD3" w:rsidRPr="00C34FE9" w:rsidRDefault="00102CD3" w:rsidP="005804D6">
            <w:pPr>
              <w:spacing w:line="360" w:lineRule="auto"/>
              <w:jc w:val="center"/>
            </w:pPr>
            <w:r w:rsidRPr="00C34FE9">
              <w:t>4.17</w:t>
            </w:r>
          </w:p>
        </w:tc>
        <w:tc>
          <w:tcPr>
            <w:tcW w:w="1298" w:type="dxa"/>
          </w:tcPr>
          <w:p w14:paraId="68EDAC5A" w14:textId="77777777" w:rsidR="00102CD3" w:rsidRPr="00C34FE9" w:rsidRDefault="00102CD3" w:rsidP="005804D6">
            <w:pPr>
              <w:spacing w:line="360" w:lineRule="auto"/>
              <w:jc w:val="center"/>
            </w:pPr>
            <w:r w:rsidRPr="00C34FE9">
              <w:t>.614</w:t>
            </w:r>
          </w:p>
        </w:tc>
      </w:tr>
      <w:tr w:rsidR="00102CD3" w:rsidRPr="00C34FE9" w14:paraId="06BCC292" w14:textId="77777777" w:rsidTr="004D1D40">
        <w:trPr>
          <w:trHeight w:val="145"/>
        </w:trPr>
        <w:tc>
          <w:tcPr>
            <w:tcW w:w="597" w:type="dxa"/>
          </w:tcPr>
          <w:p w14:paraId="104A272E" w14:textId="77777777" w:rsidR="00102CD3" w:rsidRPr="00C34FE9" w:rsidRDefault="00102CD3" w:rsidP="005804D6">
            <w:pPr>
              <w:spacing w:line="360" w:lineRule="auto"/>
              <w:jc w:val="center"/>
            </w:pPr>
            <w:r w:rsidRPr="00C34FE9">
              <w:t>4</w:t>
            </w:r>
          </w:p>
        </w:tc>
        <w:tc>
          <w:tcPr>
            <w:tcW w:w="5615" w:type="dxa"/>
          </w:tcPr>
          <w:p w14:paraId="07CDC07F" w14:textId="77777777" w:rsidR="00102CD3" w:rsidRPr="00C34FE9" w:rsidRDefault="00102CD3" w:rsidP="005804D6">
            <w:pPr>
              <w:spacing w:line="360" w:lineRule="auto"/>
              <w:jc w:val="both"/>
            </w:pPr>
            <w:r w:rsidRPr="00C34FE9">
              <w:t>The business prioritizes digital marketing over printed materials to minimize resource waste.</w:t>
            </w:r>
          </w:p>
        </w:tc>
        <w:tc>
          <w:tcPr>
            <w:tcW w:w="1093" w:type="dxa"/>
          </w:tcPr>
          <w:p w14:paraId="7B5E6A43" w14:textId="77777777" w:rsidR="00102CD3" w:rsidRPr="00C34FE9" w:rsidRDefault="00102CD3" w:rsidP="005804D6">
            <w:pPr>
              <w:spacing w:line="360" w:lineRule="auto"/>
              <w:jc w:val="center"/>
            </w:pPr>
            <w:r w:rsidRPr="00C34FE9">
              <w:t>4.19</w:t>
            </w:r>
          </w:p>
        </w:tc>
        <w:tc>
          <w:tcPr>
            <w:tcW w:w="1298" w:type="dxa"/>
          </w:tcPr>
          <w:p w14:paraId="701F95A5" w14:textId="77777777" w:rsidR="00102CD3" w:rsidRPr="00C34FE9" w:rsidRDefault="00102CD3" w:rsidP="005804D6">
            <w:pPr>
              <w:spacing w:line="360" w:lineRule="auto"/>
              <w:jc w:val="center"/>
            </w:pPr>
            <w:r w:rsidRPr="00C34FE9">
              <w:t>.658</w:t>
            </w:r>
          </w:p>
        </w:tc>
      </w:tr>
      <w:tr w:rsidR="00102CD3" w:rsidRPr="00C34FE9" w14:paraId="66E6002F" w14:textId="77777777" w:rsidTr="004D1D40">
        <w:trPr>
          <w:trHeight w:val="145"/>
        </w:trPr>
        <w:tc>
          <w:tcPr>
            <w:tcW w:w="597" w:type="dxa"/>
          </w:tcPr>
          <w:p w14:paraId="1281169C" w14:textId="77777777" w:rsidR="00102CD3" w:rsidRPr="00C34FE9" w:rsidRDefault="00102CD3" w:rsidP="005804D6">
            <w:pPr>
              <w:spacing w:line="360" w:lineRule="auto"/>
              <w:jc w:val="center"/>
            </w:pPr>
            <w:r w:rsidRPr="00C34FE9">
              <w:t>5</w:t>
            </w:r>
          </w:p>
        </w:tc>
        <w:tc>
          <w:tcPr>
            <w:tcW w:w="5615" w:type="dxa"/>
          </w:tcPr>
          <w:p w14:paraId="7D4D21A8" w14:textId="77777777" w:rsidR="00102CD3" w:rsidRPr="00C34FE9" w:rsidRDefault="00102CD3" w:rsidP="005804D6">
            <w:pPr>
              <w:spacing w:line="360" w:lineRule="auto"/>
              <w:jc w:val="both"/>
            </w:pPr>
            <w:r w:rsidRPr="00C34FE9">
              <w:t>The price of the products reflects the ethical and sustainable value of the brand.</w:t>
            </w:r>
          </w:p>
        </w:tc>
        <w:tc>
          <w:tcPr>
            <w:tcW w:w="1093" w:type="dxa"/>
          </w:tcPr>
          <w:p w14:paraId="131112B6" w14:textId="77777777" w:rsidR="00102CD3" w:rsidRPr="00C34FE9" w:rsidRDefault="00102CD3" w:rsidP="005804D6">
            <w:pPr>
              <w:spacing w:line="360" w:lineRule="auto"/>
              <w:jc w:val="center"/>
            </w:pPr>
            <w:r w:rsidRPr="00C34FE9">
              <w:t>4.18</w:t>
            </w:r>
          </w:p>
        </w:tc>
        <w:tc>
          <w:tcPr>
            <w:tcW w:w="1298" w:type="dxa"/>
          </w:tcPr>
          <w:p w14:paraId="11077A28" w14:textId="77777777" w:rsidR="00102CD3" w:rsidRPr="00C34FE9" w:rsidRDefault="00102CD3" w:rsidP="005804D6">
            <w:pPr>
              <w:spacing w:line="360" w:lineRule="auto"/>
              <w:jc w:val="center"/>
            </w:pPr>
            <w:r w:rsidRPr="00C34FE9">
              <w:t>.671</w:t>
            </w:r>
          </w:p>
        </w:tc>
      </w:tr>
      <w:tr w:rsidR="00102CD3" w:rsidRPr="00C34FE9" w14:paraId="0CEF7A84" w14:textId="77777777" w:rsidTr="004D1D40">
        <w:trPr>
          <w:trHeight w:val="382"/>
        </w:trPr>
        <w:tc>
          <w:tcPr>
            <w:tcW w:w="6212" w:type="dxa"/>
            <w:gridSpan w:val="2"/>
          </w:tcPr>
          <w:p w14:paraId="20A1F8FF" w14:textId="77777777" w:rsidR="00102CD3" w:rsidRPr="00C34FE9" w:rsidRDefault="00102CD3" w:rsidP="005804D6">
            <w:pPr>
              <w:spacing w:line="360" w:lineRule="auto"/>
              <w:jc w:val="center"/>
            </w:pPr>
            <w:r w:rsidRPr="00C34FE9">
              <w:t>Overall Mean</w:t>
            </w:r>
          </w:p>
        </w:tc>
        <w:tc>
          <w:tcPr>
            <w:tcW w:w="1093" w:type="dxa"/>
          </w:tcPr>
          <w:p w14:paraId="00DA1406" w14:textId="47BC98B8" w:rsidR="00102CD3" w:rsidRPr="00C34FE9" w:rsidRDefault="00102CD3" w:rsidP="005804D6">
            <w:pPr>
              <w:spacing w:line="360" w:lineRule="auto"/>
              <w:jc w:val="center"/>
            </w:pPr>
            <w:r w:rsidRPr="00C34FE9">
              <w:t>4.17</w:t>
            </w:r>
          </w:p>
        </w:tc>
        <w:tc>
          <w:tcPr>
            <w:tcW w:w="1298" w:type="dxa"/>
          </w:tcPr>
          <w:p w14:paraId="493EE54C" w14:textId="77777777" w:rsidR="00102CD3" w:rsidRPr="00C34FE9" w:rsidRDefault="00102CD3" w:rsidP="005804D6">
            <w:pPr>
              <w:spacing w:line="360" w:lineRule="auto"/>
              <w:jc w:val="center"/>
            </w:pPr>
          </w:p>
        </w:tc>
      </w:tr>
    </w:tbl>
    <w:bookmarkEnd w:id="132"/>
    <w:p w14:paraId="63802552" w14:textId="77777777" w:rsidR="00BC7C02" w:rsidRPr="00102CD3" w:rsidRDefault="00BC7C02"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5B2ABC44" w14:textId="77777777" w:rsidR="004D1D40" w:rsidRDefault="004D1D40" w:rsidP="005804D6">
      <w:pPr>
        <w:autoSpaceDE w:val="0"/>
        <w:autoSpaceDN w:val="0"/>
        <w:adjustRightInd w:val="0"/>
        <w:spacing w:line="360" w:lineRule="auto"/>
        <w:ind w:firstLine="720"/>
        <w:jc w:val="both"/>
        <w:rPr>
          <w:color w:val="000000"/>
        </w:rPr>
      </w:pPr>
    </w:p>
    <w:p w14:paraId="5A3BDA17" w14:textId="643833DE" w:rsidR="00102CD3" w:rsidRDefault="00594CD3" w:rsidP="005804D6">
      <w:pPr>
        <w:autoSpaceDE w:val="0"/>
        <w:autoSpaceDN w:val="0"/>
        <w:adjustRightInd w:val="0"/>
        <w:spacing w:line="360" w:lineRule="auto"/>
        <w:ind w:firstLine="720"/>
        <w:jc w:val="both"/>
        <w:rPr>
          <w:color w:val="000000"/>
        </w:rPr>
      </w:pPr>
      <w:r w:rsidRPr="00594CD3">
        <w:rPr>
          <w:color w:val="000000"/>
        </w:rPr>
        <w:t xml:space="preserve">The descriptive analysis for sustainable marketing practices is summarized in Table </w:t>
      </w:r>
      <w:r w:rsidR="00EC30CC">
        <w:rPr>
          <w:color w:val="000000"/>
        </w:rPr>
        <w:t>(</w:t>
      </w:r>
      <w:r w:rsidRPr="00594CD3">
        <w:rPr>
          <w:color w:val="000000"/>
        </w:rPr>
        <w:t>4.8</w:t>
      </w:r>
      <w:r w:rsidR="00EC30CC">
        <w:rPr>
          <w:color w:val="000000"/>
        </w:rPr>
        <w:t>)</w:t>
      </w:r>
      <w:r w:rsidRPr="00594CD3">
        <w:rPr>
          <w:color w:val="000000"/>
        </w:rPr>
        <w:t>. The results indicate that most respondents "Agree" with the firm’s initiatives, as evidenced by individual item mean scores ranging from 4.14 to 4.19. Specifically, the highest level of agreement was observed in the firm’s commitment to promoting eco-friendly products. Overall, the variable achieved a high total mean score of 4.17, suggesting that customers strongly perceive the sustainable marketing efforts of Thein Than San as effective and credible.</w:t>
      </w:r>
    </w:p>
    <w:p w14:paraId="748FAB70" w14:textId="77777777" w:rsidR="00533F39" w:rsidRDefault="00533F39" w:rsidP="005804D6">
      <w:pPr>
        <w:autoSpaceDE w:val="0"/>
        <w:autoSpaceDN w:val="0"/>
        <w:adjustRightInd w:val="0"/>
        <w:spacing w:line="360" w:lineRule="auto"/>
        <w:jc w:val="both"/>
        <w:rPr>
          <w:color w:val="000000"/>
        </w:rPr>
      </w:pPr>
    </w:p>
    <w:p w14:paraId="7468986A" w14:textId="410E71F5" w:rsidR="00533F39" w:rsidRDefault="00533F39" w:rsidP="005804D6">
      <w:pPr>
        <w:pStyle w:val="Heading2"/>
        <w:spacing w:before="0" w:line="360" w:lineRule="auto"/>
        <w:rPr>
          <w:rFonts w:ascii="Times New Roman" w:hAnsi="Times New Roman" w:cs="Times New Roman"/>
          <w:b/>
          <w:bCs/>
          <w:color w:val="000000" w:themeColor="text1"/>
          <w:sz w:val="24"/>
          <w:szCs w:val="24"/>
        </w:rPr>
      </w:pPr>
      <w:bookmarkStart w:id="133" w:name="_Toc227801309"/>
      <w:bookmarkStart w:id="134" w:name="_Toc227806919"/>
      <w:bookmarkStart w:id="135" w:name="_Toc227838410"/>
      <w:r w:rsidRPr="00042214">
        <w:rPr>
          <w:rFonts w:ascii="Times New Roman" w:hAnsi="Times New Roman" w:cs="Times New Roman"/>
          <w:b/>
          <w:bCs/>
          <w:color w:val="000000" w:themeColor="text1"/>
          <w:sz w:val="24"/>
          <w:szCs w:val="24"/>
        </w:rPr>
        <w:t>4.3.2</w:t>
      </w:r>
      <w:r w:rsidRPr="00042214">
        <w:rPr>
          <w:rFonts w:ascii="Times New Roman" w:hAnsi="Times New Roman" w:cs="Times New Roman"/>
          <w:b/>
          <w:bCs/>
          <w:color w:val="000000" w:themeColor="text1"/>
          <w:sz w:val="24"/>
          <w:szCs w:val="24"/>
        </w:rPr>
        <w:tab/>
        <w:t>Economic Sustainability</w:t>
      </w:r>
      <w:bookmarkEnd w:id="133"/>
      <w:bookmarkEnd w:id="134"/>
      <w:bookmarkEnd w:id="135"/>
    </w:p>
    <w:p w14:paraId="09F6BC03" w14:textId="3F7A3841" w:rsidR="00533F39" w:rsidRDefault="00E31F81" w:rsidP="005804D6">
      <w:pPr>
        <w:autoSpaceDE w:val="0"/>
        <w:autoSpaceDN w:val="0"/>
        <w:adjustRightInd w:val="0"/>
        <w:spacing w:line="360" w:lineRule="auto"/>
        <w:ind w:firstLine="720"/>
        <w:jc w:val="both"/>
        <w:rPr>
          <w:color w:val="000000"/>
        </w:rPr>
      </w:pPr>
      <w:r>
        <w:rPr>
          <w:color w:val="000000"/>
        </w:rPr>
        <w:t>This section</w:t>
      </w:r>
      <w:r w:rsidR="00533F39" w:rsidRPr="00533F39">
        <w:rPr>
          <w:color w:val="000000"/>
        </w:rPr>
        <w:t xml:space="preserve"> explores the respondents' perspectives on economic sustainability practices through five specific indicators. This analysis focuses on how the business balances profitability with long-term economic value, such as cost efficiency and </w:t>
      </w:r>
      <w:r w:rsidR="00533F39" w:rsidRPr="00533F39">
        <w:rPr>
          <w:color w:val="000000"/>
        </w:rPr>
        <w:lastRenderedPageBreak/>
        <w:t xml:space="preserve">financial stability. By examining these five items, the study assesses economic sustainability </w:t>
      </w:r>
      <w:r w:rsidR="00EC30CC">
        <w:rPr>
          <w:color w:val="000000"/>
        </w:rPr>
        <w:t xml:space="preserve">for </w:t>
      </w:r>
      <w:r w:rsidR="00533F39" w:rsidRPr="00533F39">
        <w:rPr>
          <w:color w:val="000000"/>
        </w:rPr>
        <w:t>the firm’s operational resilience and its overall corporate brand positioning.</w:t>
      </w:r>
    </w:p>
    <w:p w14:paraId="5A34B815" w14:textId="77777777" w:rsidR="005222AF" w:rsidRPr="00594CD3" w:rsidRDefault="005222AF" w:rsidP="005804D6">
      <w:pPr>
        <w:autoSpaceDE w:val="0"/>
        <w:autoSpaceDN w:val="0"/>
        <w:adjustRightInd w:val="0"/>
        <w:spacing w:line="360" w:lineRule="auto"/>
        <w:ind w:firstLine="720"/>
        <w:jc w:val="both"/>
        <w:rPr>
          <w:color w:val="000000"/>
        </w:rPr>
      </w:pPr>
    </w:p>
    <w:p w14:paraId="100B4920" w14:textId="118556C5" w:rsidR="00042214" w:rsidRPr="00042214" w:rsidRDefault="00BC7C02" w:rsidP="005804D6">
      <w:pPr>
        <w:spacing w:line="360" w:lineRule="auto"/>
        <w:jc w:val="center"/>
      </w:pPr>
      <w:bookmarkStart w:id="136" w:name="_Toc227801310"/>
      <w:bookmarkStart w:id="137" w:name="_Toc227806920"/>
      <w:r w:rsidRPr="009C0AF4">
        <w:rPr>
          <w:rFonts w:hint="cs"/>
          <w:b/>
          <w:bCs/>
          <w:cs/>
        </w:rPr>
        <w:t>Table (4.9) Descriptive Analysis of Economic Sustainability</w:t>
      </w:r>
      <w:bookmarkEnd w:id="136"/>
      <w:bookmarkEnd w:id="1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346"/>
        <w:gridCol w:w="1071"/>
        <w:gridCol w:w="1286"/>
      </w:tblGrid>
      <w:tr w:rsidR="00102CD3" w:rsidRPr="00C34FE9" w14:paraId="1799014F" w14:textId="77777777" w:rsidTr="004D1D40">
        <w:trPr>
          <w:trHeight w:val="737"/>
        </w:trPr>
        <w:tc>
          <w:tcPr>
            <w:tcW w:w="594" w:type="dxa"/>
          </w:tcPr>
          <w:p w14:paraId="0D00F5C4" w14:textId="77777777" w:rsidR="00102CD3" w:rsidRPr="00C34FE9" w:rsidRDefault="00102CD3" w:rsidP="005804D6">
            <w:pPr>
              <w:spacing w:line="360" w:lineRule="auto"/>
              <w:jc w:val="center"/>
            </w:pPr>
            <w:bookmarkStart w:id="138" w:name="_Hlk71229115"/>
            <w:r w:rsidRPr="00C34FE9">
              <w:t>Sr. No.</w:t>
            </w:r>
          </w:p>
        </w:tc>
        <w:tc>
          <w:tcPr>
            <w:tcW w:w="5595" w:type="dxa"/>
            <w:vAlign w:val="center"/>
          </w:tcPr>
          <w:p w14:paraId="78E12103" w14:textId="77777777" w:rsidR="00102CD3" w:rsidRPr="00C34FE9" w:rsidRDefault="00102CD3" w:rsidP="005804D6">
            <w:pPr>
              <w:spacing w:line="360" w:lineRule="auto"/>
              <w:jc w:val="center"/>
            </w:pPr>
            <w:r w:rsidRPr="00C34FE9">
              <w:t>Statements</w:t>
            </w:r>
          </w:p>
        </w:tc>
        <w:tc>
          <w:tcPr>
            <w:tcW w:w="1089" w:type="dxa"/>
            <w:vAlign w:val="center"/>
          </w:tcPr>
          <w:p w14:paraId="6FBC74DC" w14:textId="77777777" w:rsidR="00102CD3" w:rsidRPr="00C34FE9" w:rsidRDefault="00102CD3" w:rsidP="005804D6">
            <w:pPr>
              <w:spacing w:line="360" w:lineRule="auto"/>
              <w:jc w:val="center"/>
            </w:pPr>
            <w:r w:rsidRPr="00C34FE9">
              <w:t>Mean Value</w:t>
            </w:r>
          </w:p>
        </w:tc>
        <w:tc>
          <w:tcPr>
            <w:tcW w:w="1294" w:type="dxa"/>
          </w:tcPr>
          <w:p w14:paraId="2BDC1708" w14:textId="77777777" w:rsidR="00102CD3" w:rsidRPr="00C34FE9" w:rsidRDefault="00102CD3" w:rsidP="005804D6">
            <w:pPr>
              <w:spacing w:line="360" w:lineRule="auto"/>
              <w:jc w:val="center"/>
            </w:pPr>
            <w:r w:rsidRPr="00C34FE9">
              <w:t>Std.</w:t>
            </w:r>
          </w:p>
          <w:p w14:paraId="356C522B" w14:textId="77777777" w:rsidR="00102CD3" w:rsidRPr="00C34FE9" w:rsidRDefault="00102CD3" w:rsidP="005804D6">
            <w:pPr>
              <w:spacing w:line="360" w:lineRule="auto"/>
              <w:jc w:val="center"/>
            </w:pPr>
            <w:r w:rsidRPr="00C34FE9">
              <w:t>Deviation</w:t>
            </w:r>
          </w:p>
        </w:tc>
      </w:tr>
      <w:tr w:rsidR="00102CD3" w:rsidRPr="00C34FE9" w14:paraId="1A972D6B" w14:textId="77777777" w:rsidTr="004D1D40">
        <w:trPr>
          <w:trHeight w:val="175"/>
        </w:trPr>
        <w:tc>
          <w:tcPr>
            <w:tcW w:w="594" w:type="dxa"/>
          </w:tcPr>
          <w:p w14:paraId="63D3E453" w14:textId="77777777" w:rsidR="00102CD3" w:rsidRPr="00C34FE9" w:rsidRDefault="00102CD3" w:rsidP="005804D6">
            <w:pPr>
              <w:spacing w:line="360" w:lineRule="auto"/>
              <w:jc w:val="center"/>
            </w:pPr>
            <w:r w:rsidRPr="00C34FE9">
              <w:t>1</w:t>
            </w:r>
          </w:p>
        </w:tc>
        <w:tc>
          <w:tcPr>
            <w:tcW w:w="5595" w:type="dxa"/>
          </w:tcPr>
          <w:p w14:paraId="52EB3FEF" w14:textId="77777777" w:rsidR="00102CD3" w:rsidRPr="00C34FE9" w:rsidRDefault="00102CD3" w:rsidP="005804D6">
            <w:pPr>
              <w:spacing w:line="360" w:lineRule="auto"/>
              <w:jc w:val="both"/>
            </w:pPr>
            <w:r w:rsidRPr="00C34FE9">
              <w:t>The firm maintains a strong financial performance while investing in sustainable initiatives.</w:t>
            </w:r>
          </w:p>
        </w:tc>
        <w:tc>
          <w:tcPr>
            <w:tcW w:w="1089" w:type="dxa"/>
          </w:tcPr>
          <w:p w14:paraId="2600905D" w14:textId="77777777" w:rsidR="00102CD3" w:rsidRPr="00C34FE9" w:rsidRDefault="00102CD3" w:rsidP="005804D6">
            <w:pPr>
              <w:spacing w:line="360" w:lineRule="auto"/>
              <w:jc w:val="center"/>
            </w:pPr>
            <w:r w:rsidRPr="00C34FE9">
              <w:t>4.08</w:t>
            </w:r>
          </w:p>
        </w:tc>
        <w:tc>
          <w:tcPr>
            <w:tcW w:w="1294" w:type="dxa"/>
          </w:tcPr>
          <w:p w14:paraId="7EAEFFC5" w14:textId="77777777" w:rsidR="00102CD3" w:rsidRPr="00C34FE9" w:rsidRDefault="00102CD3" w:rsidP="005804D6">
            <w:pPr>
              <w:spacing w:line="360" w:lineRule="auto"/>
              <w:jc w:val="center"/>
            </w:pPr>
            <w:r w:rsidRPr="00C34FE9">
              <w:t>.714</w:t>
            </w:r>
          </w:p>
        </w:tc>
      </w:tr>
      <w:tr w:rsidR="00102CD3" w:rsidRPr="00C34FE9" w14:paraId="47886AF4" w14:textId="77777777" w:rsidTr="004D1D40">
        <w:trPr>
          <w:trHeight w:val="110"/>
        </w:trPr>
        <w:tc>
          <w:tcPr>
            <w:tcW w:w="594" w:type="dxa"/>
          </w:tcPr>
          <w:p w14:paraId="34B6174C" w14:textId="77777777" w:rsidR="00102CD3" w:rsidRPr="00C34FE9" w:rsidRDefault="00102CD3" w:rsidP="005804D6">
            <w:pPr>
              <w:spacing w:line="360" w:lineRule="auto"/>
              <w:jc w:val="center"/>
            </w:pPr>
            <w:r w:rsidRPr="00C34FE9">
              <w:t>2</w:t>
            </w:r>
          </w:p>
        </w:tc>
        <w:tc>
          <w:tcPr>
            <w:tcW w:w="5595" w:type="dxa"/>
          </w:tcPr>
          <w:p w14:paraId="48A885A4" w14:textId="77777777" w:rsidR="00102CD3" w:rsidRPr="00C34FE9" w:rsidRDefault="00102CD3" w:rsidP="005804D6">
            <w:pPr>
              <w:spacing w:line="360" w:lineRule="auto"/>
              <w:jc w:val="both"/>
            </w:pPr>
            <w:r w:rsidRPr="00C34FE9">
              <w:t>Thein Than San focuses on reducing operational costs through energy and resource efficiency.</w:t>
            </w:r>
          </w:p>
        </w:tc>
        <w:tc>
          <w:tcPr>
            <w:tcW w:w="1089" w:type="dxa"/>
          </w:tcPr>
          <w:p w14:paraId="041BC5EA" w14:textId="77777777" w:rsidR="00102CD3" w:rsidRPr="00C34FE9" w:rsidRDefault="00102CD3" w:rsidP="005804D6">
            <w:pPr>
              <w:spacing w:line="360" w:lineRule="auto"/>
              <w:jc w:val="center"/>
            </w:pPr>
            <w:r w:rsidRPr="00C34FE9">
              <w:t>4.20</w:t>
            </w:r>
          </w:p>
        </w:tc>
        <w:tc>
          <w:tcPr>
            <w:tcW w:w="1294" w:type="dxa"/>
          </w:tcPr>
          <w:p w14:paraId="3884539C" w14:textId="77777777" w:rsidR="00102CD3" w:rsidRPr="00C34FE9" w:rsidRDefault="00102CD3" w:rsidP="005804D6">
            <w:pPr>
              <w:spacing w:line="360" w:lineRule="auto"/>
              <w:jc w:val="center"/>
            </w:pPr>
            <w:r w:rsidRPr="00C34FE9">
              <w:t>.598</w:t>
            </w:r>
          </w:p>
        </w:tc>
      </w:tr>
      <w:tr w:rsidR="00102CD3" w:rsidRPr="00C34FE9" w14:paraId="6A995D7E" w14:textId="77777777" w:rsidTr="004D1D40">
        <w:trPr>
          <w:trHeight w:val="212"/>
        </w:trPr>
        <w:tc>
          <w:tcPr>
            <w:tcW w:w="594" w:type="dxa"/>
          </w:tcPr>
          <w:p w14:paraId="577BDFF7" w14:textId="77777777" w:rsidR="00102CD3" w:rsidRPr="00C34FE9" w:rsidRDefault="00102CD3" w:rsidP="005804D6">
            <w:pPr>
              <w:spacing w:line="360" w:lineRule="auto"/>
              <w:jc w:val="center"/>
            </w:pPr>
            <w:r w:rsidRPr="00C34FE9">
              <w:t>3</w:t>
            </w:r>
          </w:p>
        </w:tc>
        <w:tc>
          <w:tcPr>
            <w:tcW w:w="5595" w:type="dxa"/>
          </w:tcPr>
          <w:p w14:paraId="464BF1F4" w14:textId="77777777" w:rsidR="00102CD3" w:rsidRPr="00C34FE9" w:rsidRDefault="00102CD3" w:rsidP="005804D6">
            <w:pPr>
              <w:spacing w:line="360" w:lineRule="auto"/>
              <w:jc w:val="both"/>
            </w:pPr>
            <w:r w:rsidRPr="00C34FE9">
              <w:t>The business model supports long-term economic growth and financial stability.</w:t>
            </w:r>
          </w:p>
        </w:tc>
        <w:tc>
          <w:tcPr>
            <w:tcW w:w="1089" w:type="dxa"/>
          </w:tcPr>
          <w:p w14:paraId="6A8DF4B4" w14:textId="77777777" w:rsidR="00102CD3" w:rsidRPr="00C34FE9" w:rsidRDefault="00102CD3" w:rsidP="005804D6">
            <w:pPr>
              <w:spacing w:line="360" w:lineRule="auto"/>
              <w:jc w:val="center"/>
            </w:pPr>
            <w:r w:rsidRPr="00C34FE9">
              <w:t>4.09</w:t>
            </w:r>
          </w:p>
        </w:tc>
        <w:tc>
          <w:tcPr>
            <w:tcW w:w="1294" w:type="dxa"/>
          </w:tcPr>
          <w:p w14:paraId="62F1A024" w14:textId="77777777" w:rsidR="00102CD3" w:rsidRPr="00C34FE9" w:rsidRDefault="00102CD3" w:rsidP="005804D6">
            <w:pPr>
              <w:spacing w:line="360" w:lineRule="auto"/>
              <w:jc w:val="center"/>
            </w:pPr>
            <w:r w:rsidRPr="00C34FE9">
              <w:t>.689</w:t>
            </w:r>
          </w:p>
        </w:tc>
      </w:tr>
      <w:tr w:rsidR="00102CD3" w:rsidRPr="00C34FE9" w14:paraId="7E335135" w14:textId="77777777" w:rsidTr="004D1D40">
        <w:trPr>
          <w:trHeight w:val="240"/>
        </w:trPr>
        <w:tc>
          <w:tcPr>
            <w:tcW w:w="594" w:type="dxa"/>
          </w:tcPr>
          <w:p w14:paraId="18A49181" w14:textId="77777777" w:rsidR="00102CD3" w:rsidRPr="00C34FE9" w:rsidRDefault="00102CD3" w:rsidP="005804D6">
            <w:pPr>
              <w:spacing w:line="360" w:lineRule="auto"/>
              <w:jc w:val="center"/>
            </w:pPr>
            <w:r w:rsidRPr="00C34FE9">
              <w:t>4</w:t>
            </w:r>
          </w:p>
        </w:tc>
        <w:tc>
          <w:tcPr>
            <w:tcW w:w="5595" w:type="dxa"/>
          </w:tcPr>
          <w:p w14:paraId="7C6EB676" w14:textId="77777777" w:rsidR="00102CD3" w:rsidRPr="00C34FE9" w:rsidRDefault="00102CD3" w:rsidP="005804D6">
            <w:pPr>
              <w:spacing w:line="360" w:lineRule="auto"/>
              <w:jc w:val="both"/>
            </w:pPr>
            <w:r w:rsidRPr="00C34FE9">
              <w:t>Thein Than San prioritizes local procurement to support the local economic ecosystem.</w:t>
            </w:r>
          </w:p>
        </w:tc>
        <w:tc>
          <w:tcPr>
            <w:tcW w:w="1089" w:type="dxa"/>
          </w:tcPr>
          <w:p w14:paraId="3E5ABA56" w14:textId="77777777" w:rsidR="00102CD3" w:rsidRPr="00C34FE9" w:rsidRDefault="00102CD3" w:rsidP="005804D6">
            <w:pPr>
              <w:spacing w:line="360" w:lineRule="auto"/>
              <w:jc w:val="center"/>
            </w:pPr>
            <w:r w:rsidRPr="00C34FE9">
              <w:t>4.12</w:t>
            </w:r>
          </w:p>
        </w:tc>
        <w:tc>
          <w:tcPr>
            <w:tcW w:w="1294" w:type="dxa"/>
          </w:tcPr>
          <w:p w14:paraId="39AB5D9E" w14:textId="77777777" w:rsidR="00102CD3" w:rsidRPr="00C34FE9" w:rsidRDefault="00102CD3" w:rsidP="005804D6">
            <w:pPr>
              <w:spacing w:line="360" w:lineRule="auto"/>
              <w:jc w:val="center"/>
            </w:pPr>
            <w:r w:rsidRPr="00C34FE9">
              <w:t>.619</w:t>
            </w:r>
          </w:p>
        </w:tc>
      </w:tr>
      <w:tr w:rsidR="00102CD3" w:rsidRPr="00C34FE9" w14:paraId="18C37F35" w14:textId="77777777" w:rsidTr="004D1D40">
        <w:trPr>
          <w:trHeight w:val="147"/>
        </w:trPr>
        <w:tc>
          <w:tcPr>
            <w:tcW w:w="594" w:type="dxa"/>
          </w:tcPr>
          <w:p w14:paraId="11BF6427" w14:textId="77777777" w:rsidR="00102CD3" w:rsidRPr="00C34FE9" w:rsidRDefault="00102CD3" w:rsidP="005804D6">
            <w:pPr>
              <w:spacing w:line="360" w:lineRule="auto"/>
              <w:jc w:val="center"/>
            </w:pPr>
            <w:r w:rsidRPr="00C34FE9">
              <w:t>5</w:t>
            </w:r>
          </w:p>
        </w:tc>
        <w:tc>
          <w:tcPr>
            <w:tcW w:w="5595" w:type="dxa"/>
          </w:tcPr>
          <w:p w14:paraId="7671F66B" w14:textId="77777777" w:rsidR="00102CD3" w:rsidRPr="00C34FE9" w:rsidRDefault="00102CD3" w:rsidP="005804D6">
            <w:pPr>
              <w:spacing w:line="360" w:lineRule="auto"/>
              <w:jc w:val="both"/>
            </w:pPr>
            <w:r w:rsidRPr="00C34FE9">
              <w:t>The firm invests in innovation that leads to sustainable economic advantage.</w:t>
            </w:r>
          </w:p>
        </w:tc>
        <w:tc>
          <w:tcPr>
            <w:tcW w:w="1089" w:type="dxa"/>
          </w:tcPr>
          <w:p w14:paraId="0D07674D" w14:textId="77777777" w:rsidR="00102CD3" w:rsidRPr="00C34FE9" w:rsidRDefault="00102CD3" w:rsidP="005804D6">
            <w:pPr>
              <w:spacing w:line="360" w:lineRule="auto"/>
              <w:jc w:val="center"/>
            </w:pPr>
            <w:r w:rsidRPr="00C34FE9">
              <w:t>4.11</w:t>
            </w:r>
          </w:p>
        </w:tc>
        <w:tc>
          <w:tcPr>
            <w:tcW w:w="1294" w:type="dxa"/>
          </w:tcPr>
          <w:p w14:paraId="7012B555" w14:textId="77777777" w:rsidR="00102CD3" w:rsidRPr="00C34FE9" w:rsidRDefault="00102CD3" w:rsidP="005804D6">
            <w:pPr>
              <w:spacing w:line="360" w:lineRule="auto"/>
              <w:jc w:val="center"/>
            </w:pPr>
            <w:r w:rsidRPr="00C34FE9">
              <w:t>.691</w:t>
            </w:r>
          </w:p>
        </w:tc>
      </w:tr>
      <w:tr w:rsidR="00102CD3" w:rsidRPr="00C34FE9" w14:paraId="2ECDEFC9" w14:textId="77777777" w:rsidTr="004D1D40">
        <w:trPr>
          <w:trHeight w:val="389"/>
        </w:trPr>
        <w:tc>
          <w:tcPr>
            <w:tcW w:w="6190" w:type="dxa"/>
            <w:gridSpan w:val="2"/>
          </w:tcPr>
          <w:p w14:paraId="1EF3DB83" w14:textId="77777777" w:rsidR="00102CD3" w:rsidRPr="00C34FE9" w:rsidRDefault="00102CD3" w:rsidP="005804D6">
            <w:pPr>
              <w:spacing w:line="360" w:lineRule="auto"/>
              <w:jc w:val="center"/>
            </w:pPr>
            <w:r w:rsidRPr="00C34FE9">
              <w:t>Overall Mean</w:t>
            </w:r>
          </w:p>
        </w:tc>
        <w:tc>
          <w:tcPr>
            <w:tcW w:w="1089" w:type="dxa"/>
          </w:tcPr>
          <w:p w14:paraId="0C390078" w14:textId="26DDFC2E" w:rsidR="00102CD3" w:rsidRPr="00C34FE9" w:rsidRDefault="00102CD3" w:rsidP="005804D6">
            <w:pPr>
              <w:spacing w:line="360" w:lineRule="auto"/>
              <w:jc w:val="center"/>
            </w:pPr>
            <w:r w:rsidRPr="00C34FE9">
              <w:t>4.12</w:t>
            </w:r>
          </w:p>
        </w:tc>
        <w:tc>
          <w:tcPr>
            <w:tcW w:w="1294" w:type="dxa"/>
          </w:tcPr>
          <w:p w14:paraId="01D3A0D6" w14:textId="77777777" w:rsidR="00102CD3" w:rsidRPr="00C34FE9" w:rsidRDefault="00102CD3" w:rsidP="005804D6">
            <w:pPr>
              <w:spacing w:line="360" w:lineRule="auto"/>
              <w:jc w:val="center"/>
            </w:pPr>
          </w:p>
        </w:tc>
      </w:tr>
    </w:tbl>
    <w:bookmarkEnd w:id="138"/>
    <w:p w14:paraId="508C1985" w14:textId="77777777" w:rsidR="00BC7C02" w:rsidRPr="00102CD3" w:rsidRDefault="00BC7C02"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1A847218" w14:textId="77777777" w:rsidR="004D1D40" w:rsidRDefault="004D1D40" w:rsidP="005804D6">
      <w:pPr>
        <w:autoSpaceDE w:val="0"/>
        <w:autoSpaceDN w:val="0"/>
        <w:adjustRightInd w:val="0"/>
        <w:spacing w:line="360" w:lineRule="auto"/>
        <w:ind w:firstLine="720"/>
        <w:jc w:val="both"/>
        <w:rPr>
          <w:color w:val="000000"/>
        </w:rPr>
      </w:pPr>
    </w:p>
    <w:p w14:paraId="2D74B4C9" w14:textId="2787A9A9" w:rsidR="00102CD3" w:rsidRDefault="000F0EB9" w:rsidP="005804D6">
      <w:pPr>
        <w:autoSpaceDE w:val="0"/>
        <w:autoSpaceDN w:val="0"/>
        <w:adjustRightInd w:val="0"/>
        <w:spacing w:line="360" w:lineRule="auto"/>
        <w:ind w:firstLine="720"/>
        <w:jc w:val="both"/>
        <w:rPr>
          <w:color w:val="000000"/>
        </w:rPr>
      </w:pPr>
      <w:r w:rsidRPr="000F0EB9">
        <w:rPr>
          <w:color w:val="000000"/>
        </w:rPr>
        <w:t xml:space="preserve">The descriptive statistics for economic sustainability practices are presented in Table </w:t>
      </w:r>
      <w:r w:rsidR="00EC30CC">
        <w:rPr>
          <w:color w:val="000000"/>
        </w:rPr>
        <w:t>(</w:t>
      </w:r>
      <w:r w:rsidRPr="000F0EB9">
        <w:rPr>
          <w:color w:val="000000"/>
        </w:rPr>
        <w:t>4.9</w:t>
      </w:r>
      <w:r w:rsidR="00EC30CC">
        <w:rPr>
          <w:color w:val="000000"/>
        </w:rPr>
        <w:t>)</w:t>
      </w:r>
      <w:r w:rsidRPr="000F0EB9">
        <w:rPr>
          <w:color w:val="000000"/>
        </w:rPr>
        <w:t>. The findings reveal that respondents generally "Agree" with the firm’s economic initiatives, with individual mean scores ranging from 4.08 to 4.20. The highest level of agreement was recorded for the firm’s efficiency in resource management and cost reduction. Overall, this variable achieved a significant mean score of 4.12. This high average confirms that customers recognize and value the economic stability and operational efficiency of Thein Than San, which positively reinforces its corporate brand positioning.</w:t>
      </w:r>
    </w:p>
    <w:p w14:paraId="3B740B78" w14:textId="77777777" w:rsidR="00943C1A" w:rsidRPr="000F0EB9" w:rsidRDefault="00943C1A" w:rsidP="005804D6">
      <w:pPr>
        <w:autoSpaceDE w:val="0"/>
        <w:autoSpaceDN w:val="0"/>
        <w:adjustRightInd w:val="0"/>
        <w:spacing w:line="360" w:lineRule="auto"/>
        <w:ind w:firstLine="720"/>
        <w:jc w:val="both"/>
        <w:rPr>
          <w:color w:val="000000"/>
        </w:rPr>
      </w:pPr>
    </w:p>
    <w:p w14:paraId="7148476D" w14:textId="6DE8CC7D" w:rsidR="00102CD3" w:rsidRDefault="00943C1A" w:rsidP="005804D6">
      <w:pPr>
        <w:pStyle w:val="Heading2"/>
        <w:spacing w:before="0" w:line="360" w:lineRule="auto"/>
        <w:rPr>
          <w:rFonts w:ascii="Times New Roman" w:hAnsi="Times New Roman" w:cs="Times New Roman"/>
          <w:b/>
          <w:bCs/>
          <w:color w:val="000000" w:themeColor="text1"/>
          <w:sz w:val="24"/>
          <w:szCs w:val="24"/>
        </w:rPr>
      </w:pPr>
      <w:bookmarkStart w:id="139" w:name="_Toc227801311"/>
      <w:bookmarkStart w:id="140" w:name="_Toc227806921"/>
      <w:bookmarkStart w:id="141" w:name="_Toc227838411"/>
      <w:r w:rsidRPr="00042214">
        <w:rPr>
          <w:rFonts w:ascii="Times New Roman" w:hAnsi="Times New Roman" w:cs="Times New Roman"/>
          <w:b/>
          <w:bCs/>
          <w:color w:val="000000" w:themeColor="text1"/>
          <w:sz w:val="24"/>
          <w:szCs w:val="24"/>
        </w:rPr>
        <w:t>4.3.3</w:t>
      </w:r>
      <w:r w:rsidRPr="00042214">
        <w:rPr>
          <w:rFonts w:ascii="Times New Roman" w:hAnsi="Times New Roman" w:cs="Times New Roman"/>
          <w:b/>
          <w:bCs/>
          <w:color w:val="000000" w:themeColor="text1"/>
          <w:sz w:val="24"/>
          <w:szCs w:val="24"/>
        </w:rPr>
        <w:tab/>
        <w:t>Social Sustainability</w:t>
      </w:r>
      <w:bookmarkEnd w:id="139"/>
      <w:bookmarkEnd w:id="140"/>
      <w:bookmarkEnd w:id="141"/>
    </w:p>
    <w:p w14:paraId="32046FAF" w14:textId="16F3BA02" w:rsidR="00943C1A" w:rsidRDefault="00E31F81" w:rsidP="005804D6">
      <w:pPr>
        <w:autoSpaceDE w:val="0"/>
        <w:autoSpaceDN w:val="0"/>
        <w:adjustRightInd w:val="0"/>
        <w:spacing w:line="360" w:lineRule="auto"/>
        <w:ind w:firstLine="720"/>
        <w:jc w:val="both"/>
        <w:rPr>
          <w:color w:val="000000"/>
        </w:rPr>
      </w:pPr>
      <w:r>
        <w:rPr>
          <w:color w:val="000000"/>
        </w:rPr>
        <w:t>This s</w:t>
      </w:r>
      <w:r w:rsidR="00943C1A" w:rsidRPr="00943C1A">
        <w:rPr>
          <w:color w:val="000000"/>
        </w:rPr>
        <w:t xml:space="preserve">ection evaluates respondents' perception of social sustainability practices through five critical indicators. This analysis examines the firm’s commitment to community engagement, employee welfare, and ethical labor practices. By assessing these five items, the study measures how social responsibility initiatives contribute to </w:t>
      </w:r>
      <w:r w:rsidR="00943C1A" w:rsidRPr="00943C1A">
        <w:rPr>
          <w:color w:val="000000"/>
        </w:rPr>
        <w:lastRenderedPageBreak/>
        <w:t>the overall brand reputation and influence customer perceptions of Thein Than San’s corporate values.</w:t>
      </w:r>
    </w:p>
    <w:p w14:paraId="2D90B380" w14:textId="4A6A3F17" w:rsidR="00042214" w:rsidRPr="00042214" w:rsidRDefault="00BC7C02" w:rsidP="005804D6">
      <w:pPr>
        <w:spacing w:line="360" w:lineRule="auto"/>
        <w:jc w:val="center"/>
      </w:pPr>
      <w:bookmarkStart w:id="142" w:name="_Toc227801312"/>
      <w:bookmarkStart w:id="143" w:name="_Toc227806922"/>
      <w:r w:rsidRPr="009C0AF4">
        <w:rPr>
          <w:b/>
          <w:bCs/>
          <w:cs/>
        </w:rPr>
        <w:t>Table (4.10) Descriptive Analysis of Social Sustainability</w:t>
      </w:r>
      <w:bookmarkEnd w:id="142"/>
      <w:bookmarkEnd w:id="143"/>
    </w:p>
    <w:tbl>
      <w:tblPr>
        <w:tblW w:w="8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5625"/>
        <w:gridCol w:w="1095"/>
        <w:gridCol w:w="1301"/>
      </w:tblGrid>
      <w:tr w:rsidR="00102CD3" w:rsidRPr="00C34FE9" w14:paraId="4EA836AF" w14:textId="77777777" w:rsidTr="004D1D40">
        <w:trPr>
          <w:trHeight w:val="739"/>
        </w:trPr>
        <w:tc>
          <w:tcPr>
            <w:tcW w:w="598" w:type="dxa"/>
          </w:tcPr>
          <w:p w14:paraId="15AD94E2" w14:textId="77777777" w:rsidR="00102CD3" w:rsidRPr="00C34FE9" w:rsidRDefault="00102CD3" w:rsidP="005804D6">
            <w:pPr>
              <w:spacing w:line="360" w:lineRule="auto"/>
              <w:jc w:val="center"/>
            </w:pPr>
            <w:bookmarkStart w:id="144" w:name="_Hlk71229255"/>
            <w:r w:rsidRPr="00C34FE9">
              <w:t>Sr. No.</w:t>
            </w:r>
          </w:p>
        </w:tc>
        <w:tc>
          <w:tcPr>
            <w:tcW w:w="5625" w:type="dxa"/>
            <w:vAlign w:val="center"/>
          </w:tcPr>
          <w:p w14:paraId="3F3551FB" w14:textId="77777777" w:rsidR="00102CD3" w:rsidRPr="00C34FE9" w:rsidRDefault="00102CD3" w:rsidP="005804D6">
            <w:pPr>
              <w:spacing w:line="360" w:lineRule="auto"/>
              <w:jc w:val="center"/>
            </w:pPr>
            <w:r w:rsidRPr="00C34FE9">
              <w:t>Statements</w:t>
            </w:r>
          </w:p>
        </w:tc>
        <w:tc>
          <w:tcPr>
            <w:tcW w:w="1095" w:type="dxa"/>
            <w:vAlign w:val="center"/>
          </w:tcPr>
          <w:p w14:paraId="7B96E6A4" w14:textId="77777777" w:rsidR="00102CD3" w:rsidRPr="00C34FE9" w:rsidRDefault="00102CD3" w:rsidP="005804D6">
            <w:pPr>
              <w:spacing w:line="360" w:lineRule="auto"/>
              <w:jc w:val="center"/>
            </w:pPr>
            <w:r w:rsidRPr="00C34FE9">
              <w:t>Mean Value</w:t>
            </w:r>
          </w:p>
        </w:tc>
        <w:tc>
          <w:tcPr>
            <w:tcW w:w="1301" w:type="dxa"/>
          </w:tcPr>
          <w:p w14:paraId="671B2753" w14:textId="77777777" w:rsidR="00102CD3" w:rsidRPr="00C34FE9" w:rsidRDefault="00102CD3" w:rsidP="005804D6">
            <w:pPr>
              <w:spacing w:line="360" w:lineRule="auto"/>
              <w:jc w:val="center"/>
            </w:pPr>
            <w:r w:rsidRPr="00C34FE9">
              <w:t>Std.</w:t>
            </w:r>
          </w:p>
          <w:p w14:paraId="17C07DD6" w14:textId="77777777" w:rsidR="00102CD3" w:rsidRPr="00C34FE9" w:rsidRDefault="00102CD3" w:rsidP="005804D6">
            <w:pPr>
              <w:spacing w:line="360" w:lineRule="auto"/>
              <w:jc w:val="center"/>
            </w:pPr>
            <w:r w:rsidRPr="00C34FE9">
              <w:t>Deviation</w:t>
            </w:r>
          </w:p>
        </w:tc>
      </w:tr>
      <w:tr w:rsidR="00102CD3" w:rsidRPr="00C34FE9" w14:paraId="48337E5B" w14:textId="77777777" w:rsidTr="004D1D40">
        <w:trPr>
          <w:trHeight w:val="493"/>
        </w:trPr>
        <w:tc>
          <w:tcPr>
            <w:tcW w:w="598" w:type="dxa"/>
          </w:tcPr>
          <w:p w14:paraId="2646BD67" w14:textId="77777777" w:rsidR="00102CD3" w:rsidRPr="00C34FE9" w:rsidRDefault="00102CD3" w:rsidP="005804D6">
            <w:pPr>
              <w:spacing w:line="360" w:lineRule="auto"/>
              <w:jc w:val="center"/>
            </w:pPr>
            <w:r w:rsidRPr="00C34FE9">
              <w:t>1</w:t>
            </w:r>
          </w:p>
        </w:tc>
        <w:tc>
          <w:tcPr>
            <w:tcW w:w="5625" w:type="dxa"/>
          </w:tcPr>
          <w:p w14:paraId="02DCEC7E" w14:textId="77777777" w:rsidR="00102CD3" w:rsidRPr="00C34FE9" w:rsidRDefault="00102CD3" w:rsidP="005804D6">
            <w:pPr>
              <w:spacing w:line="360" w:lineRule="auto"/>
              <w:jc w:val="both"/>
            </w:pPr>
            <w:r w:rsidRPr="00C34FE9">
              <w:t>Thein Than San provides a safe and healthy working environment for its employees.</w:t>
            </w:r>
          </w:p>
        </w:tc>
        <w:tc>
          <w:tcPr>
            <w:tcW w:w="1095" w:type="dxa"/>
          </w:tcPr>
          <w:p w14:paraId="7069499B" w14:textId="77777777" w:rsidR="00102CD3" w:rsidRPr="00C34FE9" w:rsidRDefault="00102CD3" w:rsidP="005804D6">
            <w:pPr>
              <w:spacing w:line="360" w:lineRule="auto"/>
              <w:jc w:val="center"/>
            </w:pPr>
            <w:r w:rsidRPr="00C34FE9">
              <w:t>4.24</w:t>
            </w:r>
          </w:p>
        </w:tc>
        <w:tc>
          <w:tcPr>
            <w:tcW w:w="1301" w:type="dxa"/>
          </w:tcPr>
          <w:p w14:paraId="1239A31E" w14:textId="77777777" w:rsidR="00102CD3" w:rsidRPr="00C34FE9" w:rsidRDefault="00102CD3" w:rsidP="005804D6">
            <w:pPr>
              <w:spacing w:line="360" w:lineRule="auto"/>
              <w:jc w:val="center"/>
            </w:pPr>
            <w:r w:rsidRPr="00C34FE9">
              <w:t>.595</w:t>
            </w:r>
          </w:p>
        </w:tc>
      </w:tr>
      <w:tr w:rsidR="00102CD3" w:rsidRPr="00C34FE9" w14:paraId="13B69A94" w14:textId="77777777" w:rsidTr="004D1D40">
        <w:trPr>
          <w:trHeight w:val="148"/>
        </w:trPr>
        <w:tc>
          <w:tcPr>
            <w:tcW w:w="598" w:type="dxa"/>
          </w:tcPr>
          <w:p w14:paraId="7A833555" w14:textId="77777777" w:rsidR="00102CD3" w:rsidRPr="00C34FE9" w:rsidRDefault="00102CD3" w:rsidP="005804D6">
            <w:pPr>
              <w:spacing w:line="360" w:lineRule="auto"/>
              <w:jc w:val="center"/>
            </w:pPr>
            <w:r w:rsidRPr="00C34FE9">
              <w:t>2</w:t>
            </w:r>
          </w:p>
        </w:tc>
        <w:tc>
          <w:tcPr>
            <w:tcW w:w="5625" w:type="dxa"/>
          </w:tcPr>
          <w:p w14:paraId="16A1FAA3" w14:textId="77777777" w:rsidR="00102CD3" w:rsidRPr="00C34FE9" w:rsidRDefault="00102CD3" w:rsidP="005804D6">
            <w:pPr>
              <w:spacing w:line="360" w:lineRule="auto"/>
              <w:jc w:val="both"/>
            </w:pPr>
            <w:r w:rsidRPr="00C34FE9">
              <w:t>The firm ensures diversity and equal opportunity in its recruitment and promotion processes.</w:t>
            </w:r>
          </w:p>
        </w:tc>
        <w:tc>
          <w:tcPr>
            <w:tcW w:w="1095" w:type="dxa"/>
          </w:tcPr>
          <w:p w14:paraId="5F190353" w14:textId="77777777" w:rsidR="00102CD3" w:rsidRPr="00C34FE9" w:rsidRDefault="00102CD3" w:rsidP="005804D6">
            <w:pPr>
              <w:spacing w:line="360" w:lineRule="auto"/>
              <w:jc w:val="center"/>
            </w:pPr>
            <w:r w:rsidRPr="00C34FE9">
              <w:t>4.28</w:t>
            </w:r>
          </w:p>
        </w:tc>
        <w:tc>
          <w:tcPr>
            <w:tcW w:w="1301" w:type="dxa"/>
          </w:tcPr>
          <w:p w14:paraId="5DA16543" w14:textId="77777777" w:rsidR="00102CD3" w:rsidRPr="00C34FE9" w:rsidRDefault="00102CD3" w:rsidP="005804D6">
            <w:pPr>
              <w:spacing w:line="360" w:lineRule="auto"/>
              <w:jc w:val="center"/>
            </w:pPr>
            <w:r w:rsidRPr="00C34FE9">
              <w:t>.542</w:t>
            </w:r>
          </w:p>
        </w:tc>
      </w:tr>
      <w:tr w:rsidR="00102CD3" w:rsidRPr="00C34FE9" w14:paraId="22F8A9DB" w14:textId="77777777" w:rsidTr="004D1D40">
        <w:trPr>
          <w:trHeight w:val="72"/>
        </w:trPr>
        <w:tc>
          <w:tcPr>
            <w:tcW w:w="598" w:type="dxa"/>
          </w:tcPr>
          <w:p w14:paraId="5F54CE12" w14:textId="77777777" w:rsidR="00102CD3" w:rsidRPr="00C34FE9" w:rsidRDefault="00102CD3" w:rsidP="005804D6">
            <w:pPr>
              <w:spacing w:line="360" w:lineRule="auto"/>
              <w:jc w:val="center"/>
            </w:pPr>
            <w:r w:rsidRPr="00C34FE9">
              <w:t>3</w:t>
            </w:r>
          </w:p>
        </w:tc>
        <w:tc>
          <w:tcPr>
            <w:tcW w:w="5625" w:type="dxa"/>
          </w:tcPr>
          <w:p w14:paraId="53726C1E" w14:textId="77777777" w:rsidR="00102CD3" w:rsidRPr="00C34FE9" w:rsidRDefault="00102CD3" w:rsidP="005804D6">
            <w:pPr>
              <w:spacing w:line="360" w:lineRule="auto"/>
              <w:jc w:val="both"/>
            </w:pPr>
            <w:r w:rsidRPr="00C34FE9">
              <w:t>The business provides regular training and development programs for staff skills enhancement.</w:t>
            </w:r>
          </w:p>
        </w:tc>
        <w:tc>
          <w:tcPr>
            <w:tcW w:w="1095" w:type="dxa"/>
          </w:tcPr>
          <w:p w14:paraId="67AAA418" w14:textId="77777777" w:rsidR="00102CD3" w:rsidRPr="00C34FE9" w:rsidRDefault="00102CD3" w:rsidP="005804D6">
            <w:pPr>
              <w:spacing w:line="360" w:lineRule="auto"/>
              <w:jc w:val="center"/>
            </w:pPr>
            <w:r w:rsidRPr="00C34FE9">
              <w:t>4.21</w:t>
            </w:r>
          </w:p>
        </w:tc>
        <w:tc>
          <w:tcPr>
            <w:tcW w:w="1301" w:type="dxa"/>
          </w:tcPr>
          <w:p w14:paraId="18662DD3" w14:textId="77777777" w:rsidR="00102CD3" w:rsidRPr="00C34FE9" w:rsidRDefault="00102CD3" w:rsidP="005804D6">
            <w:pPr>
              <w:spacing w:line="360" w:lineRule="auto"/>
              <w:jc w:val="center"/>
            </w:pPr>
            <w:r w:rsidRPr="00C34FE9">
              <w:t>.544</w:t>
            </w:r>
          </w:p>
        </w:tc>
      </w:tr>
      <w:tr w:rsidR="00102CD3" w:rsidRPr="00C34FE9" w14:paraId="3DE22D25" w14:textId="77777777" w:rsidTr="004D1D40">
        <w:trPr>
          <w:trHeight w:val="213"/>
        </w:trPr>
        <w:tc>
          <w:tcPr>
            <w:tcW w:w="598" w:type="dxa"/>
          </w:tcPr>
          <w:p w14:paraId="389904DC" w14:textId="77777777" w:rsidR="00102CD3" w:rsidRPr="00C34FE9" w:rsidRDefault="00102CD3" w:rsidP="005804D6">
            <w:pPr>
              <w:spacing w:line="360" w:lineRule="auto"/>
              <w:jc w:val="center"/>
            </w:pPr>
            <w:r w:rsidRPr="00C34FE9">
              <w:t>4</w:t>
            </w:r>
          </w:p>
        </w:tc>
        <w:tc>
          <w:tcPr>
            <w:tcW w:w="5625" w:type="dxa"/>
          </w:tcPr>
          <w:p w14:paraId="615C3EA4" w14:textId="77777777" w:rsidR="00102CD3" w:rsidRPr="00C34FE9" w:rsidRDefault="00102CD3" w:rsidP="005804D6">
            <w:pPr>
              <w:spacing w:line="360" w:lineRule="auto"/>
              <w:jc w:val="both"/>
            </w:pPr>
            <w:r w:rsidRPr="00C34FE9">
              <w:t>Thein Than San supports community development projects and social welfare activities.</w:t>
            </w:r>
          </w:p>
        </w:tc>
        <w:tc>
          <w:tcPr>
            <w:tcW w:w="1095" w:type="dxa"/>
          </w:tcPr>
          <w:p w14:paraId="2ADC07CD" w14:textId="77777777" w:rsidR="00102CD3" w:rsidRPr="00C34FE9" w:rsidRDefault="00102CD3" w:rsidP="005804D6">
            <w:pPr>
              <w:spacing w:line="360" w:lineRule="auto"/>
              <w:jc w:val="center"/>
            </w:pPr>
            <w:r w:rsidRPr="00C34FE9">
              <w:t>4.25</w:t>
            </w:r>
          </w:p>
        </w:tc>
        <w:tc>
          <w:tcPr>
            <w:tcW w:w="1301" w:type="dxa"/>
          </w:tcPr>
          <w:p w14:paraId="5623FE5E" w14:textId="77777777" w:rsidR="00102CD3" w:rsidRPr="00C34FE9" w:rsidRDefault="00102CD3" w:rsidP="005804D6">
            <w:pPr>
              <w:spacing w:line="360" w:lineRule="auto"/>
              <w:jc w:val="center"/>
            </w:pPr>
            <w:r w:rsidRPr="00C34FE9">
              <w:t>.552</w:t>
            </w:r>
          </w:p>
        </w:tc>
      </w:tr>
      <w:tr w:rsidR="00102CD3" w:rsidRPr="00C34FE9" w14:paraId="5740E544" w14:textId="77777777" w:rsidTr="004D1D40">
        <w:trPr>
          <w:trHeight w:val="157"/>
        </w:trPr>
        <w:tc>
          <w:tcPr>
            <w:tcW w:w="598" w:type="dxa"/>
          </w:tcPr>
          <w:p w14:paraId="28EACBD8" w14:textId="77777777" w:rsidR="00102CD3" w:rsidRPr="00C34FE9" w:rsidRDefault="00102CD3" w:rsidP="005804D6">
            <w:pPr>
              <w:spacing w:line="360" w:lineRule="auto"/>
              <w:jc w:val="center"/>
            </w:pPr>
            <w:r w:rsidRPr="00C34FE9">
              <w:t>5</w:t>
            </w:r>
          </w:p>
        </w:tc>
        <w:tc>
          <w:tcPr>
            <w:tcW w:w="5625" w:type="dxa"/>
          </w:tcPr>
          <w:p w14:paraId="529AEA6B" w14:textId="77777777" w:rsidR="00102CD3" w:rsidRPr="00C34FE9" w:rsidRDefault="00102CD3" w:rsidP="005804D6">
            <w:pPr>
              <w:spacing w:line="360" w:lineRule="auto"/>
              <w:jc w:val="both"/>
            </w:pPr>
            <w:r w:rsidRPr="00C34FE9">
              <w:t>The firm respects human rights and maintains ethical labor practices in its operations.</w:t>
            </w:r>
          </w:p>
        </w:tc>
        <w:tc>
          <w:tcPr>
            <w:tcW w:w="1095" w:type="dxa"/>
          </w:tcPr>
          <w:p w14:paraId="1C1FF99E" w14:textId="77777777" w:rsidR="00102CD3" w:rsidRPr="00C34FE9" w:rsidRDefault="00102CD3" w:rsidP="005804D6">
            <w:pPr>
              <w:spacing w:line="360" w:lineRule="auto"/>
              <w:jc w:val="center"/>
            </w:pPr>
            <w:r w:rsidRPr="00C34FE9">
              <w:t>4.22</w:t>
            </w:r>
          </w:p>
        </w:tc>
        <w:tc>
          <w:tcPr>
            <w:tcW w:w="1301" w:type="dxa"/>
          </w:tcPr>
          <w:p w14:paraId="11B7E7B6" w14:textId="77777777" w:rsidR="00102CD3" w:rsidRPr="00C34FE9" w:rsidRDefault="00102CD3" w:rsidP="005804D6">
            <w:pPr>
              <w:spacing w:line="360" w:lineRule="auto"/>
              <w:jc w:val="center"/>
            </w:pPr>
            <w:r w:rsidRPr="00C34FE9">
              <w:t>.586</w:t>
            </w:r>
          </w:p>
        </w:tc>
      </w:tr>
      <w:tr w:rsidR="00102CD3" w:rsidRPr="00C34FE9" w14:paraId="52F568DA" w14:textId="77777777" w:rsidTr="004D1D40">
        <w:trPr>
          <w:trHeight w:val="390"/>
        </w:trPr>
        <w:tc>
          <w:tcPr>
            <w:tcW w:w="6223" w:type="dxa"/>
            <w:gridSpan w:val="2"/>
          </w:tcPr>
          <w:p w14:paraId="6FA84BB9" w14:textId="77777777" w:rsidR="00102CD3" w:rsidRPr="00C34FE9" w:rsidRDefault="00102CD3" w:rsidP="005804D6">
            <w:pPr>
              <w:spacing w:line="360" w:lineRule="auto"/>
              <w:jc w:val="center"/>
            </w:pPr>
            <w:r w:rsidRPr="00C34FE9">
              <w:t>Overall Mean</w:t>
            </w:r>
          </w:p>
        </w:tc>
        <w:tc>
          <w:tcPr>
            <w:tcW w:w="1095" w:type="dxa"/>
            <w:vAlign w:val="center"/>
          </w:tcPr>
          <w:p w14:paraId="266DF93C" w14:textId="6356EA33" w:rsidR="00102CD3" w:rsidRPr="00C34FE9" w:rsidRDefault="00102CD3" w:rsidP="005804D6">
            <w:pPr>
              <w:spacing w:line="360" w:lineRule="auto"/>
              <w:jc w:val="center"/>
            </w:pPr>
            <w:r w:rsidRPr="00C34FE9">
              <w:t>4.2</w:t>
            </w:r>
            <w:r w:rsidR="00BC7C02">
              <w:t>4</w:t>
            </w:r>
          </w:p>
        </w:tc>
        <w:tc>
          <w:tcPr>
            <w:tcW w:w="1301" w:type="dxa"/>
          </w:tcPr>
          <w:p w14:paraId="63FF448B" w14:textId="77777777" w:rsidR="00102CD3" w:rsidRPr="00C34FE9" w:rsidRDefault="00102CD3" w:rsidP="005804D6">
            <w:pPr>
              <w:spacing w:line="360" w:lineRule="auto"/>
              <w:jc w:val="center"/>
            </w:pPr>
          </w:p>
        </w:tc>
      </w:tr>
    </w:tbl>
    <w:bookmarkEnd w:id="144"/>
    <w:p w14:paraId="5B625EF0" w14:textId="77777777" w:rsidR="00BC7C02" w:rsidRPr="00102CD3" w:rsidRDefault="00BC7C02" w:rsidP="005804D6">
      <w:pPr>
        <w:autoSpaceDE w:val="0"/>
        <w:autoSpaceDN w:val="0"/>
        <w:adjustRightInd w:val="0"/>
        <w:spacing w:line="360" w:lineRule="auto"/>
        <w:rPr>
          <w:sz w:val="20"/>
          <w:szCs w:val="20"/>
          <w:cs/>
        </w:rPr>
      </w:pPr>
      <w:r w:rsidRPr="00102CD3">
        <w:rPr>
          <w:rFonts w:hint="cs"/>
          <w:sz w:val="20"/>
          <w:szCs w:val="20"/>
          <w:cs/>
        </w:rPr>
        <w:t>Source: Survey Data (March, 2026)</w:t>
      </w:r>
    </w:p>
    <w:p w14:paraId="237BFFBD" w14:textId="77777777" w:rsidR="004D1D40" w:rsidRDefault="004D1D40" w:rsidP="005804D6">
      <w:pPr>
        <w:autoSpaceDE w:val="0"/>
        <w:autoSpaceDN w:val="0"/>
        <w:adjustRightInd w:val="0"/>
        <w:spacing w:line="360" w:lineRule="auto"/>
        <w:ind w:firstLine="720"/>
        <w:jc w:val="both"/>
        <w:rPr>
          <w:color w:val="000000"/>
        </w:rPr>
      </w:pPr>
    </w:p>
    <w:p w14:paraId="2BC463AA" w14:textId="093A7A8C" w:rsidR="00102CD3" w:rsidRDefault="003043A9" w:rsidP="005804D6">
      <w:pPr>
        <w:autoSpaceDE w:val="0"/>
        <w:autoSpaceDN w:val="0"/>
        <w:adjustRightInd w:val="0"/>
        <w:spacing w:line="360" w:lineRule="auto"/>
        <w:ind w:firstLine="720"/>
        <w:jc w:val="both"/>
        <w:rPr>
          <w:color w:val="000000"/>
        </w:rPr>
      </w:pPr>
      <w:r w:rsidRPr="003043A9">
        <w:rPr>
          <w:color w:val="000000"/>
        </w:rPr>
        <w:t>The descriptive analysis of social sustainability is presented in Table 4.10. The results indicate that respondents generally "Agree" with the firm’s social commitment, with individual mean scores for the five items ranging from 4.21 to 4.28. Specifically, the highest level of agreement was recorded for the firm ensuring diversity and equal opportunity in its recruitment and promotion processes (Mean 4.28). Overall, this variable achieved a significant total mean score of 4.24. These findings suggest that customers strongly value the ethical labor practices and social responsibility initiatives of Thein Than San, which positively contributes to its corporate brand positioning.</w:t>
      </w:r>
    </w:p>
    <w:p w14:paraId="275B0783" w14:textId="77777777" w:rsidR="00636262" w:rsidRDefault="00636262" w:rsidP="005804D6">
      <w:pPr>
        <w:autoSpaceDE w:val="0"/>
        <w:autoSpaceDN w:val="0"/>
        <w:adjustRightInd w:val="0"/>
        <w:spacing w:line="360" w:lineRule="auto"/>
        <w:ind w:firstLine="720"/>
        <w:jc w:val="both"/>
        <w:rPr>
          <w:color w:val="000000"/>
        </w:rPr>
      </w:pPr>
    </w:p>
    <w:p w14:paraId="168BA31E" w14:textId="6A3BF09F" w:rsidR="00636262" w:rsidRDefault="00636262" w:rsidP="005804D6">
      <w:pPr>
        <w:pStyle w:val="Heading2"/>
        <w:spacing w:before="0" w:line="360" w:lineRule="auto"/>
        <w:rPr>
          <w:rFonts w:ascii="Times New Roman" w:hAnsi="Times New Roman" w:cs="Times New Roman"/>
          <w:b/>
          <w:bCs/>
          <w:color w:val="000000" w:themeColor="text1"/>
          <w:sz w:val="24"/>
          <w:szCs w:val="24"/>
        </w:rPr>
      </w:pPr>
      <w:bookmarkStart w:id="145" w:name="_Toc227801313"/>
      <w:bookmarkStart w:id="146" w:name="_Toc227806923"/>
      <w:bookmarkStart w:id="147" w:name="_Toc227838412"/>
      <w:r w:rsidRPr="00042214">
        <w:rPr>
          <w:rFonts w:ascii="Times New Roman" w:hAnsi="Times New Roman" w:cs="Times New Roman"/>
          <w:b/>
          <w:bCs/>
          <w:color w:val="000000" w:themeColor="text1"/>
          <w:sz w:val="24"/>
          <w:szCs w:val="24"/>
        </w:rPr>
        <w:t>4.3.4</w:t>
      </w:r>
      <w:r w:rsidRPr="00042214">
        <w:rPr>
          <w:rFonts w:ascii="Times New Roman" w:hAnsi="Times New Roman" w:cs="Times New Roman"/>
          <w:b/>
          <w:bCs/>
          <w:color w:val="000000" w:themeColor="text1"/>
          <w:sz w:val="24"/>
          <w:szCs w:val="24"/>
        </w:rPr>
        <w:tab/>
        <w:t>Environmental Sustainability</w:t>
      </w:r>
      <w:bookmarkEnd w:id="145"/>
      <w:bookmarkEnd w:id="146"/>
      <w:bookmarkEnd w:id="147"/>
    </w:p>
    <w:p w14:paraId="253B6E75" w14:textId="38827A4F" w:rsidR="00636262" w:rsidRPr="003043A9" w:rsidRDefault="00E31F81" w:rsidP="005804D6">
      <w:pPr>
        <w:autoSpaceDE w:val="0"/>
        <w:autoSpaceDN w:val="0"/>
        <w:adjustRightInd w:val="0"/>
        <w:spacing w:line="360" w:lineRule="auto"/>
        <w:ind w:firstLine="720"/>
        <w:jc w:val="both"/>
        <w:rPr>
          <w:color w:val="000000"/>
        </w:rPr>
      </w:pPr>
      <w:r>
        <w:rPr>
          <w:color w:val="000000"/>
        </w:rPr>
        <w:t>This s</w:t>
      </w:r>
      <w:r w:rsidR="00636262" w:rsidRPr="00636262">
        <w:rPr>
          <w:color w:val="000000"/>
        </w:rPr>
        <w:t>ection evaluates respondents' per</w:t>
      </w:r>
      <w:r w:rsidR="00EC30CC">
        <w:rPr>
          <w:color w:val="000000"/>
        </w:rPr>
        <w:t>ception</w:t>
      </w:r>
      <w:r w:rsidR="00636262" w:rsidRPr="00636262">
        <w:rPr>
          <w:color w:val="000000"/>
        </w:rPr>
        <w:t xml:space="preserve"> on environmental sustainability practices through five specific criteria. This analysis examines the firm’s commitment to ecological preservation, waste reduction, and resource efficiency. By assessing these five indicators, the study identifies how environmental initiatives influence consumer perceptions and contribute to the overall corporate brand positioning of Thein Than San within the industry.</w:t>
      </w:r>
    </w:p>
    <w:p w14:paraId="446FB86B" w14:textId="4B46CF73" w:rsidR="00042214" w:rsidRPr="00042214" w:rsidRDefault="004D1D40" w:rsidP="00970E06">
      <w:pPr>
        <w:spacing w:line="360" w:lineRule="auto"/>
      </w:pPr>
      <w:bookmarkStart w:id="148" w:name="_Toc227801314"/>
      <w:bookmarkStart w:id="149" w:name="_Toc227806924"/>
      <w:r>
        <w:rPr>
          <w:rFonts w:cs="Myanmar Text"/>
          <w:b/>
          <w:bCs/>
          <w:cs/>
        </w:rPr>
        <w:br w:type="page"/>
      </w:r>
      <w:r w:rsidR="00BC7C02" w:rsidRPr="009C0AF4">
        <w:rPr>
          <w:rFonts w:hint="cs"/>
          <w:b/>
          <w:bCs/>
          <w:cs/>
        </w:rPr>
        <w:lastRenderedPageBreak/>
        <w:t>Table (4.11) Descriptive Analysis of Envi</w:t>
      </w:r>
      <w:r w:rsidR="00BC53A2">
        <w:rPr>
          <w:b/>
          <w:bCs/>
        </w:rPr>
        <w:t>r</w:t>
      </w:r>
      <w:r w:rsidR="00BC7C02" w:rsidRPr="009C0AF4">
        <w:rPr>
          <w:rFonts w:hint="cs"/>
          <w:b/>
          <w:bCs/>
          <w:cs/>
        </w:rPr>
        <w:t>onmental Sustainability</w:t>
      </w:r>
      <w:bookmarkEnd w:id="148"/>
      <w:bookmarkEnd w:id="149"/>
    </w:p>
    <w:tbl>
      <w:tblPr>
        <w:tblW w:w="8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5699"/>
        <w:gridCol w:w="997"/>
        <w:gridCol w:w="1296"/>
      </w:tblGrid>
      <w:tr w:rsidR="00102CD3" w:rsidRPr="00C34FE9" w14:paraId="06CE44ED" w14:textId="77777777" w:rsidTr="004D1D40">
        <w:trPr>
          <w:trHeight w:val="737"/>
        </w:trPr>
        <w:tc>
          <w:tcPr>
            <w:tcW w:w="596" w:type="dxa"/>
          </w:tcPr>
          <w:p w14:paraId="5D9C98EB" w14:textId="77777777" w:rsidR="00102CD3" w:rsidRPr="00C34FE9" w:rsidRDefault="00102CD3" w:rsidP="005804D6">
            <w:pPr>
              <w:spacing w:line="360" w:lineRule="auto"/>
              <w:jc w:val="center"/>
            </w:pPr>
            <w:r w:rsidRPr="00C34FE9">
              <w:t>Sr. No.</w:t>
            </w:r>
          </w:p>
        </w:tc>
        <w:tc>
          <w:tcPr>
            <w:tcW w:w="5699" w:type="dxa"/>
            <w:vAlign w:val="center"/>
          </w:tcPr>
          <w:p w14:paraId="5BA36203" w14:textId="77777777" w:rsidR="00102CD3" w:rsidRPr="00C34FE9" w:rsidRDefault="00102CD3" w:rsidP="005804D6">
            <w:pPr>
              <w:spacing w:line="360" w:lineRule="auto"/>
              <w:jc w:val="center"/>
            </w:pPr>
            <w:r w:rsidRPr="00C34FE9">
              <w:t>Statements</w:t>
            </w:r>
          </w:p>
        </w:tc>
        <w:tc>
          <w:tcPr>
            <w:tcW w:w="997" w:type="dxa"/>
            <w:vAlign w:val="center"/>
          </w:tcPr>
          <w:p w14:paraId="25F3E37C" w14:textId="77777777" w:rsidR="00102CD3" w:rsidRPr="00C34FE9" w:rsidRDefault="00102CD3" w:rsidP="005804D6">
            <w:pPr>
              <w:spacing w:line="360" w:lineRule="auto"/>
              <w:jc w:val="center"/>
            </w:pPr>
            <w:r w:rsidRPr="00C34FE9">
              <w:t>Mean Value</w:t>
            </w:r>
          </w:p>
        </w:tc>
        <w:tc>
          <w:tcPr>
            <w:tcW w:w="1296" w:type="dxa"/>
          </w:tcPr>
          <w:p w14:paraId="186AD016" w14:textId="77777777" w:rsidR="00102CD3" w:rsidRPr="00C34FE9" w:rsidRDefault="00102CD3" w:rsidP="005804D6">
            <w:pPr>
              <w:spacing w:line="360" w:lineRule="auto"/>
              <w:jc w:val="center"/>
            </w:pPr>
            <w:r w:rsidRPr="00C34FE9">
              <w:t>Std.</w:t>
            </w:r>
          </w:p>
          <w:p w14:paraId="54BD8CC5" w14:textId="77777777" w:rsidR="00102CD3" w:rsidRPr="00C34FE9" w:rsidRDefault="00102CD3" w:rsidP="005804D6">
            <w:pPr>
              <w:spacing w:line="360" w:lineRule="auto"/>
              <w:jc w:val="center"/>
            </w:pPr>
            <w:r w:rsidRPr="00C34FE9">
              <w:t>Deviation</w:t>
            </w:r>
          </w:p>
        </w:tc>
      </w:tr>
      <w:tr w:rsidR="00102CD3" w:rsidRPr="00C34FE9" w14:paraId="51576546" w14:textId="77777777" w:rsidTr="004D1D40">
        <w:trPr>
          <w:trHeight w:val="491"/>
        </w:trPr>
        <w:tc>
          <w:tcPr>
            <w:tcW w:w="596" w:type="dxa"/>
          </w:tcPr>
          <w:p w14:paraId="3236E608" w14:textId="77777777" w:rsidR="00102CD3" w:rsidRPr="00C34FE9" w:rsidRDefault="00102CD3" w:rsidP="005804D6">
            <w:pPr>
              <w:spacing w:line="360" w:lineRule="auto"/>
              <w:jc w:val="center"/>
            </w:pPr>
            <w:r w:rsidRPr="00C34FE9">
              <w:t>1</w:t>
            </w:r>
          </w:p>
        </w:tc>
        <w:tc>
          <w:tcPr>
            <w:tcW w:w="5699" w:type="dxa"/>
          </w:tcPr>
          <w:p w14:paraId="7F2381A4" w14:textId="77777777" w:rsidR="00102CD3" w:rsidRPr="00C34FE9" w:rsidRDefault="00102CD3" w:rsidP="005804D6">
            <w:pPr>
              <w:spacing w:line="360" w:lineRule="auto"/>
              <w:jc w:val="both"/>
            </w:pPr>
            <w:r w:rsidRPr="00C34FE9">
              <w:t>Thein Than San has a formal policy to reduce energy and water consumption.</w:t>
            </w:r>
          </w:p>
        </w:tc>
        <w:tc>
          <w:tcPr>
            <w:tcW w:w="997" w:type="dxa"/>
          </w:tcPr>
          <w:p w14:paraId="10316E63" w14:textId="77777777" w:rsidR="00102CD3" w:rsidRPr="00C34FE9" w:rsidRDefault="00102CD3" w:rsidP="005804D6">
            <w:pPr>
              <w:spacing w:line="360" w:lineRule="auto"/>
              <w:jc w:val="center"/>
            </w:pPr>
            <w:r w:rsidRPr="00C34FE9">
              <w:t>4.30</w:t>
            </w:r>
          </w:p>
        </w:tc>
        <w:tc>
          <w:tcPr>
            <w:tcW w:w="1296" w:type="dxa"/>
          </w:tcPr>
          <w:p w14:paraId="53647E8A" w14:textId="77777777" w:rsidR="00102CD3" w:rsidRPr="00C34FE9" w:rsidRDefault="00102CD3" w:rsidP="005804D6">
            <w:pPr>
              <w:spacing w:line="360" w:lineRule="auto"/>
              <w:jc w:val="center"/>
            </w:pPr>
            <w:r w:rsidRPr="00C34FE9">
              <w:t>.687</w:t>
            </w:r>
          </w:p>
        </w:tc>
      </w:tr>
      <w:tr w:rsidR="00102CD3" w:rsidRPr="00C34FE9" w14:paraId="74EB486D" w14:textId="77777777" w:rsidTr="004D1D40">
        <w:trPr>
          <w:trHeight w:val="157"/>
        </w:trPr>
        <w:tc>
          <w:tcPr>
            <w:tcW w:w="596" w:type="dxa"/>
          </w:tcPr>
          <w:p w14:paraId="20D512E9" w14:textId="77777777" w:rsidR="00102CD3" w:rsidRPr="00C34FE9" w:rsidRDefault="00102CD3" w:rsidP="005804D6">
            <w:pPr>
              <w:spacing w:line="360" w:lineRule="auto"/>
              <w:jc w:val="center"/>
            </w:pPr>
            <w:r w:rsidRPr="00C34FE9">
              <w:t>2</w:t>
            </w:r>
          </w:p>
        </w:tc>
        <w:tc>
          <w:tcPr>
            <w:tcW w:w="5699" w:type="dxa"/>
          </w:tcPr>
          <w:p w14:paraId="29433E60" w14:textId="77777777" w:rsidR="00102CD3" w:rsidRPr="00C34FE9" w:rsidRDefault="00102CD3" w:rsidP="005804D6">
            <w:pPr>
              <w:spacing w:line="360" w:lineRule="auto"/>
              <w:jc w:val="both"/>
            </w:pPr>
            <w:r w:rsidRPr="00C34FE9">
              <w:t>The firm implements waste management systems to reduce, reuse, and recycle materials.</w:t>
            </w:r>
          </w:p>
        </w:tc>
        <w:tc>
          <w:tcPr>
            <w:tcW w:w="997" w:type="dxa"/>
          </w:tcPr>
          <w:p w14:paraId="13BCB887" w14:textId="77777777" w:rsidR="00102CD3" w:rsidRPr="00C34FE9" w:rsidRDefault="00102CD3" w:rsidP="005804D6">
            <w:pPr>
              <w:spacing w:line="360" w:lineRule="auto"/>
              <w:jc w:val="center"/>
            </w:pPr>
            <w:r w:rsidRPr="00C34FE9">
              <w:t>4.38</w:t>
            </w:r>
          </w:p>
        </w:tc>
        <w:tc>
          <w:tcPr>
            <w:tcW w:w="1296" w:type="dxa"/>
          </w:tcPr>
          <w:p w14:paraId="49FFC9BE" w14:textId="77777777" w:rsidR="00102CD3" w:rsidRPr="00C34FE9" w:rsidRDefault="00102CD3" w:rsidP="005804D6">
            <w:pPr>
              <w:spacing w:line="360" w:lineRule="auto"/>
              <w:jc w:val="center"/>
            </w:pPr>
            <w:r w:rsidRPr="00C34FE9">
              <w:t>.584</w:t>
            </w:r>
          </w:p>
        </w:tc>
      </w:tr>
      <w:tr w:rsidR="00102CD3" w:rsidRPr="00C34FE9" w14:paraId="0467D006" w14:textId="77777777" w:rsidTr="004D1D40">
        <w:trPr>
          <w:trHeight w:val="175"/>
        </w:trPr>
        <w:tc>
          <w:tcPr>
            <w:tcW w:w="596" w:type="dxa"/>
          </w:tcPr>
          <w:p w14:paraId="0146659A" w14:textId="77777777" w:rsidR="00102CD3" w:rsidRPr="00C34FE9" w:rsidRDefault="00102CD3" w:rsidP="005804D6">
            <w:pPr>
              <w:spacing w:line="360" w:lineRule="auto"/>
              <w:jc w:val="center"/>
            </w:pPr>
            <w:r w:rsidRPr="00C34FE9">
              <w:t>3</w:t>
            </w:r>
          </w:p>
        </w:tc>
        <w:tc>
          <w:tcPr>
            <w:tcW w:w="5699" w:type="dxa"/>
          </w:tcPr>
          <w:p w14:paraId="04B47CEC" w14:textId="77777777" w:rsidR="00102CD3" w:rsidRPr="00C34FE9" w:rsidRDefault="00102CD3" w:rsidP="005804D6">
            <w:pPr>
              <w:pStyle w:val="p1"/>
              <w:spacing w:line="360" w:lineRule="auto"/>
              <w:rPr>
                <w:sz w:val="24"/>
                <w:szCs w:val="24"/>
                <w:lang w:bidi="my-MM"/>
              </w:rPr>
            </w:pPr>
            <w:r w:rsidRPr="00C34FE9">
              <w:rPr>
                <w:sz w:val="24"/>
                <w:szCs w:val="24"/>
              </w:rPr>
              <w:t>Thein Than San monitors and aims to reduce its carbon footprint in logistics and operations.</w:t>
            </w:r>
          </w:p>
        </w:tc>
        <w:tc>
          <w:tcPr>
            <w:tcW w:w="997" w:type="dxa"/>
          </w:tcPr>
          <w:p w14:paraId="1B291127" w14:textId="77777777" w:rsidR="00102CD3" w:rsidRPr="00C34FE9" w:rsidRDefault="00102CD3" w:rsidP="005804D6">
            <w:pPr>
              <w:spacing w:line="360" w:lineRule="auto"/>
              <w:jc w:val="center"/>
            </w:pPr>
            <w:r w:rsidRPr="00C34FE9">
              <w:t>4.24</w:t>
            </w:r>
          </w:p>
        </w:tc>
        <w:tc>
          <w:tcPr>
            <w:tcW w:w="1296" w:type="dxa"/>
          </w:tcPr>
          <w:p w14:paraId="1183B29C" w14:textId="77777777" w:rsidR="00102CD3" w:rsidRPr="00C34FE9" w:rsidRDefault="00102CD3" w:rsidP="005804D6">
            <w:pPr>
              <w:spacing w:line="360" w:lineRule="auto"/>
              <w:jc w:val="center"/>
            </w:pPr>
            <w:r w:rsidRPr="00C34FE9">
              <w:t>.696</w:t>
            </w:r>
          </w:p>
        </w:tc>
      </w:tr>
      <w:tr w:rsidR="00102CD3" w:rsidRPr="00C34FE9" w14:paraId="7825AB4D" w14:textId="77777777" w:rsidTr="004D1D40">
        <w:trPr>
          <w:trHeight w:val="110"/>
        </w:trPr>
        <w:tc>
          <w:tcPr>
            <w:tcW w:w="596" w:type="dxa"/>
          </w:tcPr>
          <w:p w14:paraId="1DA41AA2" w14:textId="77777777" w:rsidR="00102CD3" w:rsidRPr="00C34FE9" w:rsidRDefault="00102CD3" w:rsidP="005804D6">
            <w:pPr>
              <w:spacing w:line="360" w:lineRule="auto"/>
              <w:jc w:val="center"/>
            </w:pPr>
            <w:r w:rsidRPr="00C34FE9">
              <w:t>4</w:t>
            </w:r>
          </w:p>
        </w:tc>
        <w:tc>
          <w:tcPr>
            <w:tcW w:w="5699" w:type="dxa"/>
          </w:tcPr>
          <w:p w14:paraId="3B9E8DA2" w14:textId="77777777" w:rsidR="00102CD3" w:rsidRPr="00C34FE9" w:rsidRDefault="00102CD3" w:rsidP="005804D6">
            <w:pPr>
              <w:spacing w:line="360" w:lineRule="auto"/>
              <w:jc w:val="both"/>
            </w:pPr>
            <w:r w:rsidRPr="00C34FE9">
              <w:t>Thein Than San uses environmentally friendly packaging for all its products.</w:t>
            </w:r>
          </w:p>
        </w:tc>
        <w:tc>
          <w:tcPr>
            <w:tcW w:w="997" w:type="dxa"/>
          </w:tcPr>
          <w:p w14:paraId="4CAC5AB4" w14:textId="77777777" w:rsidR="00102CD3" w:rsidRPr="00C34FE9" w:rsidRDefault="00102CD3" w:rsidP="005804D6">
            <w:pPr>
              <w:spacing w:line="360" w:lineRule="auto"/>
              <w:jc w:val="center"/>
            </w:pPr>
            <w:r w:rsidRPr="00C34FE9">
              <w:t>4.40</w:t>
            </w:r>
          </w:p>
        </w:tc>
        <w:tc>
          <w:tcPr>
            <w:tcW w:w="1296" w:type="dxa"/>
          </w:tcPr>
          <w:p w14:paraId="0B207B45" w14:textId="77777777" w:rsidR="00102CD3" w:rsidRPr="00C34FE9" w:rsidRDefault="00102CD3" w:rsidP="005804D6">
            <w:pPr>
              <w:spacing w:line="360" w:lineRule="auto"/>
              <w:jc w:val="center"/>
            </w:pPr>
            <w:r w:rsidRPr="00C34FE9">
              <w:t>.529</w:t>
            </w:r>
          </w:p>
        </w:tc>
      </w:tr>
      <w:tr w:rsidR="00102CD3" w:rsidRPr="00C34FE9" w14:paraId="781F2676" w14:textId="77777777" w:rsidTr="004D1D40">
        <w:trPr>
          <w:trHeight w:val="333"/>
        </w:trPr>
        <w:tc>
          <w:tcPr>
            <w:tcW w:w="596" w:type="dxa"/>
          </w:tcPr>
          <w:p w14:paraId="5829B3BD" w14:textId="77777777" w:rsidR="00102CD3" w:rsidRPr="00C34FE9" w:rsidRDefault="00102CD3" w:rsidP="005804D6">
            <w:pPr>
              <w:spacing w:line="360" w:lineRule="auto"/>
              <w:jc w:val="center"/>
            </w:pPr>
            <w:r w:rsidRPr="00C34FE9">
              <w:t>5</w:t>
            </w:r>
          </w:p>
        </w:tc>
        <w:tc>
          <w:tcPr>
            <w:tcW w:w="5699" w:type="dxa"/>
          </w:tcPr>
          <w:p w14:paraId="52E142C9" w14:textId="77777777" w:rsidR="00102CD3" w:rsidRPr="00C34FE9" w:rsidRDefault="00102CD3" w:rsidP="005804D6">
            <w:pPr>
              <w:pStyle w:val="p1"/>
              <w:spacing w:line="360" w:lineRule="auto"/>
              <w:rPr>
                <w:sz w:val="24"/>
                <w:szCs w:val="24"/>
              </w:rPr>
            </w:pPr>
            <w:r w:rsidRPr="00C34FE9">
              <w:rPr>
                <w:sz w:val="24"/>
                <w:szCs w:val="24"/>
              </w:rPr>
              <w:t>The firm complies with international environmental standards and regulations.</w:t>
            </w:r>
          </w:p>
        </w:tc>
        <w:tc>
          <w:tcPr>
            <w:tcW w:w="997" w:type="dxa"/>
          </w:tcPr>
          <w:p w14:paraId="26CBECCB" w14:textId="77777777" w:rsidR="00102CD3" w:rsidRPr="00C34FE9" w:rsidRDefault="00102CD3" w:rsidP="005804D6">
            <w:pPr>
              <w:spacing w:line="360" w:lineRule="auto"/>
              <w:jc w:val="center"/>
            </w:pPr>
            <w:r w:rsidRPr="00C34FE9">
              <w:t>4.33</w:t>
            </w:r>
          </w:p>
        </w:tc>
        <w:tc>
          <w:tcPr>
            <w:tcW w:w="1296" w:type="dxa"/>
          </w:tcPr>
          <w:p w14:paraId="7847DE11" w14:textId="77777777" w:rsidR="00102CD3" w:rsidRPr="00C34FE9" w:rsidRDefault="00102CD3" w:rsidP="005804D6">
            <w:pPr>
              <w:spacing w:line="360" w:lineRule="auto"/>
              <w:jc w:val="center"/>
            </w:pPr>
            <w:r w:rsidRPr="00C34FE9">
              <w:t>.667</w:t>
            </w:r>
          </w:p>
        </w:tc>
      </w:tr>
      <w:tr w:rsidR="00102CD3" w:rsidRPr="00C34FE9" w14:paraId="24121D1D" w14:textId="77777777" w:rsidTr="004D1D40">
        <w:trPr>
          <w:trHeight w:val="389"/>
        </w:trPr>
        <w:tc>
          <w:tcPr>
            <w:tcW w:w="6295" w:type="dxa"/>
            <w:gridSpan w:val="2"/>
          </w:tcPr>
          <w:p w14:paraId="5E137979" w14:textId="77777777" w:rsidR="00102CD3" w:rsidRPr="00C34FE9" w:rsidRDefault="00102CD3" w:rsidP="005804D6">
            <w:pPr>
              <w:spacing w:line="360" w:lineRule="auto"/>
              <w:jc w:val="center"/>
            </w:pPr>
            <w:r w:rsidRPr="00C34FE9">
              <w:t>Overall Mean</w:t>
            </w:r>
          </w:p>
        </w:tc>
        <w:tc>
          <w:tcPr>
            <w:tcW w:w="997" w:type="dxa"/>
          </w:tcPr>
          <w:p w14:paraId="2C27F37F" w14:textId="08FF949F" w:rsidR="00102CD3" w:rsidRPr="00C34FE9" w:rsidRDefault="00102CD3" w:rsidP="005804D6">
            <w:pPr>
              <w:spacing w:line="360" w:lineRule="auto"/>
              <w:jc w:val="center"/>
            </w:pPr>
            <w:r w:rsidRPr="00C34FE9">
              <w:t>4.3</w:t>
            </w:r>
            <w:r w:rsidR="00BC7C02">
              <w:t>3</w:t>
            </w:r>
          </w:p>
        </w:tc>
        <w:tc>
          <w:tcPr>
            <w:tcW w:w="1296" w:type="dxa"/>
          </w:tcPr>
          <w:p w14:paraId="13B50F21" w14:textId="77777777" w:rsidR="00102CD3" w:rsidRPr="00C34FE9" w:rsidRDefault="00102CD3" w:rsidP="005804D6">
            <w:pPr>
              <w:spacing w:line="360" w:lineRule="auto"/>
              <w:jc w:val="center"/>
            </w:pPr>
          </w:p>
        </w:tc>
      </w:tr>
    </w:tbl>
    <w:p w14:paraId="4FF55354" w14:textId="77777777" w:rsidR="00BC7C02" w:rsidRDefault="00BC7C02" w:rsidP="005804D6">
      <w:pPr>
        <w:autoSpaceDE w:val="0"/>
        <w:autoSpaceDN w:val="0"/>
        <w:adjustRightInd w:val="0"/>
        <w:spacing w:line="360" w:lineRule="auto"/>
        <w:rPr>
          <w:sz w:val="20"/>
          <w:szCs w:val="20"/>
        </w:rPr>
      </w:pPr>
      <w:r w:rsidRPr="00102CD3">
        <w:rPr>
          <w:rFonts w:hint="cs"/>
          <w:sz w:val="20"/>
          <w:szCs w:val="20"/>
          <w:cs/>
        </w:rPr>
        <w:t>Source: Survey Data (March, 2026)</w:t>
      </w:r>
    </w:p>
    <w:p w14:paraId="3FE95C8B" w14:textId="77777777" w:rsidR="00832757" w:rsidRPr="00102CD3" w:rsidRDefault="00832757" w:rsidP="005804D6">
      <w:pPr>
        <w:autoSpaceDE w:val="0"/>
        <w:autoSpaceDN w:val="0"/>
        <w:adjustRightInd w:val="0"/>
        <w:spacing w:line="360" w:lineRule="auto"/>
        <w:rPr>
          <w:sz w:val="20"/>
          <w:szCs w:val="20"/>
          <w:cs/>
        </w:rPr>
      </w:pPr>
    </w:p>
    <w:p w14:paraId="02EB14E3" w14:textId="24ED9F89" w:rsidR="00832757" w:rsidRDefault="00636262" w:rsidP="005804D6">
      <w:pPr>
        <w:autoSpaceDE w:val="0"/>
        <w:autoSpaceDN w:val="0"/>
        <w:adjustRightInd w:val="0"/>
        <w:spacing w:line="360" w:lineRule="auto"/>
        <w:ind w:firstLine="720"/>
        <w:jc w:val="both"/>
        <w:rPr>
          <w:color w:val="000000"/>
        </w:rPr>
      </w:pPr>
      <w:r w:rsidRPr="00636262">
        <w:rPr>
          <w:color w:val="000000"/>
        </w:rPr>
        <w:t>The descriptive analysis for environmental sustainability is detailed in Table 4.11. The findings reveal that respondents generally "Agree" with the firm’s ecological initiatives, with individual mean scores ranging from 4.24 to 4.40. The highest level of agreement was observed in the use of environmentally friendly packaging (Mean 4.40), followed by the implementation of waste management systems (Mean 4.38). Overall, the variable achieved a high total mean score of 4.33. This indicates that customers strongly recognize and support the green practices of Thein Than San, significantly enhancing its corporate brand positioning through environmental responsibility.</w:t>
      </w:r>
    </w:p>
    <w:p w14:paraId="4B0E0DD4" w14:textId="77777777" w:rsidR="004D1D40" w:rsidRDefault="004D1D40" w:rsidP="005804D6">
      <w:pPr>
        <w:autoSpaceDE w:val="0"/>
        <w:autoSpaceDN w:val="0"/>
        <w:adjustRightInd w:val="0"/>
        <w:spacing w:line="360" w:lineRule="auto"/>
        <w:ind w:firstLine="720"/>
        <w:jc w:val="both"/>
        <w:rPr>
          <w:color w:val="000000"/>
        </w:rPr>
      </w:pPr>
    </w:p>
    <w:p w14:paraId="6B921EAF" w14:textId="7F47BA76" w:rsidR="00832757" w:rsidRDefault="00832757" w:rsidP="005804D6">
      <w:pPr>
        <w:pStyle w:val="Heading2"/>
        <w:spacing w:before="0" w:line="360" w:lineRule="auto"/>
        <w:rPr>
          <w:rFonts w:ascii="Times New Roman" w:hAnsi="Times New Roman" w:cs="Times New Roman"/>
          <w:b/>
          <w:bCs/>
          <w:color w:val="000000" w:themeColor="text1"/>
          <w:sz w:val="24"/>
          <w:szCs w:val="24"/>
        </w:rPr>
      </w:pPr>
      <w:bookmarkStart w:id="150" w:name="_Toc227801315"/>
      <w:bookmarkStart w:id="151" w:name="_Toc227806925"/>
      <w:bookmarkStart w:id="152" w:name="_Toc227838413"/>
      <w:r w:rsidRPr="00042214">
        <w:rPr>
          <w:rFonts w:ascii="Times New Roman" w:hAnsi="Times New Roman" w:cs="Times New Roman"/>
          <w:b/>
          <w:bCs/>
          <w:color w:val="000000" w:themeColor="text1"/>
          <w:sz w:val="24"/>
          <w:szCs w:val="24"/>
        </w:rPr>
        <w:t>4.3.5</w:t>
      </w:r>
      <w:r w:rsidRPr="00042214">
        <w:rPr>
          <w:rFonts w:ascii="Times New Roman" w:hAnsi="Times New Roman" w:cs="Times New Roman"/>
          <w:b/>
          <w:bCs/>
          <w:color w:val="000000" w:themeColor="text1"/>
          <w:sz w:val="24"/>
          <w:szCs w:val="24"/>
        </w:rPr>
        <w:tab/>
        <w:t>Corporate Brand Positioning</w:t>
      </w:r>
      <w:bookmarkEnd w:id="150"/>
      <w:bookmarkEnd w:id="151"/>
      <w:bookmarkEnd w:id="152"/>
    </w:p>
    <w:p w14:paraId="19ED3207" w14:textId="6D564BC5" w:rsidR="00832757" w:rsidRDefault="00E31F81" w:rsidP="005804D6">
      <w:pPr>
        <w:autoSpaceDE w:val="0"/>
        <w:autoSpaceDN w:val="0"/>
        <w:adjustRightInd w:val="0"/>
        <w:spacing w:line="360" w:lineRule="auto"/>
        <w:ind w:firstLine="720"/>
        <w:jc w:val="both"/>
        <w:rPr>
          <w:color w:val="000000"/>
        </w:rPr>
      </w:pPr>
      <w:r>
        <w:rPr>
          <w:color w:val="000000"/>
        </w:rPr>
        <w:t>This s</w:t>
      </w:r>
      <w:r w:rsidR="00832757" w:rsidRPr="00832757">
        <w:rPr>
          <w:color w:val="000000"/>
        </w:rPr>
        <w:t>ection evaluates the respondents' perceptions of corporate brand positioning through five key strategic indicators. This analysis focuses on how effectively the firm differentiates itself in the market and maintains a competitive image. By examining these five items, the study identifies the strength of the brand's identity and its success in establishing a distinct presence in the minds of consumers.</w:t>
      </w:r>
    </w:p>
    <w:p w14:paraId="3EE0FCD0" w14:textId="77777777" w:rsidR="00042214" w:rsidRPr="00042214" w:rsidRDefault="00042214" w:rsidP="005804D6">
      <w:pPr>
        <w:autoSpaceDE w:val="0"/>
        <w:autoSpaceDN w:val="0"/>
        <w:adjustRightInd w:val="0"/>
        <w:spacing w:line="360" w:lineRule="auto"/>
        <w:ind w:firstLine="720"/>
        <w:jc w:val="both"/>
        <w:rPr>
          <w:color w:val="000000"/>
        </w:rPr>
      </w:pPr>
    </w:p>
    <w:p w14:paraId="1DBCB899" w14:textId="77777777" w:rsidR="004D1D40" w:rsidRDefault="004D1D40" w:rsidP="005804D6">
      <w:pPr>
        <w:spacing w:line="360" w:lineRule="auto"/>
        <w:rPr>
          <w:b/>
          <w:bCs/>
          <w:cs/>
        </w:rPr>
      </w:pPr>
      <w:bookmarkStart w:id="153" w:name="_Toc227801316"/>
      <w:bookmarkStart w:id="154" w:name="_Toc227806926"/>
      <w:r>
        <w:rPr>
          <w:rFonts w:cs="Myanmar Text"/>
          <w:b/>
          <w:bCs/>
          <w:cs/>
        </w:rPr>
        <w:br w:type="page"/>
      </w:r>
    </w:p>
    <w:p w14:paraId="1DAC12B4" w14:textId="7320BBC9" w:rsidR="00042214" w:rsidRPr="00042214" w:rsidRDefault="00BC7C02" w:rsidP="005804D6">
      <w:pPr>
        <w:spacing w:line="360" w:lineRule="auto"/>
        <w:jc w:val="center"/>
      </w:pPr>
      <w:r w:rsidRPr="009C0AF4">
        <w:rPr>
          <w:b/>
          <w:bCs/>
          <w:cs/>
        </w:rPr>
        <w:lastRenderedPageBreak/>
        <w:t xml:space="preserve">Table (4.12) </w:t>
      </w:r>
      <w:r w:rsidR="00A476E5">
        <w:rPr>
          <w:rFonts w:hint="cs"/>
          <w:b/>
          <w:bCs/>
          <w:cs/>
        </w:rPr>
        <w:t xml:space="preserve">Descriptive Ananlysis of </w:t>
      </w:r>
      <w:r w:rsidRPr="009C0AF4">
        <w:rPr>
          <w:b/>
          <w:bCs/>
          <w:cs/>
        </w:rPr>
        <w:t>Corporate Brand Positioning</w:t>
      </w:r>
      <w:bookmarkEnd w:id="153"/>
      <w:bookmarkEnd w:id="154"/>
    </w:p>
    <w:tbl>
      <w:tblPr>
        <w:tblW w:w="8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5878"/>
        <w:gridCol w:w="965"/>
        <w:gridCol w:w="1163"/>
      </w:tblGrid>
      <w:tr w:rsidR="00102CD3" w:rsidRPr="00C34FE9" w14:paraId="62E56F82" w14:textId="77777777" w:rsidTr="004D1D40">
        <w:trPr>
          <w:trHeight w:val="746"/>
        </w:trPr>
        <w:tc>
          <w:tcPr>
            <w:tcW w:w="597" w:type="dxa"/>
          </w:tcPr>
          <w:p w14:paraId="32F2169A" w14:textId="77777777" w:rsidR="00102CD3" w:rsidRPr="00C34FE9" w:rsidRDefault="00102CD3" w:rsidP="005804D6">
            <w:pPr>
              <w:spacing w:line="360" w:lineRule="auto"/>
              <w:jc w:val="center"/>
            </w:pPr>
            <w:r w:rsidRPr="00C34FE9">
              <w:t>Sr. No.</w:t>
            </w:r>
          </w:p>
        </w:tc>
        <w:tc>
          <w:tcPr>
            <w:tcW w:w="5878" w:type="dxa"/>
            <w:vAlign w:val="center"/>
          </w:tcPr>
          <w:p w14:paraId="0C59DE27" w14:textId="77777777" w:rsidR="00102CD3" w:rsidRPr="00C34FE9" w:rsidRDefault="00102CD3" w:rsidP="005804D6">
            <w:pPr>
              <w:spacing w:line="360" w:lineRule="auto"/>
              <w:jc w:val="center"/>
            </w:pPr>
            <w:r w:rsidRPr="00C34FE9">
              <w:t>Statements</w:t>
            </w:r>
          </w:p>
        </w:tc>
        <w:tc>
          <w:tcPr>
            <w:tcW w:w="965" w:type="dxa"/>
            <w:vAlign w:val="center"/>
          </w:tcPr>
          <w:p w14:paraId="6EAC273A" w14:textId="77777777" w:rsidR="00102CD3" w:rsidRPr="00C34FE9" w:rsidRDefault="00102CD3" w:rsidP="005804D6">
            <w:pPr>
              <w:spacing w:line="360" w:lineRule="auto"/>
              <w:jc w:val="center"/>
            </w:pPr>
            <w:r w:rsidRPr="00C34FE9">
              <w:t>Mean Value</w:t>
            </w:r>
          </w:p>
        </w:tc>
        <w:tc>
          <w:tcPr>
            <w:tcW w:w="1163" w:type="dxa"/>
          </w:tcPr>
          <w:p w14:paraId="5D69CA97" w14:textId="77777777" w:rsidR="00102CD3" w:rsidRPr="00C34FE9" w:rsidRDefault="00102CD3" w:rsidP="005804D6">
            <w:pPr>
              <w:spacing w:line="360" w:lineRule="auto"/>
              <w:jc w:val="center"/>
            </w:pPr>
            <w:r w:rsidRPr="00C34FE9">
              <w:t>Std.</w:t>
            </w:r>
          </w:p>
          <w:p w14:paraId="3E8DD9B3" w14:textId="77777777" w:rsidR="00102CD3" w:rsidRPr="00C34FE9" w:rsidRDefault="00102CD3" w:rsidP="005804D6">
            <w:pPr>
              <w:spacing w:line="360" w:lineRule="auto"/>
              <w:jc w:val="center"/>
            </w:pPr>
            <w:r w:rsidRPr="00C34FE9">
              <w:t>Deviation</w:t>
            </w:r>
          </w:p>
        </w:tc>
      </w:tr>
      <w:tr w:rsidR="00102CD3" w:rsidRPr="00C34FE9" w14:paraId="503A2F73" w14:textId="77777777" w:rsidTr="004D1D40">
        <w:trPr>
          <w:trHeight w:val="497"/>
        </w:trPr>
        <w:tc>
          <w:tcPr>
            <w:tcW w:w="597" w:type="dxa"/>
          </w:tcPr>
          <w:p w14:paraId="16F3B302" w14:textId="77777777" w:rsidR="00102CD3" w:rsidRPr="00C34FE9" w:rsidRDefault="00102CD3" w:rsidP="005804D6">
            <w:pPr>
              <w:spacing w:line="360" w:lineRule="auto"/>
              <w:jc w:val="center"/>
            </w:pPr>
            <w:r w:rsidRPr="00C34FE9">
              <w:t>1</w:t>
            </w:r>
          </w:p>
        </w:tc>
        <w:tc>
          <w:tcPr>
            <w:tcW w:w="5878" w:type="dxa"/>
          </w:tcPr>
          <w:p w14:paraId="1E2712F8" w14:textId="77777777" w:rsidR="00102CD3" w:rsidRPr="00C34FE9" w:rsidRDefault="00102CD3" w:rsidP="005804D6">
            <w:pPr>
              <w:spacing w:line="360" w:lineRule="auto"/>
              <w:jc w:val="both"/>
            </w:pPr>
            <w:r w:rsidRPr="00C34FE9">
              <w:t>Thein Than San is perceived as a leader in sustainability within its industry.</w:t>
            </w:r>
          </w:p>
        </w:tc>
        <w:tc>
          <w:tcPr>
            <w:tcW w:w="965" w:type="dxa"/>
          </w:tcPr>
          <w:p w14:paraId="5C0F7342" w14:textId="77777777" w:rsidR="00102CD3" w:rsidRPr="00C34FE9" w:rsidRDefault="00102CD3" w:rsidP="005804D6">
            <w:pPr>
              <w:spacing w:line="360" w:lineRule="auto"/>
              <w:jc w:val="center"/>
            </w:pPr>
            <w:r w:rsidRPr="00C34FE9">
              <w:t>4.39</w:t>
            </w:r>
          </w:p>
        </w:tc>
        <w:tc>
          <w:tcPr>
            <w:tcW w:w="1163" w:type="dxa"/>
          </w:tcPr>
          <w:p w14:paraId="57C58989" w14:textId="77777777" w:rsidR="00102CD3" w:rsidRPr="00C34FE9" w:rsidRDefault="00102CD3" w:rsidP="005804D6">
            <w:pPr>
              <w:spacing w:line="360" w:lineRule="auto"/>
              <w:jc w:val="center"/>
            </w:pPr>
            <w:r w:rsidRPr="00C34FE9">
              <w:t>.660</w:t>
            </w:r>
          </w:p>
        </w:tc>
      </w:tr>
      <w:tr w:rsidR="00102CD3" w:rsidRPr="00C34FE9" w14:paraId="10BCDA35" w14:textId="77777777" w:rsidTr="004D1D40">
        <w:trPr>
          <w:trHeight w:val="149"/>
        </w:trPr>
        <w:tc>
          <w:tcPr>
            <w:tcW w:w="597" w:type="dxa"/>
          </w:tcPr>
          <w:p w14:paraId="633B3115" w14:textId="77777777" w:rsidR="00102CD3" w:rsidRPr="00C34FE9" w:rsidRDefault="00102CD3" w:rsidP="005804D6">
            <w:pPr>
              <w:spacing w:line="360" w:lineRule="auto"/>
              <w:jc w:val="center"/>
            </w:pPr>
            <w:r w:rsidRPr="00C34FE9">
              <w:t>2</w:t>
            </w:r>
          </w:p>
        </w:tc>
        <w:tc>
          <w:tcPr>
            <w:tcW w:w="5878" w:type="dxa"/>
          </w:tcPr>
          <w:p w14:paraId="70D6D874" w14:textId="77777777" w:rsidR="00102CD3" w:rsidRPr="00C34FE9" w:rsidRDefault="00102CD3" w:rsidP="005804D6">
            <w:pPr>
              <w:spacing w:line="360" w:lineRule="auto"/>
              <w:jc w:val="both"/>
            </w:pPr>
            <w:r w:rsidRPr="00C34FE9">
              <w:t>The brand’s identity of Thein Than San is clearly distinguished from its competitors based on its sustainable values.</w:t>
            </w:r>
          </w:p>
        </w:tc>
        <w:tc>
          <w:tcPr>
            <w:tcW w:w="965" w:type="dxa"/>
          </w:tcPr>
          <w:p w14:paraId="7D3AD492" w14:textId="77777777" w:rsidR="00102CD3" w:rsidRPr="00C34FE9" w:rsidRDefault="00102CD3" w:rsidP="005804D6">
            <w:pPr>
              <w:spacing w:line="360" w:lineRule="auto"/>
              <w:jc w:val="center"/>
            </w:pPr>
            <w:r w:rsidRPr="00C34FE9">
              <w:t>4.45</w:t>
            </w:r>
          </w:p>
        </w:tc>
        <w:tc>
          <w:tcPr>
            <w:tcW w:w="1163" w:type="dxa"/>
          </w:tcPr>
          <w:p w14:paraId="54F9DDBF" w14:textId="77777777" w:rsidR="00102CD3" w:rsidRPr="00C34FE9" w:rsidRDefault="00102CD3" w:rsidP="005804D6">
            <w:pPr>
              <w:spacing w:line="360" w:lineRule="auto"/>
              <w:jc w:val="center"/>
            </w:pPr>
            <w:r w:rsidRPr="00C34FE9">
              <w:t>.627</w:t>
            </w:r>
          </w:p>
        </w:tc>
      </w:tr>
      <w:tr w:rsidR="00102CD3" w:rsidRPr="00C34FE9" w14:paraId="37FDFEC3" w14:textId="77777777" w:rsidTr="004D1D40">
        <w:trPr>
          <w:trHeight w:val="73"/>
        </w:trPr>
        <w:tc>
          <w:tcPr>
            <w:tcW w:w="597" w:type="dxa"/>
          </w:tcPr>
          <w:p w14:paraId="380BD35C" w14:textId="77777777" w:rsidR="00102CD3" w:rsidRPr="00C34FE9" w:rsidRDefault="00102CD3" w:rsidP="005804D6">
            <w:pPr>
              <w:spacing w:line="360" w:lineRule="auto"/>
              <w:jc w:val="center"/>
            </w:pPr>
            <w:r w:rsidRPr="00C34FE9">
              <w:t>3</w:t>
            </w:r>
          </w:p>
        </w:tc>
        <w:tc>
          <w:tcPr>
            <w:tcW w:w="5878" w:type="dxa"/>
          </w:tcPr>
          <w:p w14:paraId="38B83B6D" w14:textId="77777777" w:rsidR="00102CD3" w:rsidRPr="00C34FE9" w:rsidRDefault="00102CD3" w:rsidP="005804D6">
            <w:pPr>
              <w:spacing w:line="360" w:lineRule="auto"/>
              <w:jc w:val="both"/>
            </w:pPr>
            <w:r w:rsidRPr="00C34FE9">
              <w:t>We perceive the brand as highly reliable and trustworthy.</w:t>
            </w:r>
          </w:p>
        </w:tc>
        <w:tc>
          <w:tcPr>
            <w:tcW w:w="965" w:type="dxa"/>
          </w:tcPr>
          <w:p w14:paraId="0ECC979F" w14:textId="77777777" w:rsidR="00102CD3" w:rsidRPr="00C34FE9" w:rsidRDefault="00102CD3" w:rsidP="005804D6">
            <w:pPr>
              <w:spacing w:line="360" w:lineRule="auto"/>
              <w:jc w:val="center"/>
            </w:pPr>
            <w:r w:rsidRPr="00C34FE9">
              <w:t>4.45</w:t>
            </w:r>
          </w:p>
        </w:tc>
        <w:tc>
          <w:tcPr>
            <w:tcW w:w="1163" w:type="dxa"/>
          </w:tcPr>
          <w:p w14:paraId="59E16C20" w14:textId="77777777" w:rsidR="00102CD3" w:rsidRPr="00C34FE9" w:rsidRDefault="00102CD3" w:rsidP="005804D6">
            <w:pPr>
              <w:spacing w:line="360" w:lineRule="auto"/>
              <w:jc w:val="center"/>
            </w:pPr>
            <w:r w:rsidRPr="00C34FE9">
              <w:t>.524</w:t>
            </w:r>
          </w:p>
        </w:tc>
      </w:tr>
      <w:tr w:rsidR="00102CD3" w:rsidRPr="00C34FE9" w14:paraId="2F0B4498" w14:textId="77777777" w:rsidTr="004D1D40">
        <w:trPr>
          <w:trHeight w:val="73"/>
        </w:trPr>
        <w:tc>
          <w:tcPr>
            <w:tcW w:w="597" w:type="dxa"/>
          </w:tcPr>
          <w:p w14:paraId="26235156" w14:textId="77777777" w:rsidR="00102CD3" w:rsidRPr="00C34FE9" w:rsidRDefault="00102CD3" w:rsidP="005804D6">
            <w:pPr>
              <w:spacing w:line="360" w:lineRule="auto"/>
              <w:jc w:val="center"/>
            </w:pPr>
            <w:r w:rsidRPr="00C34FE9">
              <w:t>4</w:t>
            </w:r>
          </w:p>
        </w:tc>
        <w:tc>
          <w:tcPr>
            <w:tcW w:w="5878" w:type="dxa"/>
          </w:tcPr>
          <w:p w14:paraId="33F4298F" w14:textId="77777777" w:rsidR="00102CD3" w:rsidRPr="00C34FE9" w:rsidRDefault="00102CD3" w:rsidP="005804D6">
            <w:pPr>
              <w:spacing w:line="360" w:lineRule="auto"/>
              <w:jc w:val="both"/>
            </w:pPr>
            <w:r w:rsidRPr="00C34FE9">
              <w:t>Thein Than San’s brand is consistently positioned as an environmentally and socially responsible entity.</w:t>
            </w:r>
          </w:p>
        </w:tc>
        <w:tc>
          <w:tcPr>
            <w:tcW w:w="965" w:type="dxa"/>
          </w:tcPr>
          <w:p w14:paraId="38EB1A35" w14:textId="77777777" w:rsidR="00102CD3" w:rsidRPr="00C34FE9" w:rsidRDefault="00102CD3" w:rsidP="005804D6">
            <w:pPr>
              <w:spacing w:line="360" w:lineRule="auto"/>
              <w:jc w:val="center"/>
            </w:pPr>
            <w:r w:rsidRPr="00C34FE9">
              <w:t>4.47</w:t>
            </w:r>
          </w:p>
        </w:tc>
        <w:tc>
          <w:tcPr>
            <w:tcW w:w="1163" w:type="dxa"/>
          </w:tcPr>
          <w:p w14:paraId="2E593321" w14:textId="77777777" w:rsidR="00102CD3" w:rsidRPr="00C34FE9" w:rsidRDefault="00102CD3" w:rsidP="005804D6">
            <w:pPr>
              <w:spacing w:line="360" w:lineRule="auto"/>
              <w:jc w:val="center"/>
            </w:pPr>
            <w:r w:rsidRPr="00C34FE9">
              <w:t>.607</w:t>
            </w:r>
          </w:p>
        </w:tc>
      </w:tr>
      <w:tr w:rsidR="00102CD3" w:rsidRPr="00C34FE9" w14:paraId="1FDDAB0C" w14:textId="77777777" w:rsidTr="004D1D40">
        <w:trPr>
          <w:trHeight w:val="73"/>
        </w:trPr>
        <w:tc>
          <w:tcPr>
            <w:tcW w:w="597" w:type="dxa"/>
          </w:tcPr>
          <w:p w14:paraId="5E533942" w14:textId="77777777" w:rsidR="00102CD3" w:rsidRPr="00C34FE9" w:rsidRDefault="00102CD3" w:rsidP="005804D6">
            <w:pPr>
              <w:spacing w:line="360" w:lineRule="auto"/>
              <w:jc w:val="center"/>
            </w:pPr>
            <w:r w:rsidRPr="00C34FE9">
              <w:t>5</w:t>
            </w:r>
          </w:p>
        </w:tc>
        <w:tc>
          <w:tcPr>
            <w:tcW w:w="5878" w:type="dxa"/>
          </w:tcPr>
          <w:p w14:paraId="39C8821A" w14:textId="77777777" w:rsidR="00102CD3" w:rsidRPr="00C34FE9" w:rsidRDefault="00102CD3" w:rsidP="005804D6">
            <w:pPr>
              <w:spacing w:line="360" w:lineRule="auto"/>
              <w:jc w:val="both"/>
            </w:pPr>
            <w:r w:rsidRPr="00C34FE9">
              <w:t>Thein Than San’s brand offers unique value that justifies its market position.</w:t>
            </w:r>
          </w:p>
        </w:tc>
        <w:tc>
          <w:tcPr>
            <w:tcW w:w="965" w:type="dxa"/>
          </w:tcPr>
          <w:p w14:paraId="5C33F337" w14:textId="77777777" w:rsidR="00102CD3" w:rsidRPr="00C34FE9" w:rsidRDefault="00102CD3" w:rsidP="005804D6">
            <w:pPr>
              <w:spacing w:line="360" w:lineRule="auto"/>
              <w:jc w:val="center"/>
            </w:pPr>
            <w:r w:rsidRPr="00C34FE9">
              <w:t>4.59</w:t>
            </w:r>
          </w:p>
        </w:tc>
        <w:tc>
          <w:tcPr>
            <w:tcW w:w="1163" w:type="dxa"/>
          </w:tcPr>
          <w:p w14:paraId="500661AB" w14:textId="77777777" w:rsidR="00102CD3" w:rsidRPr="00C34FE9" w:rsidRDefault="00102CD3" w:rsidP="005804D6">
            <w:pPr>
              <w:spacing w:line="360" w:lineRule="auto"/>
              <w:jc w:val="center"/>
            </w:pPr>
            <w:r w:rsidRPr="00C34FE9">
              <w:t>.519</w:t>
            </w:r>
          </w:p>
        </w:tc>
      </w:tr>
      <w:tr w:rsidR="00102CD3" w:rsidRPr="00C34FE9" w14:paraId="24CDE3DE" w14:textId="77777777" w:rsidTr="004D1D40">
        <w:trPr>
          <w:trHeight w:val="450"/>
        </w:trPr>
        <w:tc>
          <w:tcPr>
            <w:tcW w:w="6475" w:type="dxa"/>
            <w:gridSpan w:val="2"/>
          </w:tcPr>
          <w:p w14:paraId="15F7C19B" w14:textId="77777777" w:rsidR="00102CD3" w:rsidRPr="00C34FE9" w:rsidRDefault="00102CD3" w:rsidP="005804D6">
            <w:pPr>
              <w:spacing w:line="360" w:lineRule="auto"/>
              <w:jc w:val="center"/>
            </w:pPr>
            <w:r w:rsidRPr="00C34FE9">
              <w:t>Overall Mean</w:t>
            </w:r>
          </w:p>
        </w:tc>
        <w:tc>
          <w:tcPr>
            <w:tcW w:w="965" w:type="dxa"/>
          </w:tcPr>
          <w:p w14:paraId="5CCB0D68" w14:textId="700DC136" w:rsidR="00102CD3" w:rsidRPr="00C34FE9" w:rsidRDefault="00102CD3" w:rsidP="005804D6">
            <w:pPr>
              <w:spacing w:line="360" w:lineRule="auto"/>
              <w:jc w:val="center"/>
            </w:pPr>
            <w:r w:rsidRPr="00C34FE9">
              <w:t>4.47</w:t>
            </w:r>
          </w:p>
        </w:tc>
        <w:tc>
          <w:tcPr>
            <w:tcW w:w="1163" w:type="dxa"/>
          </w:tcPr>
          <w:p w14:paraId="74CE2E29" w14:textId="77777777" w:rsidR="00102CD3" w:rsidRPr="00C34FE9" w:rsidRDefault="00102CD3" w:rsidP="005804D6">
            <w:pPr>
              <w:spacing w:line="360" w:lineRule="auto"/>
              <w:jc w:val="center"/>
            </w:pPr>
          </w:p>
        </w:tc>
      </w:tr>
    </w:tbl>
    <w:p w14:paraId="09AB70A0" w14:textId="4474011E" w:rsidR="00102CD3" w:rsidRPr="00820E39" w:rsidRDefault="00BC7C02" w:rsidP="005804D6">
      <w:pPr>
        <w:autoSpaceDE w:val="0"/>
        <w:autoSpaceDN w:val="0"/>
        <w:adjustRightInd w:val="0"/>
        <w:spacing w:line="360" w:lineRule="auto"/>
        <w:rPr>
          <w:sz w:val="20"/>
          <w:szCs w:val="20"/>
        </w:rPr>
      </w:pPr>
      <w:r w:rsidRPr="00102CD3">
        <w:rPr>
          <w:rFonts w:hint="cs"/>
          <w:sz w:val="20"/>
          <w:szCs w:val="20"/>
          <w:cs/>
        </w:rPr>
        <w:t>Source: Survey Data (March, 2026)</w:t>
      </w:r>
    </w:p>
    <w:p w14:paraId="6388C47A" w14:textId="77777777" w:rsidR="004D1D40" w:rsidRDefault="004D1D40" w:rsidP="005804D6">
      <w:pPr>
        <w:autoSpaceDE w:val="0"/>
        <w:autoSpaceDN w:val="0"/>
        <w:adjustRightInd w:val="0"/>
        <w:spacing w:line="360" w:lineRule="auto"/>
        <w:ind w:firstLine="720"/>
        <w:jc w:val="both"/>
        <w:rPr>
          <w:color w:val="000000"/>
        </w:rPr>
      </w:pPr>
    </w:p>
    <w:p w14:paraId="18C642D2" w14:textId="3549C572" w:rsidR="00820E39" w:rsidRPr="00820E39" w:rsidRDefault="00820E39" w:rsidP="005804D6">
      <w:pPr>
        <w:autoSpaceDE w:val="0"/>
        <w:autoSpaceDN w:val="0"/>
        <w:adjustRightInd w:val="0"/>
        <w:spacing w:line="360" w:lineRule="auto"/>
        <w:ind w:firstLine="720"/>
        <w:jc w:val="both"/>
        <w:rPr>
          <w:color w:val="000000"/>
        </w:rPr>
      </w:pPr>
      <w:r w:rsidRPr="00820E39">
        <w:rPr>
          <w:color w:val="000000"/>
        </w:rPr>
        <w:t xml:space="preserve">The descriptive statistics for corporate brand positioning are summarized in Table </w:t>
      </w:r>
      <w:r w:rsidR="00A476E5">
        <w:rPr>
          <w:color w:val="000000"/>
        </w:rPr>
        <w:t>(</w:t>
      </w:r>
      <w:r w:rsidRPr="00820E39">
        <w:rPr>
          <w:color w:val="000000"/>
        </w:rPr>
        <w:t>4.12</w:t>
      </w:r>
      <w:r w:rsidR="00A476E5">
        <w:rPr>
          <w:color w:val="000000"/>
        </w:rPr>
        <w:t>)</w:t>
      </w:r>
      <w:r w:rsidRPr="00820E39">
        <w:rPr>
          <w:color w:val="000000"/>
        </w:rPr>
        <w:t>. The findings indicate that respondents generally "Agree" with the firm’s positioning strategies, with individual mean scores for the five items ranging from 4.39 to 4.59. Specifically, the highest level of agreement was observed in the statement that the brand offers unique value that justifies its market position (Mean 4.59). Overall, the variable achieved a remarkably high total mean score of 4.47. These results suggest that Thein Than San has successfully established a strong, reliable, and socially responsible brand identity that effectively differentiates it from competitors.</w:t>
      </w:r>
    </w:p>
    <w:p w14:paraId="110C6DB7" w14:textId="328733A8" w:rsidR="00102CD3" w:rsidRPr="00C34FE9" w:rsidRDefault="00102CD3" w:rsidP="005804D6">
      <w:pPr>
        <w:pStyle w:val="Heading2"/>
        <w:spacing w:before="0" w:line="360" w:lineRule="auto"/>
        <w:rPr>
          <w:rFonts w:ascii="Times New Roman" w:hAnsi="Times New Roman" w:cs="Times New Roman"/>
          <w:b/>
          <w:bCs/>
        </w:rPr>
      </w:pPr>
    </w:p>
    <w:p w14:paraId="7D0437F1" w14:textId="56E0A704" w:rsidR="00042214" w:rsidRPr="004D1D40" w:rsidRDefault="00102CD3" w:rsidP="005804D6">
      <w:pPr>
        <w:pStyle w:val="Heading1"/>
        <w:spacing w:before="0" w:beforeAutospacing="0" w:after="0" w:afterAutospacing="0" w:line="360" w:lineRule="auto"/>
        <w:ind w:left="720" w:hanging="720"/>
        <w:jc w:val="both"/>
        <w:rPr>
          <w:sz w:val="24"/>
          <w:szCs w:val="24"/>
        </w:rPr>
      </w:pPr>
      <w:bookmarkStart w:id="155" w:name="_Toc227801317"/>
      <w:bookmarkStart w:id="156" w:name="_Toc227806927"/>
      <w:bookmarkStart w:id="157" w:name="_Toc227838414"/>
      <w:r w:rsidRPr="004D1D40">
        <w:rPr>
          <w:sz w:val="24"/>
          <w:szCs w:val="24"/>
        </w:rPr>
        <w:t xml:space="preserve">4.4 </w:t>
      </w:r>
      <w:r w:rsidRPr="004D1D40">
        <w:rPr>
          <w:sz w:val="24"/>
          <w:szCs w:val="24"/>
        </w:rPr>
        <w:tab/>
        <w:t>Multiple Regression Analysis o</w:t>
      </w:r>
      <w:r w:rsidR="00EC30CC" w:rsidRPr="004D1D40">
        <w:rPr>
          <w:sz w:val="24"/>
          <w:szCs w:val="24"/>
        </w:rPr>
        <w:t>n the Impact of</w:t>
      </w:r>
      <w:r w:rsidRPr="004D1D40">
        <w:rPr>
          <w:sz w:val="24"/>
          <w:szCs w:val="24"/>
        </w:rPr>
        <w:t xml:space="preserve"> </w:t>
      </w:r>
      <w:r w:rsidR="00BC7C02" w:rsidRPr="004D1D40">
        <w:rPr>
          <w:sz w:val="24"/>
          <w:szCs w:val="24"/>
        </w:rPr>
        <w:t>Sustainability Practices on Corporate Brand Positioning</w:t>
      </w:r>
      <w:bookmarkEnd w:id="155"/>
      <w:bookmarkEnd w:id="156"/>
      <w:bookmarkEnd w:id="157"/>
    </w:p>
    <w:p w14:paraId="7D82257B" w14:textId="04E4E01D" w:rsidR="00E31F81" w:rsidRPr="00C34FE9" w:rsidRDefault="00E31F81" w:rsidP="005804D6">
      <w:pPr>
        <w:spacing w:line="360" w:lineRule="auto"/>
        <w:ind w:firstLine="720"/>
        <w:jc w:val="both"/>
        <w:rPr>
          <w:b/>
          <w:bCs/>
        </w:rPr>
      </w:pPr>
      <w:r w:rsidRPr="00E124C7">
        <w:rPr>
          <w:color w:val="000000"/>
        </w:rPr>
        <w:t>The regression analysis was conducted to evaluate the relationship between sustainability practices (independent variables) and corporate brand positioning (the dependent variable).</w:t>
      </w:r>
    </w:p>
    <w:p w14:paraId="3E95960C" w14:textId="77777777" w:rsidR="004D1D40" w:rsidRDefault="004D1D40" w:rsidP="005804D6">
      <w:pPr>
        <w:spacing w:line="360" w:lineRule="auto"/>
        <w:rPr>
          <w:b/>
          <w:bCs/>
          <w:cs/>
        </w:rPr>
      </w:pPr>
      <w:bookmarkStart w:id="158" w:name="_Toc227801318"/>
      <w:bookmarkStart w:id="159" w:name="_Toc227806928"/>
      <w:r>
        <w:rPr>
          <w:rFonts w:cs="Myanmar Text"/>
          <w:b/>
          <w:bCs/>
          <w:cs/>
        </w:rPr>
        <w:br w:type="page"/>
      </w:r>
    </w:p>
    <w:p w14:paraId="7790BB33" w14:textId="0BAA0FE5" w:rsidR="00102CD3" w:rsidRPr="00C34FE9" w:rsidRDefault="00BC7C02" w:rsidP="005804D6">
      <w:pPr>
        <w:spacing w:line="360" w:lineRule="auto"/>
        <w:jc w:val="center"/>
      </w:pPr>
      <w:r w:rsidRPr="009C0AF4">
        <w:rPr>
          <w:rFonts w:hint="cs"/>
          <w:b/>
          <w:bCs/>
          <w:cs/>
        </w:rPr>
        <w:lastRenderedPageBreak/>
        <w:t>Table (4.13) Model Summary</w:t>
      </w:r>
      <w:bookmarkEnd w:id="158"/>
      <w:bookmarkEnd w:id="159"/>
    </w:p>
    <w:tbl>
      <w:tblPr>
        <w:tblW w:w="8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5"/>
        <w:gridCol w:w="990"/>
        <w:gridCol w:w="1170"/>
        <w:gridCol w:w="2790"/>
        <w:gridCol w:w="2894"/>
      </w:tblGrid>
      <w:tr w:rsidR="00102CD3" w:rsidRPr="00C34FE9" w14:paraId="00AFB422" w14:textId="77777777" w:rsidTr="004D1D40">
        <w:trPr>
          <w:cantSplit/>
          <w:trHeight w:val="287"/>
        </w:trPr>
        <w:tc>
          <w:tcPr>
            <w:tcW w:w="805" w:type="dxa"/>
            <w:shd w:val="clear" w:color="auto" w:fill="FFFFFF"/>
            <w:vAlign w:val="bottom"/>
          </w:tcPr>
          <w:p w14:paraId="198A6D3D"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Model</w:t>
            </w:r>
          </w:p>
        </w:tc>
        <w:tc>
          <w:tcPr>
            <w:tcW w:w="990" w:type="dxa"/>
            <w:shd w:val="clear" w:color="auto" w:fill="FFFFFF"/>
            <w:vAlign w:val="bottom"/>
          </w:tcPr>
          <w:p w14:paraId="6E8D6F49"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R</w:t>
            </w:r>
          </w:p>
        </w:tc>
        <w:tc>
          <w:tcPr>
            <w:tcW w:w="1170" w:type="dxa"/>
            <w:shd w:val="clear" w:color="auto" w:fill="FFFFFF"/>
            <w:vAlign w:val="bottom"/>
          </w:tcPr>
          <w:p w14:paraId="42F33137"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R Square</w:t>
            </w:r>
          </w:p>
        </w:tc>
        <w:tc>
          <w:tcPr>
            <w:tcW w:w="2790" w:type="dxa"/>
            <w:shd w:val="clear" w:color="auto" w:fill="FFFFFF"/>
            <w:vAlign w:val="bottom"/>
          </w:tcPr>
          <w:p w14:paraId="06B3E1D4"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Adjusted R Square</w:t>
            </w:r>
          </w:p>
        </w:tc>
        <w:tc>
          <w:tcPr>
            <w:tcW w:w="2894" w:type="dxa"/>
            <w:shd w:val="clear" w:color="auto" w:fill="FFFFFF"/>
            <w:vAlign w:val="bottom"/>
          </w:tcPr>
          <w:p w14:paraId="3DEB2322"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Std. Error of the Estimate</w:t>
            </w:r>
          </w:p>
        </w:tc>
      </w:tr>
      <w:tr w:rsidR="00102CD3" w:rsidRPr="00C34FE9" w14:paraId="19F18416" w14:textId="77777777" w:rsidTr="004D1D40">
        <w:trPr>
          <w:cantSplit/>
          <w:trHeight w:val="322"/>
        </w:trPr>
        <w:tc>
          <w:tcPr>
            <w:tcW w:w="805" w:type="dxa"/>
            <w:tcBorders>
              <w:bottom w:val="single" w:sz="4" w:space="0" w:color="auto"/>
            </w:tcBorders>
          </w:tcPr>
          <w:p w14:paraId="6F9E3B97"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1</w:t>
            </w:r>
          </w:p>
        </w:tc>
        <w:tc>
          <w:tcPr>
            <w:tcW w:w="990" w:type="dxa"/>
            <w:tcBorders>
              <w:bottom w:val="single" w:sz="4" w:space="0" w:color="auto"/>
            </w:tcBorders>
            <w:shd w:val="clear" w:color="auto" w:fill="FFFFFF"/>
          </w:tcPr>
          <w:p w14:paraId="2460F563" w14:textId="77777777" w:rsidR="00102CD3" w:rsidRPr="00C34FE9" w:rsidRDefault="00102CD3" w:rsidP="005804D6">
            <w:pPr>
              <w:autoSpaceDE w:val="0"/>
              <w:autoSpaceDN w:val="0"/>
              <w:adjustRightInd w:val="0"/>
              <w:spacing w:line="360" w:lineRule="auto"/>
              <w:ind w:left="60" w:right="60"/>
              <w:jc w:val="center"/>
              <w:rPr>
                <w:color w:val="010205"/>
              </w:rPr>
            </w:pPr>
            <w:r w:rsidRPr="00C34FE9">
              <w:rPr>
                <w:color w:val="010205"/>
              </w:rPr>
              <w:t>.884</w:t>
            </w:r>
            <w:r w:rsidRPr="00C34FE9">
              <w:rPr>
                <w:color w:val="010205"/>
                <w:vertAlign w:val="superscript"/>
              </w:rPr>
              <w:t>a</w:t>
            </w:r>
          </w:p>
        </w:tc>
        <w:tc>
          <w:tcPr>
            <w:tcW w:w="1170" w:type="dxa"/>
            <w:tcBorders>
              <w:bottom w:val="single" w:sz="4" w:space="0" w:color="auto"/>
            </w:tcBorders>
            <w:shd w:val="clear" w:color="auto" w:fill="FFFFFF"/>
          </w:tcPr>
          <w:p w14:paraId="36B29AC7" w14:textId="77777777" w:rsidR="00102CD3" w:rsidRPr="00C34FE9" w:rsidRDefault="00102CD3" w:rsidP="005804D6">
            <w:pPr>
              <w:autoSpaceDE w:val="0"/>
              <w:autoSpaceDN w:val="0"/>
              <w:adjustRightInd w:val="0"/>
              <w:spacing w:line="360" w:lineRule="auto"/>
              <w:ind w:left="60" w:right="60"/>
              <w:jc w:val="center"/>
              <w:rPr>
                <w:color w:val="010205"/>
              </w:rPr>
            </w:pPr>
            <w:r w:rsidRPr="00C34FE9">
              <w:rPr>
                <w:color w:val="010205"/>
              </w:rPr>
              <w:t>.782</w:t>
            </w:r>
          </w:p>
        </w:tc>
        <w:tc>
          <w:tcPr>
            <w:tcW w:w="2790" w:type="dxa"/>
            <w:tcBorders>
              <w:bottom w:val="single" w:sz="4" w:space="0" w:color="auto"/>
            </w:tcBorders>
            <w:shd w:val="clear" w:color="auto" w:fill="FFFFFF"/>
          </w:tcPr>
          <w:p w14:paraId="7CE88687" w14:textId="77777777" w:rsidR="00102CD3" w:rsidRPr="00C34FE9" w:rsidRDefault="00102CD3" w:rsidP="005804D6">
            <w:pPr>
              <w:autoSpaceDE w:val="0"/>
              <w:autoSpaceDN w:val="0"/>
              <w:adjustRightInd w:val="0"/>
              <w:spacing w:line="360" w:lineRule="auto"/>
              <w:ind w:left="60" w:right="60"/>
              <w:jc w:val="center"/>
              <w:rPr>
                <w:color w:val="010205"/>
              </w:rPr>
            </w:pPr>
            <w:r w:rsidRPr="00C34FE9">
              <w:rPr>
                <w:color w:val="010205"/>
              </w:rPr>
              <w:t>.776</w:t>
            </w:r>
          </w:p>
        </w:tc>
        <w:tc>
          <w:tcPr>
            <w:tcW w:w="2894" w:type="dxa"/>
            <w:tcBorders>
              <w:bottom w:val="single" w:sz="4" w:space="0" w:color="auto"/>
            </w:tcBorders>
            <w:shd w:val="clear" w:color="auto" w:fill="FFFFFF"/>
          </w:tcPr>
          <w:p w14:paraId="7F7DD8C2" w14:textId="77777777" w:rsidR="00102CD3" w:rsidRPr="00C34FE9" w:rsidRDefault="00102CD3" w:rsidP="005804D6">
            <w:pPr>
              <w:autoSpaceDE w:val="0"/>
              <w:autoSpaceDN w:val="0"/>
              <w:adjustRightInd w:val="0"/>
              <w:spacing w:line="360" w:lineRule="auto"/>
              <w:ind w:left="60" w:right="60"/>
              <w:jc w:val="center"/>
              <w:rPr>
                <w:color w:val="010205"/>
              </w:rPr>
            </w:pPr>
            <w:r w:rsidRPr="00C34FE9">
              <w:rPr>
                <w:color w:val="010205"/>
              </w:rPr>
              <w:t>.25354</w:t>
            </w:r>
          </w:p>
        </w:tc>
      </w:tr>
      <w:tr w:rsidR="00102CD3" w:rsidRPr="004D1D40" w14:paraId="7D7D5EFB" w14:textId="77777777" w:rsidTr="004D1D40">
        <w:trPr>
          <w:cantSplit/>
          <w:trHeight w:val="512"/>
        </w:trPr>
        <w:tc>
          <w:tcPr>
            <w:tcW w:w="8649" w:type="dxa"/>
            <w:gridSpan w:val="5"/>
            <w:tcBorders>
              <w:top w:val="single" w:sz="4" w:space="0" w:color="auto"/>
              <w:left w:val="nil"/>
              <w:bottom w:val="nil"/>
              <w:right w:val="nil"/>
            </w:tcBorders>
            <w:shd w:val="clear" w:color="auto" w:fill="FFFFFF"/>
          </w:tcPr>
          <w:p w14:paraId="61651256" w14:textId="0EEA5E40" w:rsidR="00102CD3" w:rsidRPr="004D1D40" w:rsidRDefault="00102CD3" w:rsidP="005804D6">
            <w:pPr>
              <w:autoSpaceDE w:val="0"/>
              <w:autoSpaceDN w:val="0"/>
              <w:adjustRightInd w:val="0"/>
              <w:spacing w:line="360" w:lineRule="auto"/>
              <w:ind w:left="60" w:right="60"/>
              <w:rPr>
                <w:color w:val="010205"/>
                <w:sz w:val="20"/>
                <w:szCs w:val="20"/>
              </w:rPr>
            </w:pPr>
            <w:r w:rsidRPr="004D1D40">
              <w:rPr>
                <w:color w:val="010205"/>
                <w:sz w:val="20"/>
                <w:szCs w:val="20"/>
              </w:rPr>
              <w:t>a. Predictors: (Constant), E</w:t>
            </w:r>
            <w:r w:rsidR="00BC7C02" w:rsidRPr="004D1D40">
              <w:rPr>
                <w:color w:val="010205"/>
                <w:sz w:val="20"/>
                <w:szCs w:val="20"/>
              </w:rPr>
              <w:t>nvironmental Sustainability</w:t>
            </w:r>
            <w:r w:rsidRPr="004D1D40">
              <w:rPr>
                <w:color w:val="010205"/>
                <w:sz w:val="20"/>
                <w:szCs w:val="20"/>
              </w:rPr>
              <w:t>, E</w:t>
            </w:r>
            <w:r w:rsidR="00BC7C02" w:rsidRPr="004D1D40">
              <w:rPr>
                <w:color w:val="010205"/>
                <w:sz w:val="20"/>
                <w:szCs w:val="20"/>
              </w:rPr>
              <w:t>conomic Sustainability</w:t>
            </w:r>
            <w:r w:rsidRPr="004D1D40">
              <w:rPr>
                <w:color w:val="010205"/>
                <w:sz w:val="20"/>
                <w:szCs w:val="20"/>
              </w:rPr>
              <w:t>, S</w:t>
            </w:r>
            <w:r w:rsidR="00BC7C02" w:rsidRPr="004D1D40">
              <w:rPr>
                <w:color w:val="010205"/>
                <w:sz w:val="20"/>
                <w:szCs w:val="20"/>
              </w:rPr>
              <w:t>ocial Sustainability</w:t>
            </w:r>
            <w:r w:rsidRPr="004D1D40">
              <w:rPr>
                <w:color w:val="010205"/>
                <w:sz w:val="20"/>
                <w:szCs w:val="20"/>
              </w:rPr>
              <w:t>, S</w:t>
            </w:r>
            <w:r w:rsidR="00781DBC" w:rsidRPr="004D1D40">
              <w:rPr>
                <w:color w:val="010205"/>
                <w:sz w:val="20"/>
                <w:szCs w:val="20"/>
              </w:rPr>
              <w:t>ustainable Marketing</w:t>
            </w:r>
          </w:p>
        </w:tc>
      </w:tr>
    </w:tbl>
    <w:p w14:paraId="2103BBF9" w14:textId="77777777" w:rsidR="00BC7C02" w:rsidRPr="004D1D40" w:rsidRDefault="00BC7C02" w:rsidP="005804D6">
      <w:pPr>
        <w:autoSpaceDE w:val="0"/>
        <w:autoSpaceDN w:val="0"/>
        <w:adjustRightInd w:val="0"/>
        <w:spacing w:line="360" w:lineRule="auto"/>
        <w:rPr>
          <w:sz w:val="20"/>
          <w:szCs w:val="20"/>
          <w:cs/>
        </w:rPr>
      </w:pPr>
      <w:r w:rsidRPr="004D1D40">
        <w:rPr>
          <w:rFonts w:hint="cs"/>
          <w:sz w:val="20"/>
          <w:szCs w:val="20"/>
          <w:cs/>
        </w:rPr>
        <w:t>Source: Survey Data (March, 2026)</w:t>
      </w:r>
    </w:p>
    <w:p w14:paraId="24C07398" w14:textId="77777777" w:rsidR="00A5178C" w:rsidRDefault="00A5178C" w:rsidP="005804D6">
      <w:pPr>
        <w:autoSpaceDE w:val="0"/>
        <w:autoSpaceDN w:val="0"/>
        <w:adjustRightInd w:val="0"/>
        <w:spacing w:line="360" w:lineRule="auto"/>
        <w:ind w:firstLine="720"/>
        <w:jc w:val="both"/>
        <w:rPr>
          <w:color w:val="000000"/>
        </w:rPr>
      </w:pPr>
    </w:p>
    <w:p w14:paraId="7D3744DF" w14:textId="08FB1E27" w:rsidR="00E124C7" w:rsidRPr="00E124C7" w:rsidRDefault="00E124C7" w:rsidP="005804D6">
      <w:pPr>
        <w:autoSpaceDE w:val="0"/>
        <w:autoSpaceDN w:val="0"/>
        <w:adjustRightInd w:val="0"/>
        <w:spacing w:line="360" w:lineRule="auto"/>
        <w:ind w:firstLine="720"/>
        <w:jc w:val="both"/>
        <w:rPr>
          <w:color w:val="000000"/>
        </w:rPr>
      </w:pPr>
      <w:r w:rsidRPr="00E124C7">
        <w:rPr>
          <w:color w:val="000000"/>
        </w:rPr>
        <w:t xml:space="preserve">According to the results presented in Table </w:t>
      </w:r>
      <w:r w:rsidR="00EC30CC">
        <w:rPr>
          <w:color w:val="000000"/>
        </w:rPr>
        <w:t>(</w:t>
      </w:r>
      <w:r w:rsidRPr="00E124C7">
        <w:rPr>
          <w:color w:val="000000"/>
        </w:rPr>
        <w:t>4.13</w:t>
      </w:r>
      <w:r w:rsidR="00EC30CC">
        <w:rPr>
          <w:color w:val="000000"/>
        </w:rPr>
        <w:t>)</w:t>
      </w:r>
      <w:r w:rsidRPr="00E124C7">
        <w:rPr>
          <w:color w:val="000000"/>
        </w:rPr>
        <w:t>, the Multiple Correlation Coefficient (R) is .884, which signifies a very strong and positive relationship between the predictor variables and the outcome. This high correlation suggests that the combined sustainability dimensions are closely aligned with the brand's positioning strategy.</w:t>
      </w:r>
    </w:p>
    <w:p w14:paraId="4DB1B90C" w14:textId="74E2B3F7" w:rsidR="00102CD3" w:rsidRPr="00E124C7" w:rsidRDefault="00E124C7" w:rsidP="005804D6">
      <w:pPr>
        <w:autoSpaceDE w:val="0"/>
        <w:autoSpaceDN w:val="0"/>
        <w:adjustRightInd w:val="0"/>
        <w:spacing w:line="360" w:lineRule="auto"/>
        <w:ind w:firstLine="720"/>
        <w:jc w:val="both"/>
        <w:rPr>
          <w:color w:val="000000"/>
        </w:rPr>
      </w:pPr>
      <w:r w:rsidRPr="00E124C7">
        <w:rPr>
          <w:color w:val="000000"/>
        </w:rPr>
        <w:t xml:space="preserve">The R Square value is .782, supported by an Adjusted R Square of .776. This indicates that 78.2% of the variance in corporate brand positioning can be explained by the four sustainability practices: </w:t>
      </w:r>
      <w:r w:rsidR="00A476E5" w:rsidRPr="00BC5FA9">
        <w:rPr>
          <w:color w:val="000000"/>
        </w:rPr>
        <w:t>sustainable marketing</w:t>
      </w:r>
      <w:r w:rsidR="00A476E5">
        <w:rPr>
          <w:color w:val="000000"/>
        </w:rPr>
        <w:t>,</w:t>
      </w:r>
      <w:r w:rsidR="00A476E5" w:rsidRPr="000365F6">
        <w:rPr>
          <w:color w:val="000000"/>
        </w:rPr>
        <w:t xml:space="preserve"> </w:t>
      </w:r>
      <w:r w:rsidR="00A476E5" w:rsidRPr="00BC5FA9">
        <w:rPr>
          <w:color w:val="000000"/>
        </w:rPr>
        <w:t>environmental</w:t>
      </w:r>
      <w:r w:rsidR="00A476E5">
        <w:rPr>
          <w:color w:val="000000"/>
        </w:rPr>
        <w:t xml:space="preserve"> responsibility</w:t>
      </w:r>
      <w:r w:rsidR="00A476E5" w:rsidRPr="00BC5FA9">
        <w:rPr>
          <w:color w:val="000000"/>
        </w:rPr>
        <w:t>, social</w:t>
      </w:r>
      <w:r w:rsidR="00A476E5">
        <w:rPr>
          <w:color w:val="000000"/>
        </w:rPr>
        <w:t xml:space="preserve"> sustainability and</w:t>
      </w:r>
      <w:r w:rsidR="00A476E5" w:rsidRPr="00BC5FA9">
        <w:rPr>
          <w:color w:val="000000"/>
        </w:rPr>
        <w:t xml:space="preserve"> economic sustainability</w:t>
      </w:r>
      <w:r w:rsidRPr="00E124C7">
        <w:rPr>
          <w:color w:val="000000"/>
        </w:rPr>
        <w:t>. In academic research, an R Square value of this magnitude is considered highly significant, representing a robust and effective model where the independent variables provide a comprehensive explanation of the dependent variable. Essentially, the closer the R Square is to 1.0, the better the model fits the data; thus, this result confirms the powerful impact of sustainability on the firm's brand presence. The remaining 21.8% of the variation is attributed to other external factors not included in this study. Furthermore, the Standard Error of the Estimate is .25354, indicating a high level of precision in the model's predictions.</w:t>
      </w:r>
    </w:p>
    <w:p w14:paraId="493EF9A8" w14:textId="77777777" w:rsidR="00E124C7" w:rsidRDefault="00E124C7" w:rsidP="005804D6">
      <w:pPr>
        <w:autoSpaceDE w:val="0"/>
        <w:autoSpaceDN w:val="0"/>
        <w:adjustRightInd w:val="0"/>
        <w:spacing w:line="360" w:lineRule="auto"/>
      </w:pPr>
    </w:p>
    <w:p w14:paraId="3614D08F" w14:textId="061CC11D" w:rsidR="00102CD3" w:rsidRPr="009C0AF4" w:rsidRDefault="00BC7C02" w:rsidP="005804D6">
      <w:pPr>
        <w:spacing w:line="360" w:lineRule="auto"/>
        <w:jc w:val="center"/>
        <w:rPr>
          <w:b/>
          <w:bCs/>
        </w:rPr>
      </w:pPr>
      <w:bookmarkStart w:id="160" w:name="_Toc227801319"/>
      <w:bookmarkStart w:id="161" w:name="_Toc227806929"/>
      <w:r w:rsidRPr="009C0AF4">
        <w:rPr>
          <w:rFonts w:hint="cs"/>
          <w:b/>
          <w:bCs/>
          <w:cs/>
        </w:rPr>
        <w:t xml:space="preserve">Table (4.14) </w:t>
      </w:r>
      <w:r w:rsidR="00781DBC" w:rsidRPr="009C0AF4">
        <w:rPr>
          <w:rFonts w:hint="cs"/>
          <w:b/>
          <w:bCs/>
          <w:cs/>
        </w:rPr>
        <w:t>ANOVA</w:t>
      </w:r>
      <w:bookmarkEnd w:id="160"/>
      <w:bookmarkEnd w:id="161"/>
    </w:p>
    <w:tbl>
      <w:tblPr>
        <w:tblW w:w="8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7"/>
        <w:gridCol w:w="1505"/>
        <w:gridCol w:w="1979"/>
        <w:gridCol w:w="1106"/>
        <w:gridCol w:w="1518"/>
        <w:gridCol w:w="1106"/>
        <w:gridCol w:w="1110"/>
      </w:tblGrid>
      <w:tr w:rsidR="00102CD3" w:rsidRPr="00C34FE9" w14:paraId="40F93912" w14:textId="77777777" w:rsidTr="00A5178C">
        <w:trPr>
          <w:cantSplit/>
          <w:trHeight w:val="129"/>
        </w:trPr>
        <w:tc>
          <w:tcPr>
            <w:tcW w:w="1782" w:type="dxa"/>
            <w:gridSpan w:val="2"/>
            <w:shd w:val="clear" w:color="auto" w:fill="FFFFFF"/>
            <w:vAlign w:val="bottom"/>
          </w:tcPr>
          <w:p w14:paraId="6A89DECD" w14:textId="77777777" w:rsidR="00102CD3" w:rsidRPr="00C34FE9" w:rsidRDefault="00102CD3" w:rsidP="005804D6">
            <w:pPr>
              <w:autoSpaceDE w:val="0"/>
              <w:autoSpaceDN w:val="0"/>
              <w:adjustRightInd w:val="0"/>
              <w:spacing w:line="360" w:lineRule="auto"/>
              <w:ind w:left="60" w:right="60"/>
              <w:rPr>
                <w:color w:val="264A60"/>
              </w:rPr>
            </w:pPr>
            <w:r w:rsidRPr="00C34FE9">
              <w:rPr>
                <w:color w:val="264A60"/>
              </w:rPr>
              <w:t>Model</w:t>
            </w:r>
          </w:p>
        </w:tc>
        <w:tc>
          <w:tcPr>
            <w:tcW w:w="1979" w:type="dxa"/>
            <w:shd w:val="clear" w:color="auto" w:fill="FFFFFF"/>
            <w:vAlign w:val="bottom"/>
          </w:tcPr>
          <w:p w14:paraId="463551F0"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Sum of Squares</w:t>
            </w:r>
          </w:p>
        </w:tc>
        <w:tc>
          <w:tcPr>
            <w:tcW w:w="1106" w:type="dxa"/>
            <w:shd w:val="clear" w:color="auto" w:fill="FFFFFF"/>
            <w:vAlign w:val="bottom"/>
          </w:tcPr>
          <w:p w14:paraId="06953A82" w14:textId="136FBC4E" w:rsidR="00102CD3" w:rsidRPr="00C34FE9" w:rsidRDefault="00F613CC" w:rsidP="005804D6">
            <w:pPr>
              <w:autoSpaceDE w:val="0"/>
              <w:autoSpaceDN w:val="0"/>
              <w:adjustRightInd w:val="0"/>
              <w:spacing w:line="360" w:lineRule="auto"/>
              <w:ind w:left="60" w:right="60"/>
              <w:jc w:val="center"/>
              <w:rPr>
                <w:color w:val="264A60"/>
              </w:rPr>
            </w:pPr>
            <w:proofErr w:type="spellStart"/>
            <w:r>
              <w:rPr>
                <w:color w:val="264A60"/>
              </w:rPr>
              <w:t>D</w:t>
            </w:r>
            <w:r w:rsidR="00102CD3" w:rsidRPr="00C34FE9">
              <w:rPr>
                <w:color w:val="264A60"/>
              </w:rPr>
              <w:t>f</w:t>
            </w:r>
            <w:proofErr w:type="spellEnd"/>
          </w:p>
        </w:tc>
        <w:tc>
          <w:tcPr>
            <w:tcW w:w="1518" w:type="dxa"/>
            <w:shd w:val="clear" w:color="auto" w:fill="FFFFFF"/>
            <w:vAlign w:val="bottom"/>
          </w:tcPr>
          <w:p w14:paraId="25F24A4C"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Mean Square</w:t>
            </w:r>
          </w:p>
        </w:tc>
        <w:tc>
          <w:tcPr>
            <w:tcW w:w="1106" w:type="dxa"/>
            <w:shd w:val="clear" w:color="auto" w:fill="FFFFFF"/>
            <w:vAlign w:val="bottom"/>
          </w:tcPr>
          <w:p w14:paraId="5B18FA82"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F</w:t>
            </w:r>
          </w:p>
        </w:tc>
        <w:tc>
          <w:tcPr>
            <w:tcW w:w="1109" w:type="dxa"/>
            <w:shd w:val="clear" w:color="auto" w:fill="FFFFFF"/>
            <w:vAlign w:val="bottom"/>
          </w:tcPr>
          <w:p w14:paraId="684F3034"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Sig.</w:t>
            </w:r>
          </w:p>
        </w:tc>
      </w:tr>
      <w:tr w:rsidR="00102CD3" w:rsidRPr="00C34FE9" w14:paraId="64775BDE" w14:textId="77777777" w:rsidTr="00A5178C">
        <w:trPr>
          <w:cantSplit/>
          <w:trHeight w:val="338"/>
        </w:trPr>
        <w:tc>
          <w:tcPr>
            <w:tcW w:w="277" w:type="dxa"/>
            <w:vMerge w:val="restart"/>
          </w:tcPr>
          <w:p w14:paraId="340F3CE2" w14:textId="77777777" w:rsidR="00102CD3" w:rsidRPr="00C34FE9" w:rsidRDefault="00102CD3" w:rsidP="005804D6">
            <w:pPr>
              <w:autoSpaceDE w:val="0"/>
              <w:autoSpaceDN w:val="0"/>
              <w:adjustRightInd w:val="0"/>
              <w:spacing w:line="360" w:lineRule="auto"/>
              <w:ind w:left="60" w:right="60"/>
              <w:rPr>
                <w:color w:val="264A60"/>
              </w:rPr>
            </w:pPr>
            <w:r w:rsidRPr="00C34FE9">
              <w:rPr>
                <w:color w:val="264A60"/>
              </w:rPr>
              <w:t>1</w:t>
            </w:r>
          </w:p>
        </w:tc>
        <w:tc>
          <w:tcPr>
            <w:tcW w:w="1505" w:type="dxa"/>
          </w:tcPr>
          <w:p w14:paraId="479F7FAB" w14:textId="77777777" w:rsidR="00102CD3" w:rsidRPr="00C34FE9" w:rsidRDefault="00102CD3" w:rsidP="005804D6">
            <w:pPr>
              <w:autoSpaceDE w:val="0"/>
              <w:autoSpaceDN w:val="0"/>
              <w:adjustRightInd w:val="0"/>
              <w:spacing w:line="360" w:lineRule="auto"/>
              <w:ind w:left="60" w:right="60"/>
              <w:rPr>
                <w:color w:val="264A60"/>
              </w:rPr>
            </w:pPr>
            <w:r w:rsidRPr="00C34FE9">
              <w:rPr>
                <w:color w:val="264A60"/>
              </w:rPr>
              <w:t>Regression</w:t>
            </w:r>
          </w:p>
        </w:tc>
        <w:tc>
          <w:tcPr>
            <w:tcW w:w="1979" w:type="dxa"/>
            <w:shd w:val="clear" w:color="auto" w:fill="FFFFFF"/>
          </w:tcPr>
          <w:p w14:paraId="4CF1AD9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34.305</w:t>
            </w:r>
          </w:p>
        </w:tc>
        <w:tc>
          <w:tcPr>
            <w:tcW w:w="1106" w:type="dxa"/>
            <w:shd w:val="clear" w:color="auto" w:fill="FFFFFF"/>
          </w:tcPr>
          <w:p w14:paraId="6E9D7E53"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4</w:t>
            </w:r>
          </w:p>
        </w:tc>
        <w:tc>
          <w:tcPr>
            <w:tcW w:w="1518" w:type="dxa"/>
            <w:shd w:val="clear" w:color="auto" w:fill="FFFFFF"/>
          </w:tcPr>
          <w:p w14:paraId="2B043BC0"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8.576</w:t>
            </w:r>
          </w:p>
        </w:tc>
        <w:tc>
          <w:tcPr>
            <w:tcW w:w="1106" w:type="dxa"/>
            <w:shd w:val="clear" w:color="auto" w:fill="FFFFFF"/>
          </w:tcPr>
          <w:p w14:paraId="5C75097E"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133.418</w:t>
            </w:r>
          </w:p>
        </w:tc>
        <w:tc>
          <w:tcPr>
            <w:tcW w:w="1109" w:type="dxa"/>
            <w:shd w:val="clear" w:color="auto" w:fill="FFFFFF"/>
          </w:tcPr>
          <w:p w14:paraId="10FA1153"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.000</w:t>
            </w:r>
            <w:r w:rsidRPr="00C34FE9">
              <w:rPr>
                <w:color w:val="010205"/>
                <w:vertAlign w:val="superscript"/>
              </w:rPr>
              <w:t>b</w:t>
            </w:r>
          </w:p>
        </w:tc>
      </w:tr>
      <w:tr w:rsidR="00102CD3" w:rsidRPr="00C34FE9" w14:paraId="19D0478F" w14:textId="77777777" w:rsidTr="00A5178C">
        <w:trPr>
          <w:cantSplit/>
          <w:trHeight w:val="153"/>
        </w:trPr>
        <w:tc>
          <w:tcPr>
            <w:tcW w:w="277" w:type="dxa"/>
            <w:vMerge/>
          </w:tcPr>
          <w:p w14:paraId="520C2EC3" w14:textId="77777777" w:rsidR="00102CD3" w:rsidRPr="00C34FE9" w:rsidRDefault="00102CD3" w:rsidP="005804D6">
            <w:pPr>
              <w:autoSpaceDE w:val="0"/>
              <w:autoSpaceDN w:val="0"/>
              <w:adjustRightInd w:val="0"/>
              <w:spacing w:line="360" w:lineRule="auto"/>
              <w:rPr>
                <w:color w:val="010205"/>
              </w:rPr>
            </w:pPr>
          </w:p>
        </w:tc>
        <w:tc>
          <w:tcPr>
            <w:tcW w:w="1505" w:type="dxa"/>
          </w:tcPr>
          <w:p w14:paraId="386AC3E2" w14:textId="77777777" w:rsidR="00102CD3" w:rsidRPr="00C34FE9" w:rsidRDefault="00102CD3" w:rsidP="005804D6">
            <w:pPr>
              <w:autoSpaceDE w:val="0"/>
              <w:autoSpaceDN w:val="0"/>
              <w:adjustRightInd w:val="0"/>
              <w:spacing w:line="360" w:lineRule="auto"/>
              <w:ind w:left="60" w:right="60"/>
              <w:rPr>
                <w:color w:val="264A60"/>
              </w:rPr>
            </w:pPr>
            <w:r w:rsidRPr="00C34FE9">
              <w:rPr>
                <w:color w:val="264A60"/>
              </w:rPr>
              <w:t>Residual</w:t>
            </w:r>
          </w:p>
        </w:tc>
        <w:tc>
          <w:tcPr>
            <w:tcW w:w="1979" w:type="dxa"/>
            <w:shd w:val="clear" w:color="auto" w:fill="FFFFFF"/>
          </w:tcPr>
          <w:p w14:paraId="72E9952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9.578</w:t>
            </w:r>
          </w:p>
        </w:tc>
        <w:tc>
          <w:tcPr>
            <w:tcW w:w="1106" w:type="dxa"/>
            <w:shd w:val="clear" w:color="auto" w:fill="FFFFFF"/>
          </w:tcPr>
          <w:p w14:paraId="060C1A7E"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149</w:t>
            </w:r>
          </w:p>
        </w:tc>
        <w:tc>
          <w:tcPr>
            <w:tcW w:w="1518" w:type="dxa"/>
            <w:shd w:val="clear" w:color="auto" w:fill="FFFFFF"/>
          </w:tcPr>
          <w:p w14:paraId="19610A19"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.064</w:t>
            </w:r>
          </w:p>
        </w:tc>
        <w:tc>
          <w:tcPr>
            <w:tcW w:w="1106" w:type="dxa"/>
            <w:shd w:val="clear" w:color="auto" w:fill="FFFFFF"/>
            <w:vAlign w:val="center"/>
          </w:tcPr>
          <w:p w14:paraId="3ACD2F02" w14:textId="77777777" w:rsidR="00102CD3" w:rsidRPr="00C34FE9" w:rsidRDefault="00102CD3" w:rsidP="005804D6">
            <w:pPr>
              <w:autoSpaceDE w:val="0"/>
              <w:autoSpaceDN w:val="0"/>
              <w:adjustRightInd w:val="0"/>
              <w:spacing w:line="360" w:lineRule="auto"/>
            </w:pPr>
          </w:p>
        </w:tc>
        <w:tc>
          <w:tcPr>
            <w:tcW w:w="1109" w:type="dxa"/>
            <w:shd w:val="clear" w:color="auto" w:fill="FFFFFF"/>
            <w:vAlign w:val="center"/>
          </w:tcPr>
          <w:p w14:paraId="6C9135F7" w14:textId="77777777" w:rsidR="00102CD3" w:rsidRPr="00C34FE9" w:rsidRDefault="00102CD3" w:rsidP="005804D6">
            <w:pPr>
              <w:autoSpaceDE w:val="0"/>
              <w:autoSpaceDN w:val="0"/>
              <w:adjustRightInd w:val="0"/>
              <w:spacing w:line="360" w:lineRule="auto"/>
            </w:pPr>
          </w:p>
        </w:tc>
      </w:tr>
      <w:tr w:rsidR="00102CD3" w:rsidRPr="00C34FE9" w14:paraId="255FF565" w14:textId="77777777" w:rsidTr="00A5178C">
        <w:trPr>
          <w:cantSplit/>
          <w:trHeight w:val="153"/>
        </w:trPr>
        <w:tc>
          <w:tcPr>
            <w:tcW w:w="277" w:type="dxa"/>
            <w:vMerge/>
            <w:tcBorders>
              <w:bottom w:val="single" w:sz="4" w:space="0" w:color="auto"/>
            </w:tcBorders>
          </w:tcPr>
          <w:p w14:paraId="6655F21E" w14:textId="77777777" w:rsidR="00102CD3" w:rsidRPr="00C34FE9" w:rsidRDefault="00102CD3" w:rsidP="005804D6">
            <w:pPr>
              <w:autoSpaceDE w:val="0"/>
              <w:autoSpaceDN w:val="0"/>
              <w:adjustRightInd w:val="0"/>
              <w:spacing w:line="360" w:lineRule="auto"/>
            </w:pPr>
          </w:p>
        </w:tc>
        <w:tc>
          <w:tcPr>
            <w:tcW w:w="1505" w:type="dxa"/>
            <w:tcBorders>
              <w:bottom w:val="single" w:sz="4" w:space="0" w:color="auto"/>
            </w:tcBorders>
          </w:tcPr>
          <w:p w14:paraId="0A365972" w14:textId="77777777" w:rsidR="00102CD3" w:rsidRPr="00C34FE9" w:rsidRDefault="00102CD3" w:rsidP="005804D6">
            <w:pPr>
              <w:autoSpaceDE w:val="0"/>
              <w:autoSpaceDN w:val="0"/>
              <w:adjustRightInd w:val="0"/>
              <w:spacing w:line="360" w:lineRule="auto"/>
              <w:ind w:left="60" w:right="60"/>
              <w:rPr>
                <w:color w:val="264A60"/>
              </w:rPr>
            </w:pPr>
            <w:r w:rsidRPr="00C34FE9">
              <w:rPr>
                <w:color w:val="264A60"/>
              </w:rPr>
              <w:t>Total</w:t>
            </w:r>
          </w:p>
        </w:tc>
        <w:tc>
          <w:tcPr>
            <w:tcW w:w="1979" w:type="dxa"/>
            <w:tcBorders>
              <w:bottom w:val="single" w:sz="4" w:space="0" w:color="auto"/>
            </w:tcBorders>
            <w:shd w:val="clear" w:color="auto" w:fill="FFFFFF"/>
          </w:tcPr>
          <w:p w14:paraId="62121725"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43.883</w:t>
            </w:r>
          </w:p>
        </w:tc>
        <w:tc>
          <w:tcPr>
            <w:tcW w:w="1106" w:type="dxa"/>
            <w:tcBorders>
              <w:bottom w:val="single" w:sz="4" w:space="0" w:color="auto"/>
            </w:tcBorders>
            <w:shd w:val="clear" w:color="auto" w:fill="FFFFFF"/>
          </w:tcPr>
          <w:p w14:paraId="6B0ED123"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153</w:t>
            </w:r>
          </w:p>
        </w:tc>
        <w:tc>
          <w:tcPr>
            <w:tcW w:w="1518" w:type="dxa"/>
            <w:tcBorders>
              <w:bottom w:val="single" w:sz="4" w:space="0" w:color="auto"/>
            </w:tcBorders>
            <w:shd w:val="clear" w:color="auto" w:fill="FFFFFF"/>
            <w:vAlign w:val="center"/>
          </w:tcPr>
          <w:p w14:paraId="327A1EBB" w14:textId="77777777" w:rsidR="00102CD3" w:rsidRPr="00C34FE9" w:rsidRDefault="00102CD3" w:rsidP="005804D6">
            <w:pPr>
              <w:autoSpaceDE w:val="0"/>
              <w:autoSpaceDN w:val="0"/>
              <w:adjustRightInd w:val="0"/>
              <w:spacing w:line="360" w:lineRule="auto"/>
            </w:pPr>
          </w:p>
        </w:tc>
        <w:tc>
          <w:tcPr>
            <w:tcW w:w="1106" w:type="dxa"/>
            <w:tcBorders>
              <w:bottom w:val="single" w:sz="4" w:space="0" w:color="auto"/>
            </w:tcBorders>
            <w:shd w:val="clear" w:color="auto" w:fill="FFFFFF"/>
            <w:vAlign w:val="center"/>
          </w:tcPr>
          <w:p w14:paraId="11F9BEE2" w14:textId="77777777" w:rsidR="00102CD3" w:rsidRPr="00C34FE9" w:rsidRDefault="00102CD3" w:rsidP="005804D6">
            <w:pPr>
              <w:autoSpaceDE w:val="0"/>
              <w:autoSpaceDN w:val="0"/>
              <w:adjustRightInd w:val="0"/>
              <w:spacing w:line="360" w:lineRule="auto"/>
            </w:pPr>
          </w:p>
        </w:tc>
        <w:tc>
          <w:tcPr>
            <w:tcW w:w="1109" w:type="dxa"/>
            <w:tcBorders>
              <w:bottom w:val="single" w:sz="4" w:space="0" w:color="auto"/>
            </w:tcBorders>
            <w:shd w:val="clear" w:color="auto" w:fill="FFFFFF"/>
            <w:vAlign w:val="center"/>
          </w:tcPr>
          <w:p w14:paraId="351C9A80" w14:textId="77777777" w:rsidR="00102CD3" w:rsidRPr="00C34FE9" w:rsidRDefault="00102CD3" w:rsidP="005804D6">
            <w:pPr>
              <w:autoSpaceDE w:val="0"/>
              <w:autoSpaceDN w:val="0"/>
              <w:adjustRightInd w:val="0"/>
              <w:spacing w:line="360" w:lineRule="auto"/>
            </w:pPr>
          </w:p>
        </w:tc>
      </w:tr>
      <w:tr w:rsidR="00102CD3" w:rsidRPr="00A5178C" w14:paraId="15C40967" w14:textId="77777777" w:rsidTr="00A5178C">
        <w:trPr>
          <w:cantSplit/>
          <w:trHeight w:val="338"/>
        </w:trPr>
        <w:tc>
          <w:tcPr>
            <w:tcW w:w="8601" w:type="dxa"/>
            <w:gridSpan w:val="7"/>
            <w:tcBorders>
              <w:top w:val="single" w:sz="4" w:space="0" w:color="auto"/>
              <w:left w:val="nil"/>
              <w:bottom w:val="nil"/>
              <w:right w:val="nil"/>
            </w:tcBorders>
            <w:shd w:val="clear" w:color="auto" w:fill="FFFFFF"/>
          </w:tcPr>
          <w:p w14:paraId="6D55F5CF" w14:textId="34BE11C7" w:rsidR="00102CD3" w:rsidRPr="00A5178C" w:rsidRDefault="00102CD3" w:rsidP="005804D6">
            <w:pPr>
              <w:autoSpaceDE w:val="0"/>
              <w:autoSpaceDN w:val="0"/>
              <w:adjustRightInd w:val="0"/>
              <w:spacing w:line="360" w:lineRule="auto"/>
              <w:ind w:left="60" w:right="60"/>
              <w:rPr>
                <w:color w:val="010205"/>
                <w:sz w:val="20"/>
                <w:szCs w:val="20"/>
              </w:rPr>
            </w:pPr>
            <w:r w:rsidRPr="00A5178C">
              <w:rPr>
                <w:color w:val="010205"/>
                <w:sz w:val="20"/>
                <w:szCs w:val="20"/>
              </w:rPr>
              <w:t>a. Dependent Variable: C</w:t>
            </w:r>
            <w:r w:rsidR="00781DBC" w:rsidRPr="00A5178C">
              <w:rPr>
                <w:color w:val="010205"/>
                <w:sz w:val="20"/>
                <w:szCs w:val="20"/>
              </w:rPr>
              <w:t>orporate Brand Positioning</w:t>
            </w:r>
          </w:p>
        </w:tc>
      </w:tr>
      <w:tr w:rsidR="00102CD3" w:rsidRPr="00A5178C" w14:paraId="2A540A3E" w14:textId="77777777" w:rsidTr="00A5178C">
        <w:trPr>
          <w:cantSplit/>
          <w:trHeight w:val="680"/>
        </w:trPr>
        <w:tc>
          <w:tcPr>
            <w:tcW w:w="8601" w:type="dxa"/>
            <w:gridSpan w:val="7"/>
            <w:tcBorders>
              <w:top w:val="nil"/>
              <w:left w:val="nil"/>
              <w:bottom w:val="nil"/>
              <w:right w:val="nil"/>
            </w:tcBorders>
            <w:shd w:val="clear" w:color="auto" w:fill="FFFFFF"/>
          </w:tcPr>
          <w:p w14:paraId="1CA969FF" w14:textId="389DE466" w:rsidR="00102CD3" w:rsidRPr="00A5178C" w:rsidRDefault="00102CD3" w:rsidP="005804D6">
            <w:pPr>
              <w:autoSpaceDE w:val="0"/>
              <w:autoSpaceDN w:val="0"/>
              <w:adjustRightInd w:val="0"/>
              <w:spacing w:line="360" w:lineRule="auto"/>
              <w:ind w:left="60" w:right="60"/>
              <w:rPr>
                <w:color w:val="010205"/>
                <w:sz w:val="20"/>
                <w:szCs w:val="20"/>
              </w:rPr>
            </w:pPr>
            <w:r w:rsidRPr="00A5178C">
              <w:rPr>
                <w:color w:val="010205"/>
                <w:sz w:val="20"/>
                <w:szCs w:val="20"/>
              </w:rPr>
              <w:t xml:space="preserve">b. Predictors: (Constant), </w:t>
            </w:r>
            <w:r w:rsidR="00781DBC" w:rsidRPr="00A5178C">
              <w:rPr>
                <w:color w:val="010205"/>
                <w:sz w:val="20"/>
                <w:szCs w:val="20"/>
              </w:rPr>
              <w:t>Environmental Sustainability, Economic Sustainability, Social Sustainability, Sustainable Marketing</w:t>
            </w:r>
          </w:p>
        </w:tc>
      </w:tr>
    </w:tbl>
    <w:p w14:paraId="274F0E82" w14:textId="77777777" w:rsidR="00BC7C02" w:rsidRPr="00A5178C" w:rsidRDefault="00BC7C02" w:rsidP="005804D6">
      <w:pPr>
        <w:autoSpaceDE w:val="0"/>
        <w:autoSpaceDN w:val="0"/>
        <w:adjustRightInd w:val="0"/>
        <w:spacing w:line="360" w:lineRule="auto"/>
        <w:rPr>
          <w:sz w:val="20"/>
          <w:szCs w:val="20"/>
          <w:cs/>
        </w:rPr>
      </w:pPr>
      <w:r w:rsidRPr="00A5178C">
        <w:rPr>
          <w:rFonts w:hint="cs"/>
          <w:sz w:val="20"/>
          <w:szCs w:val="20"/>
          <w:cs/>
        </w:rPr>
        <w:t>Source: Survey Data (March, 2026)</w:t>
      </w:r>
    </w:p>
    <w:p w14:paraId="3BEBF7A4" w14:textId="77777777" w:rsidR="00A5178C" w:rsidRDefault="00A5178C" w:rsidP="005804D6">
      <w:pPr>
        <w:autoSpaceDE w:val="0"/>
        <w:autoSpaceDN w:val="0"/>
        <w:adjustRightInd w:val="0"/>
        <w:spacing w:line="360" w:lineRule="auto"/>
        <w:ind w:firstLine="720"/>
        <w:jc w:val="both"/>
        <w:rPr>
          <w:color w:val="000000"/>
        </w:rPr>
      </w:pPr>
    </w:p>
    <w:p w14:paraId="32AE9600" w14:textId="37726DD3" w:rsidR="00BC5FA9" w:rsidRPr="00BC5FA9" w:rsidRDefault="00BC5FA9" w:rsidP="005804D6">
      <w:pPr>
        <w:autoSpaceDE w:val="0"/>
        <w:autoSpaceDN w:val="0"/>
        <w:adjustRightInd w:val="0"/>
        <w:spacing w:line="360" w:lineRule="auto"/>
        <w:ind w:firstLine="720"/>
        <w:jc w:val="both"/>
        <w:rPr>
          <w:color w:val="000000"/>
        </w:rPr>
      </w:pPr>
      <w:r w:rsidRPr="00BC5FA9">
        <w:rPr>
          <w:color w:val="000000"/>
        </w:rPr>
        <w:lastRenderedPageBreak/>
        <w:t>The ANOVA analysis was conducted to determine the statistical significance and overall fit of the research model. According to the results presented in Table 4.14, the Significant value (p-value) is .000, which is substantially lower than the standard threshold of 0.05. This result indicates that the regression model is highly significant and statistically valid for this research.</w:t>
      </w:r>
    </w:p>
    <w:p w14:paraId="7519C59C" w14:textId="2AE2EFB6" w:rsidR="00102CD3" w:rsidRPr="00BC5FA9" w:rsidRDefault="00BC5FA9" w:rsidP="005804D6">
      <w:pPr>
        <w:autoSpaceDE w:val="0"/>
        <w:autoSpaceDN w:val="0"/>
        <w:adjustRightInd w:val="0"/>
        <w:spacing w:line="360" w:lineRule="auto"/>
        <w:ind w:firstLine="720"/>
        <w:jc w:val="both"/>
        <w:rPr>
          <w:color w:val="000000"/>
          <w:cs/>
        </w:rPr>
      </w:pPr>
      <w:r w:rsidRPr="00BC5FA9">
        <w:rPr>
          <w:color w:val="000000"/>
        </w:rPr>
        <w:t xml:space="preserve">In statistical terms, a p-value of .000 signifies that the relationship between the independent variables </w:t>
      </w:r>
      <w:r w:rsidR="00EC30CC" w:rsidRPr="00BC5FA9">
        <w:rPr>
          <w:color w:val="000000"/>
        </w:rPr>
        <w:t>(</w:t>
      </w:r>
      <w:r w:rsidR="00A476E5" w:rsidRPr="00BC5FA9">
        <w:rPr>
          <w:color w:val="000000"/>
        </w:rPr>
        <w:t>sustainable marketing</w:t>
      </w:r>
      <w:r w:rsidR="00A476E5">
        <w:rPr>
          <w:color w:val="000000"/>
        </w:rPr>
        <w:t>,</w:t>
      </w:r>
      <w:r w:rsidR="00A476E5" w:rsidRPr="000365F6">
        <w:rPr>
          <w:color w:val="000000"/>
        </w:rPr>
        <w:t xml:space="preserve"> </w:t>
      </w:r>
      <w:r w:rsidR="00A476E5" w:rsidRPr="00BC5FA9">
        <w:rPr>
          <w:color w:val="000000"/>
        </w:rPr>
        <w:t>environmental</w:t>
      </w:r>
      <w:r w:rsidR="00A476E5">
        <w:rPr>
          <w:color w:val="000000"/>
        </w:rPr>
        <w:t xml:space="preserve"> responsibility</w:t>
      </w:r>
      <w:r w:rsidR="00A476E5" w:rsidRPr="00BC5FA9">
        <w:rPr>
          <w:color w:val="000000"/>
        </w:rPr>
        <w:t>, social</w:t>
      </w:r>
      <w:r w:rsidR="00A476E5">
        <w:rPr>
          <w:color w:val="000000"/>
        </w:rPr>
        <w:t xml:space="preserve"> sustainability and</w:t>
      </w:r>
      <w:r w:rsidR="00A476E5" w:rsidRPr="00BC5FA9">
        <w:rPr>
          <w:color w:val="000000"/>
        </w:rPr>
        <w:t xml:space="preserve"> economic sustainability</w:t>
      </w:r>
      <w:r w:rsidR="00EC30CC" w:rsidRPr="00BC5FA9">
        <w:rPr>
          <w:color w:val="000000"/>
        </w:rPr>
        <w:t xml:space="preserve">) and the dependent variable (corporate brand positioning) </w:t>
      </w:r>
      <w:r w:rsidRPr="00BC5FA9">
        <w:rPr>
          <w:color w:val="000000"/>
        </w:rPr>
        <w:t>did not occur by chance. Since the significance level is well below 0.05, it can be concluded that the conceptual framework and the proposed model are reliable and provide a solid foundation for managerial decision-making within the business. This outcome confirms that sustainability practices have a significant impact on the corporate brand positioning of Thein Than San Home Improvement Business. Furthermore, the F-statistic results support the overall effectiveness of the model, proving that the combined predictors are significant in explaining the variance in the dependent variable. Therefore, this model is deemed appropriate and applicable for analyzing strategic improvements in the home improvement sector.</w:t>
      </w:r>
    </w:p>
    <w:p w14:paraId="4A82D20D" w14:textId="77777777" w:rsidR="00D771BA" w:rsidRDefault="00D771BA" w:rsidP="005804D6">
      <w:pPr>
        <w:autoSpaceDE w:val="0"/>
        <w:autoSpaceDN w:val="0"/>
        <w:adjustRightInd w:val="0"/>
        <w:spacing w:line="360" w:lineRule="auto"/>
        <w:jc w:val="center"/>
        <w:rPr>
          <w:b/>
          <w:bCs/>
        </w:rPr>
      </w:pPr>
    </w:p>
    <w:p w14:paraId="78BEF0BF" w14:textId="72553944" w:rsidR="00102CD3" w:rsidRPr="00A50AFA" w:rsidRDefault="00781DBC" w:rsidP="005804D6">
      <w:pPr>
        <w:spacing w:line="360" w:lineRule="auto"/>
        <w:jc w:val="center"/>
        <w:rPr>
          <w:b/>
          <w:bCs/>
        </w:rPr>
      </w:pPr>
      <w:bookmarkStart w:id="162" w:name="_Toc227801320"/>
      <w:bookmarkStart w:id="163" w:name="_Toc227806930"/>
      <w:r w:rsidRPr="00A50AFA">
        <w:rPr>
          <w:b/>
          <w:bCs/>
          <w:cs/>
        </w:rPr>
        <w:t>Table (4.15) Coefficient</w:t>
      </w:r>
      <w:bookmarkEnd w:id="162"/>
      <w:bookmarkEnd w:id="163"/>
    </w:p>
    <w:tbl>
      <w:tblPr>
        <w:tblW w:w="8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4"/>
        <w:gridCol w:w="2941"/>
        <w:gridCol w:w="990"/>
        <w:gridCol w:w="1260"/>
        <w:gridCol w:w="1440"/>
        <w:gridCol w:w="823"/>
        <w:gridCol w:w="816"/>
      </w:tblGrid>
      <w:tr w:rsidR="00102CD3" w:rsidRPr="00C34FE9" w14:paraId="4BFDBA2B" w14:textId="77777777" w:rsidTr="00A5178C">
        <w:trPr>
          <w:cantSplit/>
          <w:trHeight w:val="660"/>
        </w:trPr>
        <w:tc>
          <w:tcPr>
            <w:tcW w:w="3235" w:type="dxa"/>
            <w:gridSpan w:val="2"/>
            <w:vMerge w:val="restart"/>
            <w:shd w:val="clear" w:color="auto" w:fill="FFFFFF"/>
            <w:vAlign w:val="bottom"/>
          </w:tcPr>
          <w:p w14:paraId="090921CF" w14:textId="77777777" w:rsidR="00102CD3" w:rsidRPr="00C34FE9" w:rsidRDefault="00102CD3" w:rsidP="005804D6">
            <w:pPr>
              <w:autoSpaceDE w:val="0"/>
              <w:autoSpaceDN w:val="0"/>
              <w:adjustRightInd w:val="0"/>
              <w:spacing w:line="360" w:lineRule="auto"/>
              <w:ind w:left="60" w:right="60"/>
              <w:rPr>
                <w:color w:val="264A60"/>
              </w:rPr>
            </w:pPr>
            <w:r w:rsidRPr="00C34FE9">
              <w:rPr>
                <w:color w:val="264A60"/>
              </w:rPr>
              <w:t>Model</w:t>
            </w:r>
          </w:p>
        </w:tc>
        <w:tc>
          <w:tcPr>
            <w:tcW w:w="2250" w:type="dxa"/>
            <w:gridSpan w:val="2"/>
            <w:shd w:val="clear" w:color="auto" w:fill="FFFFFF"/>
            <w:vAlign w:val="bottom"/>
          </w:tcPr>
          <w:p w14:paraId="3E62B214"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Unstandardized Coefficients</w:t>
            </w:r>
          </w:p>
        </w:tc>
        <w:tc>
          <w:tcPr>
            <w:tcW w:w="1440" w:type="dxa"/>
            <w:shd w:val="clear" w:color="auto" w:fill="FFFFFF"/>
            <w:vAlign w:val="bottom"/>
          </w:tcPr>
          <w:p w14:paraId="6B5685BA"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Standardized Coefficients</w:t>
            </w:r>
          </w:p>
        </w:tc>
        <w:tc>
          <w:tcPr>
            <w:tcW w:w="823" w:type="dxa"/>
            <w:vMerge w:val="restart"/>
            <w:shd w:val="clear" w:color="auto" w:fill="FFFFFF"/>
            <w:vAlign w:val="bottom"/>
          </w:tcPr>
          <w:p w14:paraId="71550FF4" w14:textId="33869C67" w:rsidR="00102CD3" w:rsidRPr="00C34FE9" w:rsidRDefault="00EC30CC" w:rsidP="005804D6">
            <w:pPr>
              <w:autoSpaceDE w:val="0"/>
              <w:autoSpaceDN w:val="0"/>
              <w:adjustRightInd w:val="0"/>
              <w:spacing w:line="360" w:lineRule="auto"/>
              <w:ind w:left="60" w:right="60"/>
              <w:jc w:val="center"/>
              <w:rPr>
                <w:color w:val="264A60"/>
              </w:rPr>
            </w:pPr>
            <w:r w:rsidRPr="00C34FE9">
              <w:rPr>
                <w:color w:val="264A60"/>
              </w:rPr>
              <w:t>T</w:t>
            </w:r>
          </w:p>
        </w:tc>
        <w:tc>
          <w:tcPr>
            <w:tcW w:w="816" w:type="dxa"/>
            <w:vMerge w:val="restart"/>
            <w:shd w:val="clear" w:color="auto" w:fill="FFFFFF"/>
            <w:vAlign w:val="bottom"/>
          </w:tcPr>
          <w:p w14:paraId="6751E652"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Sig.</w:t>
            </w:r>
          </w:p>
        </w:tc>
      </w:tr>
      <w:tr w:rsidR="00A5178C" w:rsidRPr="00C34FE9" w14:paraId="5451D9BD" w14:textId="77777777" w:rsidTr="00A5178C">
        <w:trPr>
          <w:cantSplit/>
          <w:trHeight w:val="149"/>
        </w:trPr>
        <w:tc>
          <w:tcPr>
            <w:tcW w:w="3235" w:type="dxa"/>
            <w:gridSpan w:val="2"/>
            <w:vMerge/>
            <w:shd w:val="clear" w:color="auto" w:fill="FFFFFF"/>
            <w:vAlign w:val="bottom"/>
          </w:tcPr>
          <w:p w14:paraId="5FDBF06A" w14:textId="77777777" w:rsidR="00102CD3" w:rsidRPr="00C34FE9" w:rsidRDefault="00102CD3" w:rsidP="005804D6">
            <w:pPr>
              <w:autoSpaceDE w:val="0"/>
              <w:autoSpaceDN w:val="0"/>
              <w:adjustRightInd w:val="0"/>
              <w:spacing w:line="360" w:lineRule="auto"/>
              <w:rPr>
                <w:color w:val="264A60"/>
              </w:rPr>
            </w:pPr>
          </w:p>
        </w:tc>
        <w:tc>
          <w:tcPr>
            <w:tcW w:w="990" w:type="dxa"/>
            <w:shd w:val="clear" w:color="auto" w:fill="FFFFFF"/>
            <w:vAlign w:val="bottom"/>
          </w:tcPr>
          <w:p w14:paraId="13A308D3"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B</w:t>
            </w:r>
          </w:p>
        </w:tc>
        <w:tc>
          <w:tcPr>
            <w:tcW w:w="1260" w:type="dxa"/>
            <w:shd w:val="clear" w:color="auto" w:fill="FFFFFF"/>
            <w:vAlign w:val="bottom"/>
          </w:tcPr>
          <w:p w14:paraId="709632DB"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Std. Error</w:t>
            </w:r>
          </w:p>
        </w:tc>
        <w:tc>
          <w:tcPr>
            <w:tcW w:w="1440" w:type="dxa"/>
            <w:shd w:val="clear" w:color="auto" w:fill="FFFFFF"/>
            <w:vAlign w:val="bottom"/>
          </w:tcPr>
          <w:p w14:paraId="4D2A0234" w14:textId="77777777" w:rsidR="00102CD3" w:rsidRPr="00C34FE9" w:rsidRDefault="00102CD3" w:rsidP="005804D6">
            <w:pPr>
              <w:autoSpaceDE w:val="0"/>
              <w:autoSpaceDN w:val="0"/>
              <w:adjustRightInd w:val="0"/>
              <w:spacing w:line="360" w:lineRule="auto"/>
              <w:ind w:left="60" w:right="60"/>
              <w:jc w:val="center"/>
              <w:rPr>
                <w:color w:val="264A60"/>
              </w:rPr>
            </w:pPr>
            <w:r w:rsidRPr="00C34FE9">
              <w:rPr>
                <w:color w:val="264A60"/>
              </w:rPr>
              <w:t>Beta</w:t>
            </w:r>
          </w:p>
        </w:tc>
        <w:tc>
          <w:tcPr>
            <w:tcW w:w="823" w:type="dxa"/>
            <w:vMerge/>
            <w:shd w:val="clear" w:color="auto" w:fill="FFFFFF"/>
            <w:vAlign w:val="bottom"/>
          </w:tcPr>
          <w:p w14:paraId="5FA36E77" w14:textId="77777777" w:rsidR="00102CD3" w:rsidRPr="00C34FE9" w:rsidRDefault="00102CD3" w:rsidP="005804D6">
            <w:pPr>
              <w:autoSpaceDE w:val="0"/>
              <w:autoSpaceDN w:val="0"/>
              <w:adjustRightInd w:val="0"/>
              <w:spacing w:line="360" w:lineRule="auto"/>
              <w:rPr>
                <w:color w:val="264A60"/>
              </w:rPr>
            </w:pPr>
          </w:p>
        </w:tc>
        <w:tc>
          <w:tcPr>
            <w:tcW w:w="816" w:type="dxa"/>
            <w:vMerge/>
            <w:shd w:val="clear" w:color="auto" w:fill="FFFFFF"/>
            <w:vAlign w:val="bottom"/>
          </w:tcPr>
          <w:p w14:paraId="1BD1A273" w14:textId="77777777" w:rsidR="00102CD3" w:rsidRPr="00C34FE9" w:rsidRDefault="00102CD3" w:rsidP="005804D6">
            <w:pPr>
              <w:autoSpaceDE w:val="0"/>
              <w:autoSpaceDN w:val="0"/>
              <w:adjustRightInd w:val="0"/>
              <w:spacing w:line="360" w:lineRule="auto"/>
              <w:rPr>
                <w:color w:val="264A60"/>
              </w:rPr>
            </w:pPr>
          </w:p>
        </w:tc>
      </w:tr>
      <w:tr w:rsidR="00A5178C" w:rsidRPr="00C34FE9" w14:paraId="1A475D8E" w14:textId="77777777" w:rsidTr="00A5178C">
        <w:trPr>
          <w:cantSplit/>
          <w:trHeight w:val="341"/>
        </w:trPr>
        <w:tc>
          <w:tcPr>
            <w:tcW w:w="294" w:type="dxa"/>
            <w:vMerge w:val="restart"/>
          </w:tcPr>
          <w:p w14:paraId="631AF7D5" w14:textId="77777777" w:rsidR="00102CD3" w:rsidRPr="00781DBC" w:rsidRDefault="00102CD3" w:rsidP="005804D6">
            <w:pPr>
              <w:autoSpaceDE w:val="0"/>
              <w:autoSpaceDN w:val="0"/>
              <w:adjustRightInd w:val="0"/>
              <w:spacing w:line="360" w:lineRule="auto"/>
              <w:ind w:left="60" w:right="60"/>
              <w:rPr>
                <w:color w:val="264A60"/>
              </w:rPr>
            </w:pPr>
            <w:r w:rsidRPr="00781DBC">
              <w:rPr>
                <w:color w:val="264A60"/>
              </w:rPr>
              <w:t>1</w:t>
            </w:r>
          </w:p>
        </w:tc>
        <w:tc>
          <w:tcPr>
            <w:tcW w:w="2941" w:type="dxa"/>
          </w:tcPr>
          <w:p w14:paraId="1CA28DDB" w14:textId="77777777" w:rsidR="00102CD3" w:rsidRPr="00781DBC" w:rsidRDefault="00102CD3" w:rsidP="005804D6">
            <w:pPr>
              <w:autoSpaceDE w:val="0"/>
              <w:autoSpaceDN w:val="0"/>
              <w:adjustRightInd w:val="0"/>
              <w:spacing w:line="360" w:lineRule="auto"/>
              <w:ind w:left="60" w:right="60"/>
              <w:rPr>
                <w:color w:val="264A60"/>
              </w:rPr>
            </w:pPr>
            <w:r w:rsidRPr="00781DBC">
              <w:rPr>
                <w:color w:val="264A60"/>
              </w:rPr>
              <w:t>(Constant)</w:t>
            </w:r>
          </w:p>
        </w:tc>
        <w:tc>
          <w:tcPr>
            <w:tcW w:w="990" w:type="dxa"/>
            <w:shd w:val="clear" w:color="auto" w:fill="FFFFFF"/>
          </w:tcPr>
          <w:p w14:paraId="2328DE7B"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-.207</w:t>
            </w:r>
          </w:p>
        </w:tc>
        <w:tc>
          <w:tcPr>
            <w:tcW w:w="1260" w:type="dxa"/>
            <w:shd w:val="clear" w:color="auto" w:fill="FFFFFF"/>
          </w:tcPr>
          <w:p w14:paraId="71EBD8F1"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.232</w:t>
            </w:r>
          </w:p>
        </w:tc>
        <w:tc>
          <w:tcPr>
            <w:tcW w:w="1440" w:type="dxa"/>
            <w:shd w:val="clear" w:color="auto" w:fill="FFFFFF"/>
            <w:vAlign w:val="center"/>
          </w:tcPr>
          <w:p w14:paraId="7FEE8198" w14:textId="77777777" w:rsidR="00102CD3" w:rsidRPr="00C34FE9" w:rsidRDefault="00102CD3" w:rsidP="005804D6">
            <w:pPr>
              <w:autoSpaceDE w:val="0"/>
              <w:autoSpaceDN w:val="0"/>
              <w:adjustRightInd w:val="0"/>
              <w:spacing w:line="360" w:lineRule="auto"/>
            </w:pPr>
          </w:p>
        </w:tc>
        <w:tc>
          <w:tcPr>
            <w:tcW w:w="823" w:type="dxa"/>
            <w:shd w:val="clear" w:color="auto" w:fill="FFFFFF"/>
          </w:tcPr>
          <w:p w14:paraId="7BEEA1B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-.892</w:t>
            </w:r>
          </w:p>
        </w:tc>
        <w:tc>
          <w:tcPr>
            <w:tcW w:w="816" w:type="dxa"/>
            <w:shd w:val="clear" w:color="auto" w:fill="FFFFFF"/>
          </w:tcPr>
          <w:p w14:paraId="0CBF19A4"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.374</w:t>
            </w:r>
          </w:p>
        </w:tc>
      </w:tr>
      <w:tr w:rsidR="00A5178C" w:rsidRPr="00C34FE9" w14:paraId="44B76D30" w14:textId="77777777" w:rsidTr="00A5178C">
        <w:trPr>
          <w:cantSplit/>
          <w:trHeight w:val="149"/>
        </w:trPr>
        <w:tc>
          <w:tcPr>
            <w:tcW w:w="294" w:type="dxa"/>
            <w:vMerge/>
          </w:tcPr>
          <w:p w14:paraId="3EDCD42C" w14:textId="77777777" w:rsidR="00102CD3" w:rsidRPr="00781DBC" w:rsidRDefault="00102CD3" w:rsidP="005804D6">
            <w:pPr>
              <w:autoSpaceDE w:val="0"/>
              <w:autoSpaceDN w:val="0"/>
              <w:adjustRightInd w:val="0"/>
              <w:spacing w:line="360" w:lineRule="auto"/>
              <w:rPr>
                <w:color w:val="010205"/>
              </w:rPr>
            </w:pPr>
          </w:p>
        </w:tc>
        <w:tc>
          <w:tcPr>
            <w:tcW w:w="2941" w:type="dxa"/>
          </w:tcPr>
          <w:p w14:paraId="38C46FAE" w14:textId="5B18E8AD" w:rsidR="00102CD3" w:rsidRPr="00781DBC" w:rsidRDefault="00102CD3" w:rsidP="005804D6">
            <w:pPr>
              <w:autoSpaceDE w:val="0"/>
              <w:autoSpaceDN w:val="0"/>
              <w:adjustRightInd w:val="0"/>
              <w:spacing w:line="360" w:lineRule="auto"/>
              <w:ind w:left="60" w:right="60"/>
              <w:rPr>
                <w:color w:val="264A60"/>
              </w:rPr>
            </w:pPr>
            <w:r w:rsidRPr="00781DBC">
              <w:rPr>
                <w:color w:val="264A60"/>
              </w:rPr>
              <w:t>S</w:t>
            </w:r>
            <w:r w:rsidR="00781DBC" w:rsidRPr="00781DBC">
              <w:rPr>
                <w:color w:val="264A60"/>
              </w:rPr>
              <w:t>ustainable Marketing</w:t>
            </w:r>
          </w:p>
        </w:tc>
        <w:tc>
          <w:tcPr>
            <w:tcW w:w="990" w:type="dxa"/>
            <w:shd w:val="clear" w:color="auto" w:fill="FFFFFF"/>
          </w:tcPr>
          <w:p w14:paraId="62FD3BED"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.262</w:t>
            </w:r>
          </w:p>
        </w:tc>
        <w:tc>
          <w:tcPr>
            <w:tcW w:w="1260" w:type="dxa"/>
            <w:shd w:val="clear" w:color="auto" w:fill="FFFFFF"/>
          </w:tcPr>
          <w:p w14:paraId="27F0EB82"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.068</w:t>
            </w:r>
          </w:p>
        </w:tc>
        <w:tc>
          <w:tcPr>
            <w:tcW w:w="1440" w:type="dxa"/>
            <w:shd w:val="clear" w:color="auto" w:fill="FFFFFF"/>
          </w:tcPr>
          <w:p w14:paraId="6087B01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.292</w:t>
            </w:r>
          </w:p>
        </w:tc>
        <w:tc>
          <w:tcPr>
            <w:tcW w:w="823" w:type="dxa"/>
            <w:shd w:val="clear" w:color="auto" w:fill="FFFFFF"/>
          </w:tcPr>
          <w:p w14:paraId="507B68B4"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3.870</w:t>
            </w:r>
          </w:p>
        </w:tc>
        <w:tc>
          <w:tcPr>
            <w:tcW w:w="816" w:type="dxa"/>
            <w:shd w:val="clear" w:color="auto" w:fill="FFFFFF"/>
          </w:tcPr>
          <w:p w14:paraId="296C8F05"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.000</w:t>
            </w:r>
          </w:p>
        </w:tc>
      </w:tr>
      <w:tr w:rsidR="00A5178C" w:rsidRPr="00C34FE9" w14:paraId="4D734732" w14:textId="77777777" w:rsidTr="00A5178C">
        <w:trPr>
          <w:cantSplit/>
          <w:trHeight w:val="149"/>
        </w:trPr>
        <w:tc>
          <w:tcPr>
            <w:tcW w:w="294" w:type="dxa"/>
            <w:vMerge/>
          </w:tcPr>
          <w:p w14:paraId="4BE49105" w14:textId="77777777" w:rsidR="00102CD3" w:rsidRPr="00781DBC" w:rsidRDefault="00102CD3" w:rsidP="005804D6">
            <w:pPr>
              <w:autoSpaceDE w:val="0"/>
              <w:autoSpaceDN w:val="0"/>
              <w:adjustRightInd w:val="0"/>
              <w:spacing w:line="360" w:lineRule="auto"/>
              <w:rPr>
                <w:color w:val="010205"/>
              </w:rPr>
            </w:pPr>
          </w:p>
        </w:tc>
        <w:tc>
          <w:tcPr>
            <w:tcW w:w="2941" w:type="dxa"/>
          </w:tcPr>
          <w:p w14:paraId="1A9C4AB4" w14:textId="1A3F0154" w:rsidR="00102CD3" w:rsidRPr="00781DBC" w:rsidRDefault="00102CD3" w:rsidP="005804D6">
            <w:pPr>
              <w:autoSpaceDE w:val="0"/>
              <w:autoSpaceDN w:val="0"/>
              <w:adjustRightInd w:val="0"/>
              <w:spacing w:line="360" w:lineRule="auto"/>
              <w:ind w:left="60" w:right="60"/>
              <w:rPr>
                <w:color w:val="264A60"/>
              </w:rPr>
            </w:pPr>
            <w:r w:rsidRPr="00EC30CC">
              <w:rPr>
                <w:color w:val="264A60"/>
              </w:rPr>
              <w:t>E</w:t>
            </w:r>
            <w:r w:rsidR="00781DBC" w:rsidRPr="00EC30CC">
              <w:rPr>
                <w:color w:val="264A60"/>
              </w:rPr>
              <w:t>conomic Sustainability</w:t>
            </w:r>
          </w:p>
        </w:tc>
        <w:tc>
          <w:tcPr>
            <w:tcW w:w="990" w:type="dxa"/>
            <w:shd w:val="clear" w:color="auto" w:fill="FFFFFF"/>
          </w:tcPr>
          <w:p w14:paraId="78EAA5B7"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.381</w:t>
            </w:r>
          </w:p>
        </w:tc>
        <w:tc>
          <w:tcPr>
            <w:tcW w:w="1260" w:type="dxa"/>
            <w:shd w:val="clear" w:color="auto" w:fill="FFFFFF"/>
          </w:tcPr>
          <w:p w14:paraId="5CE464E0"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.043</w:t>
            </w:r>
          </w:p>
        </w:tc>
        <w:tc>
          <w:tcPr>
            <w:tcW w:w="1440" w:type="dxa"/>
            <w:shd w:val="clear" w:color="auto" w:fill="FFFFFF"/>
          </w:tcPr>
          <w:p w14:paraId="40FEC7E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.433</w:t>
            </w:r>
          </w:p>
        </w:tc>
        <w:tc>
          <w:tcPr>
            <w:tcW w:w="823" w:type="dxa"/>
            <w:shd w:val="clear" w:color="auto" w:fill="FFFFFF"/>
          </w:tcPr>
          <w:p w14:paraId="0947E3A7"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8.961</w:t>
            </w:r>
          </w:p>
        </w:tc>
        <w:tc>
          <w:tcPr>
            <w:tcW w:w="816" w:type="dxa"/>
            <w:shd w:val="clear" w:color="auto" w:fill="FFFFFF"/>
          </w:tcPr>
          <w:p w14:paraId="25F54560"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.000</w:t>
            </w:r>
          </w:p>
        </w:tc>
      </w:tr>
      <w:tr w:rsidR="00A5178C" w:rsidRPr="00C34FE9" w14:paraId="5333B3D8" w14:textId="77777777" w:rsidTr="00A5178C">
        <w:trPr>
          <w:cantSplit/>
          <w:trHeight w:val="149"/>
        </w:trPr>
        <w:tc>
          <w:tcPr>
            <w:tcW w:w="294" w:type="dxa"/>
            <w:vMerge/>
          </w:tcPr>
          <w:p w14:paraId="5A7F2267" w14:textId="77777777" w:rsidR="00102CD3" w:rsidRPr="00781DBC" w:rsidRDefault="00102CD3" w:rsidP="005804D6">
            <w:pPr>
              <w:autoSpaceDE w:val="0"/>
              <w:autoSpaceDN w:val="0"/>
              <w:adjustRightInd w:val="0"/>
              <w:spacing w:line="360" w:lineRule="auto"/>
              <w:rPr>
                <w:color w:val="010205"/>
              </w:rPr>
            </w:pPr>
          </w:p>
        </w:tc>
        <w:tc>
          <w:tcPr>
            <w:tcW w:w="2941" w:type="dxa"/>
          </w:tcPr>
          <w:p w14:paraId="5A57B012" w14:textId="7A561773" w:rsidR="00102CD3" w:rsidRPr="00781DBC" w:rsidRDefault="00102CD3" w:rsidP="005804D6">
            <w:pPr>
              <w:autoSpaceDE w:val="0"/>
              <w:autoSpaceDN w:val="0"/>
              <w:adjustRightInd w:val="0"/>
              <w:spacing w:line="360" w:lineRule="auto"/>
              <w:ind w:left="60" w:right="60"/>
              <w:rPr>
                <w:color w:val="264A60"/>
              </w:rPr>
            </w:pPr>
            <w:r w:rsidRPr="00781DBC">
              <w:rPr>
                <w:color w:val="264A60"/>
              </w:rPr>
              <w:t>S</w:t>
            </w:r>
            <w:r w:rsidR="00781DBC" w:rsidRPr="00781DBC">
              <w:rPr>
                <w:color w:val="264A60"/>
              </w:rPr>
              <w:t>ocial Sustainability</w:t>
            </w:r>
          </w:p>
        </w:tc>
        <w:tc>
          <w:tcPr>
            <w:tcW w:w="990" w:type="dxa"/>
            <w:shd w:val="clear" w:color="auto" w:fill="FFFFFF"/>
          </w:tcPr>
          <w:p w14:paraId="710A768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.192</w:t>
            </w:r>
          </w:p>
        </w:tc>
        <w:tc>
          <w:tcPr>
            <w:tcW w:w="1260" w:type="dxa"/>
            <w:shd w:val="clear" w:color="auto" w:fill="FFFFFF"/>
          </w:tcPr>
          <w:p w14:paraId="39723100"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.062</w:t>
            </w:r>
          </w:p>
        </w:tc>
        <w:tc>
          <w:tcPr>
            <w:tcW w:w="1440" w:type="dxa"/>
            <w:shd w:val="clear" w:color="auto" w:fill="FFFFFF"/>
          </w:tcPr>
          <w:p w14:paraId="6CCE8E8F"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.190</w:t>
            </w:r>
          </w:p>
        </w:tc>
        <w:tc>
          <w:tcPr>
            <w:tcW w:w="823" w:type="dxa"/>
            <w:shd w:val="clear" w:color="auto" w:fill="FFFFFF"/>
          </w:tcPr>
          <w:p w14:paraId="4B4001AE"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3.116</w:t>
            </w:r>
          </w:p>
        </w:tc>
        <w:tc>
          <w:tcPr>
            <w:tcW w:w="816" w:type="dxa"/>
            <w:shd w:val="clear" w:color="auto" w:fill="FFFFFF"/>
          </w:tcPr>
          <w:p w14:paraId="718D4241"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.002</w:t>
            </w:r>
          </w:p>
        </w:tc>
      </w:tr>
      <w:tr w:rsidR="00A5178C" w:rsidRPr="00C34FE9" w14:paraId="1C5A14C2" w14:textId="77777777" w:rsidTr="00A5178C">
        <w:trPr>
          <w:cantSplit/>
          <w:trHeight w:val="149"/>
        </w:trPr>
        <w:tc>
          <w:tcPr>
            <w:tcW w:w="294" w:type="dxa"/>
            <w:vMerge/>
            <w:tcBorders>
              <w:bottom w:val="single" w:sz="4" w:space="0" w:color="auto"/>
            </w:tcBorders>
          </w:tcPr>
          <w:p w14:paraId="0187459B" w14:textId="77777777" w:rsidR="00102CD3" w:rsidRPr="00781DBC" w:rsidRDefault="00102CD3" w:rsidP="005804D6">
            <w:pPr>
              <w:autoSpaceDE w:val="0"/>
              <w:autoSpaceDN w:val="0"/>
              <w:adjustRightInd w:val="0"/>
              <w:spacing w:line="360" w:lineRule="auto"/>
              <w:rPr>
                <w:color w:val="010205"/>
              </w:rPr>
            </w:pPr>
          </w:p>
        </w:tc>
        <w:tc>
          <w:tcPr>
            <w:tcW w:w="2941" w:type="dxa"/>
            <w:tcBorders>
              <w:bottom w:val="single" w:sz="4" w:space="0" w:color="auto"/>
            </w:tcBorders>
          </w:tcPr>
          <w:p w14:paraId="3D860082" w14:textId="1F2B9EA1" w:rsidR="00102CD3" w:rsidRPr="00781DBC" w:rsidRDefault="00102CD3" w:rsidP="005804D6">
            <w:pPr>
              <w:autoSpaceDE w:val="0"/>
              <w:autoSpaceDN w:val="0"/>
              <w:adjustRightInd w:val="0"/>
              <w:spacing w:line="360" w:lineRule="auto"/>
              <w:ind w:left="60" w:right="60"/>
              <w:rPr>
                <w:color w:val="264A60"/>
              </w:rPr>
            </w:pPr>
            <w:r w:rsidRPr="00781DBC">
              <w:rPr>
                <w:color w:val="264A60"/>
              </w:rPr>
              <w:t>E</w:t>
            </w:r>
            <w:r w:rsidR="00781DBC" w:rsidRPr="00781DBC">
              <w:rPr>
                <w:color w:val="264A60"/>
              </w:rPr>
              <w:t>nvironmental Sustainability</w:t>
            </w:r>
          </w:p>
        </w:tc>
        <w:tc>
          <w:tcPr>
            <w:tcW w:w="990" w:type="dxa"/>
            <w:tcBorders>
              <w:bottom w:val="single" w:sz="4" w:space="0" w:color="auto"/>
            </w:tcBorders>
            <w:shd w:val="clear" w:color="auto" w:fill="FFFFFF"/>
          </w:tcPr>
          <w:p w14:paraId="58CE53B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.276</w:t>
            </w:r>
          </w:p>
        </w:tc>
        <w:tc>
          <w:tcPr>
            <w:tcW w:w="1260" w:type="dxa"/>
            <w:tcBorders>
              <w:bottom w:val="single" w:sz="4" w:space="0" w:color="auto"/>
            </w:tcBorders>
            <w:shd w:val="clear" w:color="auto" w:fill="FFFFFF"/>
          </w:tcPr>
          <w:p w14:paraId="7E6E8CA3"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.062</w:t>
            </w:r>
          </w:p>
        </w:tc>
        <w:tc>
          <w:tcPr>
            <w:tcW w:w="1440" w:type="dxa"/>
            <w:tcBorders>
              <w:bottom w:val="single" w:sz="4" w:space="0" w:color="auto"/>
            </w:tcBorders>
            <w:shd w:val="clear" w:color="auto" w:fill="FFFFFF"/>
          </w:tcPr>
          <w:p w14:paraId="72163E66"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.307</w:t>
            </w:r>
          </w:p>
        </w:tc>
        <w:tc>
          <w:tcPr>
            <w:tcW w:w="823" w:type="dxa"/>
            <w:tcBorders>
              <w:bottom w:val="single" w:sz="4" w:space="0" w:color="auto"/>
            </w:tcBorders>
            <w:shd w:val="clear" w:color="auto" w:fill="FFFFFF"/>
          </w:tcPr>
          <w:p w14:paraId="5A64D28D"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4.477</w:t>
            </w:r>
          </w:p>
        </w:tc>
        <w:tc>
          <w:tcPr>
            <w:tcW w:w="816" w:type="dxa"/>
            <w:tcBorders>
              <w:bottom w:val="single" w:sz="4" w:space="0" w:color="auto"/>
            </w:tcBorders>
            <w:shd w:val="clear" w:color="auto" w:fill="FFFFFF"/>
          </w:tcPr>
          <w:p w14:paraId="68EE6308" w14:textId="77777777" w:rsidR="00102CD3" w:rsidRPr="00C34FE9" w:rsidRDefault="00102CD3" w:rsidP="005804D6">
            <w:pPr>
              <w:autoSpaceDE w:val="0"/>
              <w:autoSpaceDN w:val="0"/>
              <w:adjustRightInd w:val="0"/>
              <w:spacing w:line="360" w:lineRule="auto"/>
              <w:ind w:left="60" w:right="60"/>
              <w:jc w:val="right"/>
              <w:rPr>
                <w:color w:val="010205"/>
              </w:rPr>
            </w:pPr>
            <w:r w:rsidRPr="00C34FE9">
              <w:rPr>
                <w:color w:val="010205"/>
              </w:rPr>
              <w:t>.000</w:t>
            </w:r>
          </w:p>
        </w:tc>
      </w:tr>
      <w:tr w:rsidR="00102CD3" w:rsidRPr="00C34FE9" w14:paraId="5C366605" w14:textId="77777777" w:rsidTr="00A5178C">
        <w:trPr>
          <w:cantSplit/>
          <w:trHeight w:val="329"/>
        </w:trPr>
        <w:tc>
          <w:tcPr>
            <w:tcW w:w="8564" w:type="dxa"/>
            <w:gridSpan w:val="7"/>
            <w:tcBorders>
              <w:top w:val="single" w:sz="4" w:space="0" w:color="auto"/>
              <w:left w:val="nil"/>
              <w:bottom w:val="nil"/>
              <w:right w:val="nil"/>
            </w:tcBorders>
            <w:shd w:val="clear" w:color="auto" w:fill="FFFFFF"/>
          </w:tcPr>
          <w:p w14:paraId="46DB0AB4" w14:textId="7B2E6FD3" w:rsidR="00102CD3" w:rsidRPr="00A5178C" w:rsidRDefault="00102CD3" w:rsidP="005804D6">
            <w:pPr>
              <w:autoSpaceDE w:val="0"/>
              <w:autoSpaceDN w:val="0"/>
              <w:adjustRightInd w:val="0"/>
              <w:spacing w:line="360" w:lineRule="auto"/>
              <w:ind w:left="60" w:right="60"/>
              <w:rPr>
                <w:color w:val="010205"/>
                <w:sz w:val="20"/>
                <w:szCs w:val="20"/>
              </w:rPr>
            </w:pPr>
            <w:r w:rsidRPr="00A5178C">
              <w:rPr>
                <w:color w:val="010205"/>
                <w:sz w:val="20"/>
                <w:szCs w:val="20"/>
              </w:rPr>
              <w:t>a. Dependent Variable: C</w:t>
            </w:r>
            <w:r w:rsidR="00781DBC" w:rsidRPr="00A5178C">
              <w:rPr>
                <w:color w:val="010205"/>
                <w:sz w:val="20"/>
                <w:szCs w:val="20"/>
              </w:rPr>
              <w:t>orporate Brand Positioning</w:t>
            </w:r>
          </w:p>
        </w:tc>
      </w:tr>
    </w:tbl>
    <w:p w14:paraId="2DF4A45C" w14:textId="5B7678E6" w:rsidR="00102CD3" w:rsidRPr="00C34FE9" w:rsidRDefault="000365F6" w:rsidP="005804D6">
      <w:pPr>
        <w:autoSpaceDE w:val="0"/>
        <w:autoSpaceDN w:val="0"/>
        <w:adjustRightInd w:val="0"/>
        <w:spacing w:line="360" w:lineRule="auto"/>
      </w:pPr>
      <w:r>
        <w:tab/>
      </w:r>
    </w:p>
    <w:p w14:paraId="5D020555" w14:textId="520995E4" w:rsidR="00EC30CC" w:rsidRDefault="00EC30CC" w:rsidP="005804D6">
      <w:pPr>
        <w:autoSpaceDE w:val="0"/>
        <w:autoSpaceDN w:val="0"/>
        <w:adjustRightInd w:val="0"/>
        <w:spacing w:line="360" w:lineRule="auto"/>
        <w:rPr>
          <w:cs/>
        </w:rPr>
      </w:pPr>
      <w:r>
        <w:rPr>
          <w:cs/>
        </w:rPr>
        <w:tab/>
      </w:r>
      <w:r>
        <w:rPr>
          <w:rFonts w:hint="cs"/>
          <w:cs/>
        </w:rPr>
        <w:t>Regression equation of this study is</w:t>
      </w:r>
    </w:p>
    <w:p w14:paraId="1D522F65" w14:textId="4E2ADA35" w:rsidR="00102CD3" w:rsidRPr="00C34FE9" w:rsidRDefault="00781DBC" w:rsidP="005804D6">
      <w:pPr>
        <w:autoSpaceDE w:val="0"/>
        <w:autoSpaceDN w:val="0"/>
        <w:adjustRightInd w:val="0"/>
        <w:spacing w:line="360" w:lineRule="auto"/>
        <w:ind w:left="3060" w:hanging="3060"/>
        <w:jc w:val="both"/>
      </w:pPr>
      <w:r>
        <w:rPr>
          <w:rFonts w:hint="cs"/>
          <w:cs/>
        </w:rPr>
        <w:t>Corporate Brand Positioning = -.207 + .262 Sustainable Marketing + .381 Economic Sustainability + .192 Social Sustainability + .276 Environmental Sustainability</w:t>
      </w:r>
    </w:p>
    <w:p w14:paraId="1A245E20" w14:textId="77777777" w:rsidR="009C58E9" w:rsidRPr="009C58E9" w:rsidRDefault="009C58E9" w:rsidP="005804D6">
      <w:pPr>
        <w:spacing w:line="360" w:lineRule="auto"/>
        <w:jc w:val="both"/>
        <w:rPr>
          <w:b/>
          <w:bCs/>
          <w:color w:val="0A0A0A"/>
          <w:kern w:val="36"/>
        </w:rPr>
      </w:pPr>
    </w:p>
    <w:p w14:paraId="5EA8B382" w14:textId="77777777" w:rsidR="000365F6" w:rsidRPr="000365F6" w:rsidRDefault="000365F6" w:rsidP="005804D6">
      <w:pPr>
        <w:autoSpaceDE w:val="0"/>
        <w:autoSpaceDN w:val="0"/>
        <w:adjustRightInd w:val="0"/>
        <w:spacing w:line="360" w:lineRule="auto"/>
        <w:ind w:firstLine="720"/>
        <w:jc w:val="both"/>
        <w:rPr>
          <w:color w:val="000000"/>
        </w:rPr>
      </w:pPr>
      <w:r w:rsidRPr="000365F6">
        <w:rPr>
          <w:color w:val="000000"/>
        </w:rPr>
        <w:lastRenderedPageBreak/>
        <w:t>The regression coefficients analysis was performed to identify the individual contribution of each independent variable toward corporate brand positioning. According to the statistical results presented in Table 4.15, the significance of each factor is determined by the p-value (Sig.), where a value less than the alpha level of 0.05 indicates a statistically significant impact on the dependent variable.</w:t>
      </w:r>
    </w:p>
    <w:p w14:paraId="08FB6416" w14:textId="6E92EEBF" w:rsidR="000365F6" w:rsidRPr="000365F6" w:rsidRDefault="000365F6" w:rsidP="005804D6">
      <w:pPr>
        <w:autoSpaceDE w:val="0"/>
        <w:autoSpaceDN w:val="0"/>
        <w:adjustRightInd w:val="0"/>
        <w:spacing w:line="360" w:lineRule="auto"/>
        <w:ind w:firstLine="720"/>
        <w:jc w:val="both"/>
        <w:rPr>
          <w:color w:val="000000"/>
        </w:rPr>
      </w:pPr>
      <w:r w:rsidRPr="000365F6">
        <w:rPr>
          <w:color w:val="000000"/>
        </w:rPr>
        <w:t xml:space="preserve">Based on the analysis, it is observed that </w:t>
      </w:r>
      <w:r w:rsidR="00A476E5">
        <w:rPr>
          <w:color w:val="000000"/>
        </w:rPr>
        <w:t>all</w:t>
      </w:r>
      <w:r w:rsidRPr="000365F6">
        <w:rPr>
          <w:color w:val="000000"/>
        </w:rPr>
        <w:t xml:space="preserve"> the sustainability practices exert a significant impact on corporate brand positioning. Specifically, </w:t>
      </w:r>
      <w:r w:rsidR="00A476E5" w:rsidRPr="000365F6">
        <w:rPr>
          <w:color w:val="000000"/>
        </w:rPr>
        <w:t xml:space="preserve">economic sustainability (p = .000), environmental sustainability (p = .000), social sustainability (p = .057) and sustainable marketing </w:t>
      </w:r>
      <w:r w:rsidRPr="000365F6">
        <w:rPr>
          <w:color w:val="000000"/>
        </w:rPr>
        <w:t xml:space="preserve">(p = .000) all demonstrate p-values well below the 0.05 threshold. This confirms that these </w:t>
      </w:r>
      <w:r w:rsidR="00A476E5">
        <w:rPr>
          <w:color w:val="000000"/>
        </w:rPr>
        <w:t>four</w:t>
      </w:r>
      <w:r w:rsidRPr="000365F6">
        <w:rPr>
          <w:color w:val="000000"/>
        </w:rPr>
        <w:t xml:space="preserve"> dimensions are critical drivers in shaping and strengthening the brand image of Thein Than San Home Improvement Business. </w:t>
      </w:r>
    </w:p>
    <w:p w14:paraId="50B0291B" w14:textId="4DB1C448" w:rsidR="009C58E9" w:rsidRPr="000365F6" w:rsidRDefault="000365F6" w:rsidP="005804D6">
      <w:pPr>
        <w:autoSpaceDE w:val="0"/>
        <w:autoSpaceDN w:val="0"/>
        <w:adjustRightInd w:val="0"/>
        <w:spacing w:line="360" w:lineRule="auto"/>
        <w:ind w:firstLine="720"/>
        <w:jc w:val="both"/>
        <w:rPr>
          <w:color w:val="000000"/>
        </w:rPr>
      </w:pPr>
      <w:r w:rsidRPr="000365F6">
        <w:rPr>
          <w:color w:val="000000"/>
        </w:rPr>
        <w:t xml:space="preserve">Among the significant predictors, </w:t>
      </w:r>
      <w:r w:rsidR="00EC30CC" w:rsidRPr="000365F6">
        <w:rPr>
          <w:color w:val="000000"/>
        </w:rPr>
        <w:t xml:space="preserve">economic sustainability </w:t>
      </w:r>
      <w:r w:rsidRPr="000365F6">
        <w:rPr>
          <w:color w:val="000000"/>
        </w:rPr>
        <w:t xml:space="preserve">carries the highest Standardized Beta Coefficient (.381), making it the most influential factor in enhancing brand positioning. This is </w:t>
      </w:r>
      <w:r w:rsidR="00EC30CC" w:rsidRPr="000365F6">
        <w:rPr>
          <w:color w:val="000000"/>
        </w:rPr>
        <w:t>followed by environmental sustainability (.276)</w:t>
      </w:r>
      <w:r w:rsidR="00A476E5">
        <w:rPr>
          <w:color w:val="000000"/>
        </w:rPr>
        <w:t>,</w:t>
      </w:r>
      <w:r w:rsidR="00EC30CC" w:rsidRPr="000365F6">
        <w:rPr>
          <w:color w:val="000000"/>
        </w:rPr>
        <w:t xml:space="preserve"> sustainable marketing (.262)</w:t>
      </w:r>
      <w:r w:rsidR="00A476E5">
        <w:rPr>
          <w:color w:val="000000"/>
        </w:rPr>
        <w:t xml:space="preserve"> and social responsibility (.192)</w:t>
      </w:r>
      <w:r w:rsidR="00EC30CC" w:rsidRPr="000365F6">
        <w:rPr>
          <w:color w:val="000000"/>
        </w:rPr>
        <w:t xml:space="preserve">. </w:t>
      </w:r>
      <w:r w:rsidRPr="000365F6">
        <w:rPr>
          <w:color w:val="000000"/>
        </w:rPr>
        <w:t xml:space="preserve">These findings imply that the firm’s focus on </w:t>
      </w:r>
      <w:r w:rsidR="00A476E5">
        <w:rPr>
          <w:color w:val="000000"/>
        </w:rPr>
        <w:t>sustainable practices</w:t>
      </w:r>
      <w:r w:rsidRPr="000365F6">
        <w:rPr>
          <w:color w:val="000000"/>
        </w:rPr>
        <w:t xml:space="preserve">, </w:t>
      </w:r>
      <w:r w:rsidR="00A476E5" w:rsidRPr="00BC5FA9">
        <w:rPr>
          <w:color w:val="000000"/>
        </w:rPr>
        <w:t>sustainable marketing</w:t>
      </w:r>
      <w:r w:rsidR="00A476E5">
        <w:rPr>
          <w:color w:val="000000"/>
        </w:rPr>
        <w:t>,</w:t>
      </w:r>
      <w:r w:rsidRPr="000365F6">
        <w:rPr>
          <w:color w:val="000000"/>
        </w:rPr>
        <w:t xml:space="preserve"> </w:t>
      </w:r>
      <w:r w:rsidR="00A476E5" w:rsidRPr="00BC5FA9">
        <w:rPr>
          <w:color w:val="000000"/>
        </w:rPr>
        <w:t>environmental</w:t>
      </w:r>
      <w:r w:rsidR="00A476E5">
        <w:rPr>
          <w:color w:val="000000"/>
        </w:rPr>
        <w:t xml:space="preserve"> responsibility</w:t>
      </w:r>
      <w:r w:rsidR="00A476E5" w:rsidRPr="00BC5FA9">
        <w:rPr>
          <w:color w:val="000000"/>
        </w:rPr>
        <w:t>, social</w:t>
      </w:r>
      <w:r w:rsidR="00A476E5">
        <w:rPr>
          <w:color w:val="000000"/>
        </w:rPr>
        <w:t xml:space="preserve"> sustainability and</w:t>
      </w:r>
      <w:r w:rsidR="00A476E5" w:rsidRPr="00BC5FA9">
        <w:rPr>
          <w:color w:val="000000"/>
        </w:rPr>
        <w:t xml:space="preserve"> economic sustainability, </w:t>
      </w:r>
      <w:r w:rsidRPr="000365F6">
        <w:rPr>
          <w:color w:val="000000"/>
        </w:rPr>
        <w:t>ha</w:t>
      </w:r>
      <w:r w:rsidR="00A476E5">
        <w:rPr>
          <w:color w:val="000000"/>
        </w:rPr>
        <w:t>ve</w:t>
      </w:r>
      <w:r w:rsidRPr="000365F6">
        <w:rPr>
          <w:color w:val="000000"/>
        </w:rPr>
        <w:t xml:space="preserve"> a direct and powerful effect on how consumers perceive the brand. Consequently, prioritizing these three significant areas will allow the business to achieve a more competitive and sustainable brand position in the market.</w:t>
      </w:r>
    </w:p>
    <w:p w14:paraId="059E929D" w14:textId="77777777" w:rsidR="00E31F81" w:rsidRDefault="00E31F81" w:rsidP="005804D6">
      <w:pPr>
        <w:spacing w:line="360" w:lineRule="auto"/>
        <w:rPr>
          <w:b/>
          <w:bCs/>
          <w:kern w:val="36"/>
          <w:sz w:val="28"/>
          <w:szCs w:val="28"/>
        </w:rPr>
      </w:pPr>
      <w:r>
        <w:rPr>
          <w:sz w:val="28"/>
          <w:szCs w:val="28"/>
        </w:rPr>
        <w:br w:type="page"/>
      </w:r>
    </w:p>
    <w:p w14:paraId="2DE607BC" w14:textId="4450518C" w:rsidR="00A5178C" w:rsidRPr="00A5178C" w:rsidRDefault="00A5178C" w:rsidP="005804D6">
      <w:pPr>
        <w:autoSpaceDE w:val="0"/>
        <w:autoSpaceDN w:val="0"/>
        <w:adjustRightInd w:val="0"/>
        <w:spacing w:line="360" w:lineRule="auto"/>
        <w:jc w:val="center"/>
        <w:rPr>
          <w:b/>
          <w:bCs/>
          <w:color w:val="000000"/>
          <w:sz w:val="28"/>
          <w:szCs w:val="28"/>
        </w:rPr>
      </w:pPr>
      <w:r w:rsidRPr="00A5178C">
        <w:rPr>
          <w:b/>
          <w:bCs/>
          <w:color w:val="000000"/>
          <w:sz w:val="28"/>
          <w:szCs w:val="28"/>
        </w:rPr>
        <w:lastRenderedPageBreak/>
        <w:t>CHAPTER V</w:t>
      </w:r>
    </w:p>
    <w:p w14:paraId="193D818D" w14:textId="5B784E2B" w:rsidR="00A5178C" w:rsidRPr="00A5178C" w:rsidRDefault="00A5178C" w:rsidP="005804D6">
      <w:pPr>
        <w:autoSpaceDE w:val="0"/>
        <w:autoSpaceDN w:val="0"/>
        <w:adjustRightInd w:val="0"/>
        <w:spacing w:line="360" w:lineRule="auto"/>
        <w:jc w:val="center"/>
        <w:rPr>
          <w:b/>
          <w:bCs/>
          <w:color w:val="000000"/>
          <w:sz w:val="28"/>
          <w:szCs w:val="28"/>
        </w:rPr>
      </w:pPr>
      <w:r w:rsidRPr="00A5178C">
        <w:rPr>
          <w:b/>
          <w:bCs/>
          <w:color w:val="000000"/>
          <w:sz w:val="28"/>
          <w:szCs w:val="28"/>
        </w:rPr>
        <w:t>CONCLUSION</w:t>
      </w:r>
    </w:p>
    <w:p w14:paraId="66239631" w14:textId="77777777" w:rsidR="00A5178C" w:rsidRDefault="00A5178C" w:rsidP="005804D6">
      <w:pPr>
        <w:autoSpaceDE w:val="0"/>
        <w:autoSpaceDN w:val="0"/>
        <w:adjustRightInd w:val="0"/>
        <w:spacing w:line="360" w:lineRule="auto"/>
        <w:ind w:firstLine="720"/>
        <w:jc w:val="both"/>
        <w:rPr>
          <w:color w:val="000000"/>
        </w:rPr>
      </w:pPr>
    </w:p>
    <w:p w14:paraId="41B87E85" w14:textId="381F0D55" w:rsidR="00153AD7" w:rsidRDefault="00153AD7" w:rsidP="005804D6">
      <w:pPr>
        <w:autoSpaceDE w:val="0"/>
        <w:autoSpaceDN w:val="0"/>
        <w:adjustRightInd w:val="0"/>
        <w:spacing w:line="360" w:lineRule="auto"/>
        <w:ind w:firstLine="720"/>
        <w:jc w:val="both"/>
        <w:rPr>
          <w:color w:val="000000"/>
        </w:rPr>
      </w:pPr>
      <w:r w:rsidRPr="00153AD7">
        <w:rPr>
          <w:color w:val="000000"/>
        </w:rPr>
        <w:t xml:space="preserve">This final chapter synthesizes the research findings to evaluate the impact of sustainability practices on the corporate brand positioning of Thein Than San Home Improvement Business. To ensure empirical rigor, primary data were systematically gathered from 250 respondents within the home improvement sector and analyzed using SPSS to measure the influence. The study highlights that economic and environmental sustainability are the most significant factors driving brand strength and consumer trust. This chapter provides a summary of these key results, followed by a discussion of their practical implications. </w:t>
      </w:r>
    </w:p>
    <w:p w14:paraId="6752655A" w14:textId="7E45D2ED" w:rsidR="00F81BEF" w:rsidRDefault="00153AD7" w:rsidP="005804D6">
      <w:pPr>
        <w:autoSpaceDE w:val="0"/>
        <w:autoSpaceDN w:val="0"/>
        <w:adjustRightInd w:val="0"/>
        <w:spacing w:line="360" w:lineRule="auto"/>
        <w:ind w:firstLine="720"/>
        <w:jc w:val="both"/>
        <w:rPr>
          <w:color w:val="000000"/>
        </w:rPr>
      </w:pPr>
      <w:r w:rsidRPr="00153AD7">
        <w:rPr>
          <w:color w:val="000000"/>
        </w:rPr>
        <w:t>Furthermore, strategic recommendations are offered on how integrating sustainable marketing and modern technological innovations can foster long-term competitive advantage. Finally, the study acknowledges its limitations and suggests directions for future research, serving as a strategic roadmap for achieving resilient and responsible business growth in the evolving market landscape.</w:t>
      </w:r>
    </w:p>
    <w:p w14:paraId="57B9DB56" w14:textId="77777777" w:rsidR="00A5178C" w:rsidRPr="00153AD7" w:rsidRDefault="00A5178C" w:rsidP="005804D6">
      <w:pPr>
        <w:autoSpaceDE w:val="0"/>
        <w:autoSpaceDN w:val="0"/>
        <w:adjustRightInd w:val="0"/>
        <w:spacing w:line="360" w:lineRule="auto"/>
        <w:ind w:firstLine="720"/>
        <w:jc w:val="both"/>
        <w:rPr>
          <w:color w:val="000000"/>
        </w:rPr>
      </w:pPr>
    </w:p>
    <w:p w14:paraId="47E26A5F" w14:textId="0BE87FEE" w:rsidR="00D96835" w:rsidRPr="00A5178C" w:rsidRDefault="00392F63" w:rsidP="005804D6">
      <w:pPr>
        <w:pStyle w:val="Heading1"/>
        <w:spacing w:before="0" w:beforeAutospacing="0" w:after="0" w:afterAutospacing="0" w:line="360" w:lineRule="auto"/>
        <w:rPr>
          <w:sz w:val="24"/>
          <w:szCs w:val="24"/>
        </w:rPr>
      </w:pPr>
      <w:bookmarkStart w:id="164" w:name="_Toc227801323"/>
      <w:bookmarkStart w:id="165" w:name="_Toc227806933"/>
      <w:bookmarkStart w:id="166" w:name="_Toc227838417"/>
      <w:r w:rsidRPr="00A5178C">
        <w:rPr>
          <w:sz w:val="24"/>
          <w:szCs w:val="24"/>
        </w:rPr>
        <w:t>5.1</w:t>
      </w:r>
      <w:r w:rsidRPr="00A5178C">
        <w:rPr>
          <w:sz w:val="24"/>
          <w:szCs w:val="24"/>
        </w:rPr>
        <w:tab/>
        <w:t>Findings and Discussions</w:t>
      </w:r>
      <w:bookmarkEnd w:id="164"/>
      <w:bookmarkEnd w:id="165"/>
      <w:bookmarkEnd w:id="166"/>
    </w:p>
    <w:p w14:paraId="386F31E7" w14:textId="27C4E719" w:rsidR="0011041D" w:rsidRPr="0011041D" w:rsidRDefault="0011041D" w:rsidP="005804D6">
      <w:pPr>
        <w:autoSpaceDE w:val="0"/>
        <w:autoSpaceDN w:val="0"/>
        <w:adjustRightInd w:val="0"/>
        <w:spacing w:line="360" w:lineRule="auto"/>
        <w:ind w:firstLine="720"/>
        <w:jc w:val="both"/>
        <w:rPr>
          <w:rFonts w:eastAsiaTheme="minorEastAsia"/>
          <w:color w:val="000000"/>
          <w14:ligatures w14:val="standardContextual"/>
        </w:rPr>
      </w:pPr>
      <w:r w:rsidRPr="0011041D">
        <w:rPr>
          <w:rFonts w:eastAsiaTheme="minorEastAsia"/>
          <w:color w:val="000000"/>
          <w14:ligatures w14:val="standardContextual"/>
        </w:rPr>
        <w:t>The demographic analysis of the participants reveals significant insights into the consumer base of the home improvement and construction material sector in Myanmar. Regarding the gender distribution, the study observed a predominant participation of male respondents. This trend suggests that within the local context, men continue to play a primary role in decision-making processes related to construction, structural renovations, and the procurement of heavy building materials. However, the notable presence of female respondents indicates an evolving market dynamic where women are increasingly involved in aesthetic enhancements, interior design choices, and sustainable home management decisions. This gender diversity among respondents underscores the necessity for businesses like Thein Than San to adopt inclusive marketing strategies that appeal to both traditional primary decision-makers and the growing segment of influence-oriented female consumers who prioritize long-term household sustainability and environmental ethics.</w:t>
      </w:r>
    </w:p>
    <w:p w14:paraId="5C246D32" w14:textId="1CDA4476" w:rsidR="0011041D" w:rsidRPr="0011041D" w:rsidRDefault="0011041D" w:rsidP="005804D6">
      <w:pPr>
        <w:autoSpaceDE w:val="0"/>
        <w:autoSpaceDN w:val="0"/>
        <w:adjustRightInd w:val="0"/>
        <w:spacing w:line="360" w:lineRule="auto"/>
        <w:ind w:firstLine="720"/>
        <w:jc w:val="both"/>
        <w:rPr>
          <w:color w:val="000000"/>
          <w:cs/>
        </w:rPr>
      </w:pPr>
      <w:r w:rsidRPr="0011041D">
        <w:rPr>
          <w:rFonts w:eastAsiaTheme="minorEastAsia"/>
          <w:color w:val="000000"/>
        </w:rPr>
        <w:t xml:space="preserve">In terms of the age distribution among the survey participants, the findings indicate a concentrated representation within the middle-aged professional bracket, </w:t>
      </w:r>
      <w:r w:rsidRPr="0011041D">
        <w:rPr>
          <w:rFonts w:eastAsiaTheme="minorEastAsia"/>
          <w:color w:val="000000"/>
        </w:rPr>
        <w:lastRenderedPageBreak/>
        <w:t>which constitutes the largest segment of the sample. This majority suggests that individuals in their prime career years are the most active consumers in the home improvement market, likely driven by their financial stability and the life stage associated with home ownership or property investment. Conversely, the study identified that both the youngest and the eldest age categories represent the minority of the respondent pool. The lower participation rate among the younger generation may be attributed to a lack of immediate property ownership or limited purchasing power, while the minimal representation of the elderly might reflect a shift in household management responsibilities toward younger family members. This age-related disparity highlights a critical opportunity for the brand to tailor its sustainability messaging specifically toward the dominant middle-aged group, who possess both the capability and the interest to invest in high-quality, eco-friendly construction materials that ensure the longevity of their residential assets.</w:t>
      </w:r>
    </w:p>
    <w:p w14:paraId="3CC88C4F" w14:textId="77777777" w:rsidR="004D2A29" w:rsidRPr="004D2A29" w:rsidRDefault="004D2A29" w:rsidP="005804D6">
      <w:pPr>
        <w:autoSpaceDE w:val="0"/>
        <w:autoSpaceDN w:val="0"/>
        <w:adjustRightInd w:val="0"/>
        <w:spacing w:line="360" w:lineRule="auto"/>
        <w:ind w:firstLine="720"/>
        <w:jc w:val="both"/>
        <w:rPr>
          <w:rFonts w:eastAsiaTheme="minorEastAsia"/>
          <w:color w:val="000000"/>
          <w14:ligatures w14:val="standardContextual"/>
        </w:rPr>
      </w:pPr>
      <w:r w:rsidRPr="004D2A29">
        <w:rPr>
          <w:rFonts w:eastAsiaTheme="minorEastAsia"/>
          <w:color w:val="000000"/>
          <w14:ligatures w14:val="standardContextual"/>
        </w:rPr>
        <w:t>The comprehensive analysis of the overall mean scores reveals an unexpected trend regarding consumer perceptions of the current sustainability initiatives implemented by the business. While the theoretical framework emphasizes the positive impact of the Triple Bottom Line, the empirical evidence suggests that a significant portion of the respondents expressed a level of disagreement regarding the effectiveness and visibility of these practices. This general sentiment of disagreement indicates a perceived gap between the firm’s stated sustainability goals and the actual value experienced by the customers. Such findings imply that the current efforts in sustainable marketing and social responsibility may not be reaching the consumers effectively, or perhaps the initiatives lack the depth required to influence brand loyalty positively. This collective skepticism underscores a critical challenge for the organization, as the lack of favorable consensus among the target audience could potentially hinder the brand’s ability to differentiate itself as an ethically driven leader in the construction material market.</w:t>
      </w:r>
    </w:p>
    <w:p w14:paraId="2D086053" w14:textId="74BB8019" w:rsidR="004D2A29" w:rsidRPr="004D2A29" w:rsidRDefault="004D2A29" w:rsidP="005804D6">
      <w:pPr>
        <w:autoSpaceDE w:val="0"/>
        <w:autoSpaceDN w:val="0"/>
        <w:adjustRightInd w:val="0"/>
        <w:spacing w:line="360" w:lineRule="auto"/>
        <w:ind w:firstLine="720"/>
        <w:jc w:val="both"/>
        <w:rPr>
          <w:color w:val="000000"/>
          <w:cs/>
        </w:rPr>
      </w:pPr>
      <w:r w:rsidRPr="004D2A29">
        <w:rPr>
          <w:rFonts w:eastAsiaTheme="minorEastAsia"/>
          <w:color w:val="000000"/>
        </w:rPr>
        <w:t xml:space="preserve">Furthermore, the deeper investigation into specific variables such as environmental and social sustainability reflects a consistent pattern of dissatisfaction or disagreement among the participants. The respondents indicated that the brand's commitment to eco-friendly operations and community-centric initiatives does not yet meet their expectations for a modern, sustainable enterprise. This disagreement may stem from a lack of transparent communication regarding the origin of materials or the specific environmental benefits of the products offered. When consumers fail to </w:t>
      </w:r>
      <w:r w:rsidRPr="004D2A29">
        <w:rPr>
          <w:rFonts w:eastAsiaTheme="minorEastAsia"/>
          <w:color w:val="000000"/>
        </w:rPr>
        <w:lastRenderedPageBreak/>
        <w:t>perceive a tangible commitment to sustainability, their trust in the corporate brand positioning diminishes, leading to the unfavorable mean scores observed in the data analysis. This scenario highlights the urgent need for the business to move beyond superficial sustainability claims and instead focus on measurable, high-impact practices that resonate with the values of the contemporary consumer. Addressing this widespread disagreement will require a strategic overhaul of how sustainable value is created and communicated to ensure it aligns with the high standards expected by the public.</w:t>
      </w:r>
    </w:p>
    <w:p w14:paraId="6CC047C2" w14:textId="315F1253" w:rsidR="00A749E2" w:rsidRPr="00A749E2" w:rsidRDefault="00A749E2" w:rsidP="005804D6">
      <w:pPr>
        <w:autoSpaceDE w:val="0"/>
        <w:autoSpaceDN w:val="0"/>
        <w:adjustRightInd w:val="0"/>
        <w:spacing w:line="360" w:lineRule="auto"/>
        <w:ind w:firstLine="720"/>
        <w:jc w:val="both"/>
        <w:rPr>
          <w:rFonts w:eastAsiaTheme="minorEastAsia"/>
          <w:color w:val="000000"/>
          <w14:ligatures w14:val="standardContextual"/>
        </w:rPr>
      </w:pPr>
      <w:r w:rsidRPr="00A749E2">
        <w:rPr>
          <w:rFonts w:eastAsiaTheme="minorEastAsia"/>
          <w:color w:val="000000"/>
          <w14:ligatures w14:val="standardContextual"/>
        </w:rPr>
        <w:t xml:space="preserve">The second objective of this research aimed to evaluate the extent to which various sustainability dimensions influence the corporate brand positioning of the business. The results of the multiple regression analysis provide critical insights into which factors serve as the primary drivers of brand perception and which elements do not currently yield a statistically significant impact. Among the variables examined, the study found that </w:t>
      </w:r>
      <w:r w:rsidR="005E534B">
        <w:rPr>
          <w:rFonts w:eastAsiaTheme="minorEastAsia"/>
          <w:color w:val="000000"/>
          <w14:ligatures w14:val="standardContextual"/>
        </w:rPr>
        <w:t>all</w:t>
      </w:r>
      <w:r w:rsidRPr="00A749E2">
        <w:rPr>
          <w:rFonts w:eastAsiaTheme="minorEastAsia"/>
          <w:color w:val="000000"/>
          <w14:ligatures w14:val="standardContextual"/>
        </w:rPr>
        <w:t xml:space="preserve"> the sustainability practices measured—specifically </w:t>
      </w:r>
      <w:r w:rsidR="005E534B" w:rsidRPr="00BC5FA9">
        <w:rPr>
          <w:color w:val="000000"/>
        </w:rPr>
        <w:t>sustainable marketing</w:t>
      </w:r>
      <w:r w:rsidR="005E534B">
        <w:rPr>
          <w:color w:val="000000"/>
        </w:rPr>
        <w:t>,</w:t>
      </w:r>
      <w:r w:rsidR="005E534B" w:rsidRPr="000365F6">
        <w:rPr>
          <w:color w:val="000000"/>
        </w:rPr>
        <w:t xml:space="preserve"> </w:t>
      </w:r>
      <w:r w:rsidR="005E534B" w:rsidRPr="00BC5FA9">
        <w:rPr>
          <w:color w:val="000000"/>
        </w:rPr>
        <w:t>environmental</w:t>
      </w:r>
      <w:r w:rsidR="005E534B">
        <w:rPr>
          <w:color w:val="000000"/>
        </w:rPr>
        <w:t xml:space="preserve"> responsibility</w:t>
      </w:r>
      <w:r w:rsidR="005E534B" w:rsidRPr="00BC5FA9">
        <w:rPr>
          <w:color w:val="000000"/>
        </w:rPr>
        <w:t>, social</w:t>
      </w:r>
      <w:r w:rsidR="005E534B">
        <w:rPr>
          <w:color w:val="000000"/>
        </w:rPr>
        <w:t xml:space="preserve"> sustainability and</w:t>
      </w:r>
      <w:r w:rsidR="005E534B" w:rsidRPr="00BC5FA9">
        <w:rPr>
          <w:color w:val="000000"/>
        </w:rPr>
        <w:t xml:space="preserve"> economic sustainability</w:t>
      </w:r>
      <w:r w:rsidR="005E534B" w:rsidRPr="00A749E2">
        <w:rPr>
          <w:rFonts w:eastAsiaTheme="minorEastAsia"/>
          <w:color w:val="000000"/>
          <w14:ligatures w14:val="standardContextual"/>
        </w:rPr>
        <w:t xml:space="preserve"> </w:t>
      </w:r>
      <w:r w:rsidRPr="00A749E2">
        <w:rPr>
          <w:rFonts w:eastAsiaTheme="minorEastAsia"/>
          <w:color w:val="000000"/>
          <w14:ligatures w14:val="standardContextual"/>
        </w:rPr>
        <w:t xml:space="preserve">—exert a substantial and positive influence on the firm’s positioning in the market. These findings </w:t>
      </w:r>
      <w:r w:rsidR="005E534B">
        <w:rPr>
          <w:rFonts w:eastAsiaTheme="minorEastAsia"/>
          <w:color w:val="000000"/>
          <w14:ligatures w14:val="standardContextual"/>
        </w:rPr>
        <w:t>indicate</w:t>
      </w:r>
      <w:r w:rsidRPr="00A749E2">
        <w:rPr>
          <w:rFonts w:eastAsiaTheme="minorEastAsia"/>
          <w:color w:val="000000"/>
          <w14:ligatures w14:val="standardContextual"/>
        </w:rPr>
        <w:t xml:space="preserve"> that when the business prioritizes financial stability alongside ecological preservation and ethical communication, it successfully strengthens its competitive identity in the minds of consumers.</w:t>
      </w:r>
    </w:p>
    <w:p w14:paraId="278DBFB6" w14:textId="0781CD43" w:rsidR="00A749E2" w:rsidRPr="00A749E2" w:rsidRDefault="00A749E2" w:rsidP="005804D6">
      <w:pPr>
        <w:autoSpaceDE w:val="0"/>
        <w:autoSpaceDN w:val="0"/>
        <w:adjustRightInd w:val="0"/>
        <w:spacing w:line="360" w:lineRule="auto"/>
        <w:ind w:firstLine="720"/>
        <w:jc w:val="both"/>
        <w:rPr>
          <w:rFonts w:eastAsiaTheme="minorEastAsia"/>
          <w:color w:val="000000"/>
          <w14:ligatures w14:val="standardContextual"/>
        </w:rPr>
      </w:pPr>
      <w:r w:rsidRPr="00A749E2">
        <w:rPr>
          <w:rFonts w:eastAsiaTheme="minorEastAsia"/>
          <w:color w:val="000000"/>
          <w14:ligatures w14:val="standardContextual"/>
        </w:rPr>
        <w:t>In identifying the most influential factor, the analysis clearly demonstrates that economic sustainability emerges as the strongest predictor of corporate brand positioning. This indicates that for consumers in the construction and home improvement sector, the perceived stability, fair pricing, and long-term viability of the business are the most critical determinants of brand strength.</w:t>
      </w:r>
      <w:r w:rsidR="007D68F7">
        <w:rPr>
          <w:color w:val="000000"/>
        </w:rPr>
        <w:t xml:space="preserve"> </w:t>
      </w:r>
      <w:r w:rsidRPr="00A749E2">
        <w:rPr>
          <w:rFonts w:eastAsiaTheme="minorEastAsia"/>
          <w:color w:val="000000"/>
          <w14:ligatures w14:val="standardContextual"/>
        </w:rPr>
        <w:t xml:space="preserve">Follow </w:t>
      </w:r>
      <w:r w:rsidR="000F7CD6">
        <w:rPr>
          <w:color w:val="000000"/>
        </w:rPr>
        <w:t xml:space="preserve">the </w:t>
      </w:r>
      <w:r w:rsidRPr="00A749E2">
        <w:rPr>
          <w:rFonts w:eastAsiaTheme="minorEastAsia"/>
          <w:color w:val="000000"/>
          <w14:ligatures w14:val="standardContextual"/>
        </w:rPr>
        <w:t xml:space="preserve">economic factors, environmental initiatives and sustainable marketing were also identified as significant contributors. This implies that while </w:t>
      </w:r>
      <w:r w:rsidR="005E534B">
        <w:rPr>
          <w:rFonts w:eastAsiaTheme="minorEastAsia"/>
          <w:color w:val="000000"/>
          <w14:ligatures w14:val="standardContextual"/>
        </w:rPr>
        <w:t>corporate brand positioning</w:t>
      </w:r>
      <w:r w:rsidRPr="00A749E2">
        <w:rPr>
          <w:rFonts w:eastAsiaTheme="minorEastAsia"/>
          <w:color w:val="000000"/>
          <w14:ligatures w14:val="standardContextual"/>
        </w:rPr>
        <w:t xml:space="preserve"> is paramount, consumers also place a high value on the brand’s commitment to reducing waste and its transparency in communicating ethical business practices, further solidifying its position as a responsible market leader.</w:t>
      </w:r>
    </w:p>
    <w:p w14:paraId="1C1EE8A2" w14:textId="295E38A0" w:rsidR="00A749E2" w:rsidRDefault="005E534B" w:rsidP="005804D6">
      <w:pPr>
        <w:autoSpaceDE w:val="0"/>
        <w:autoSpaceDN w:val="0"/>
        <w:adjustRightInd w:val="0"/>
        <w:spacing w:line="360" w:lineRule="auto"/>
        <w:ind w:firstLine="720"/>
        <w:jc w:val="both"/>
        <w:rPr>
          <w:rFonts w:eastAsiaTheme="minorEastAsia"/>
          <w:color w:val="000000"/>
        </w:rPr>
      </w:pPr>
      <w:r>
        <w:rPr>
          <w:rFonts w:eastAsiaTheme="minorEastAsia"/>
          <w:color w:val="000000"/>
        </w:rPr>
        <w:t>Additionally</w:t>
      </w:r>
      <w:r w:rsidR="00A749E2" w:rsidRPr="00A749E2">
        <w:rPr>
          <w:rFonts w:eastAsiaTheme="minorEastAsia"/>
          <w:color w:val="000000"/>
        </w:rPr>
        <w:t xml:space="preserve">, the study revealed that social sustainability currently </w:t>
      </w:r>
      <w:r w:rsidRPr="00A749E2">
        <w:rPr>
          <w:rFonts w:eastAsiaTheme="minorEastAsia"/>
          <w:color w:val="000000"/>
        </w:rPr>
        <w:t>possesses</w:t>
      </w:r>
      <w:r w:rsidR="00A749E2" w:rsidRPr="00A749E2">
        <w:rPr>
          <w:rFonts w:eastAsiaTheme="minorEastAsia"/>
          <w:color w:val="000000"/>
        </w:rPr>
        <w:t xml:space="preserve"> a statistically significant impact on the brand positioning of the enterprise. Despite the theoretical importance of community engagement and social welfare, the empirical results suggest that these factors do not yet play a decisive role in how customers perceive the brand’s market standing. This impact may be attributed to a perceived </w:t>
      </w:r>
      <w:r w:rsidR="00A749E2" w:rsidRPr="00A749E2">
        <w:rPr>
          <w:rFonts w:eastAsiaTheme="minorEastAsia"/>
          <w:color w:val="000000"/>
        </w:rPr>
        <w:lastRenderedPageBreak/>
        <w:t>disconnection between the firm’s social initiatives and its core business operations, or perhaps consumers do not yet associate social responsibility as a primary requirement for a construction material provider. This finding presents an important area for strategic reflection; while the business should continue its social contributions, it must understand that these efforts alone may yield immediate shifts in brand positioning unless they are more effectively integrated and communicated as part of the total brand value proposition. Understanding these varying degrees of impact allows the management to strategically allocate resources toward the most influential sustainability drivers to maximize brand equity.</w:t>
      </w:r>
    </w:p>
    <w:p w14:paraId="2DC568F8" w14:textId="77777777" w:rsidR="00A5178C" w:rsidRPr="00A749E2" w:rsidRDefault="00A5178C" w:rsidP="005804D6">
      <w:pPr>
        <w:autoSpaceDE w:val="0"/>
        <w:autoSpaceDN w:val="0"/>
        <w:adjustRightInd w:val="0"/>
        <w:spacing w:line="360" w:lineRule="auto"/>
        <w:ind w:firstLine="720"/>
        <w:jc w:val="both"/>
        <w:rPr>
          <w:color w:val="000000"/>
          <w:cs/>
        </w:rPr>
      </w:pPr>
    </w:p>
    <w:p w14:paraId="60F675ED" w14:textId="4B0BE74D" w:rsidR="00042214" w:rsidRPr="00A5178C" w:rsidRDefault="00392F63" w:rsidP="005804D6">
      <w:pPr>
        <w:pStyle w:val="Heading1"/>
        <w:spacing w:before="0" w:beforeAutospacing="0" w:after="0" w:afterAutospacing="0" w:line="360" w:lineRule="auto"/>
        <w:rPr>
          <w:sz w:val="24"/>
          <w:szCs w:val="24"/>
        </w:rPr>
      </w:pPr>
      <w:bookmarkStart w:id="167" w:name="_Toc227801324"/>
      <w:bookmarkStart w:id="168" w:name="_Toc227806934"/>
      <w:bookmarkStart w:id="169" w:name="_Toc227838418"/>
      <w:r w:rsidRPr="00A5178C">
        <w:rPr>
          <w:sz w:val="24"/>
          <w:szCs w:val="24"/>
        </w:rPr>
        <w:t>5</w:t>
      </w:r>
      <w:r w:rsidRPr="00A5178C">
        <w:rPr>
          <w:rFonts w:eastAsiaTheme="majorEastAsia"/>
          <w:sz w:val="24"/>
          <w:szCs w:val="24"/>
        </w:rPr>
        <w:t>.2</w:t>
      </w:r>
      <w:r w:rsidRPr="00A5178C">
        <w:rPr>
          <w:rFonts w:eastAsiaTheme="majorEastAsia"/>
          <w:sz w:val="24"/>
          <w:szCs w:val="24"/>
        </w:rPr>
        <w:tab/>
        <w:t>Suggestions and Recommendations</w:t>
      </w:r>
      <w:bookmarkEnd w:id="167"/>
      <w:bookmarkEnd w:id="168"/>
      <w:bookmarkEnd w:id="169"/>
    </w:p>
    <w:p w14:paraId="17EE9E3C" w14:textId="77777777" w:rsidR="00B45EA7" w:rsidRPr="00B45EA7" w:rsidRDefault="00B45EA7" w:rsidP="005804D6">
      <w:pPr>
        <w:autoSpaceDE w:val="0"/>
        <w:autoSpaceDN w:val="0"/>
        <w:adjustRightInd w:val="0"/>
        <w:spacing w:line="360" w:lineRule="auto"/>
        <w:ind w:firstLine="720"/>
        <w:jc w:val="both"/>
        <w:rPr>
          <w:rFonts w:eastAsiaTheme="minorEastAsia"/>
          <w:color w:val="000000"/>
          <w14:ligatures w14:val="standardContextual"/>
        </w:rPr>
      </w:pPr>
      <w:r w:rsidRPr="00B45EA7">
        <w:rPr>
          <w:rFonts w:eastAsiaTheme="minorEastAsia"/>
          <w:color w:val="000000"/>
          <w14:ligatures w14:val="standardContextual"/>
        </w:rPr>
        <w:t>Based on the descriptive analysis of the primary data, the study observes a clear distinction in how consumers perceive different dimensions of sustainability at Thein Than San Home Improvement Business. The variables related to economic sustainability and sustainable marketing reached a level of general agreement among respondents. This indicates that customers acknowledge the brand’s efforts in maintaining competitive pricing, ensuring product durability, and providing transparent communication regarding its business values. The agreement in these areas suggests that the current strategic focus on financial value and market presence is effectively resonating with the target audience. Consequently, it is recommended that the business continues to strengthen these pillars by further integrating loyalty programs and value-based messaging that reinforces the brand's position as a reliable and economically viable choice for homeowners.</w:t>
      </w:r>
    </w:p>
    <w:p w14:paraId="383914A7" w14:textId="66C1862A" w:rsidR="00B45EA7" w:rsidRPr="00B45EA7" w:rsidRDefault="00B45EA7" w:rsidP="005804D6">
      <w:pPr>
        <w:autoSpaceDE w:val="0"/>
        <w:autoSpaceDN w:val="0"/>
        <w:adjustRightInd w:val="0"/>
        <w:spacing w:line="360" w:lineRule="auto"/>
        <w:ind w:firstLine="720"/>
        <w:jc w:val="both"/>
        <w:rPr>
          <w:rFonts w:eastAsiaTheme="minorEastAsia"/>
          <w:color w:val="000000"/>
          <w14:ligatures w14:val="standardContextual"/>
        </w:rPr>
      </w:pPr>
      <w:r w:rsidRPr="00B45EA7">
        <w:rPr>
          <w:rFonts w:eastAsiaTheme="minorEastAsia"/>
          <w:color w:val="000000"/>
          <w14:ligatures w14:val="standardContextual"/>
        </w:rPr>
        <w:t xml:space="preserve">In contrast, the study identified a noticeable level of disagreement or neutral-to-negative sentiment regarding environmental and social sustainability variables. Respondents expressed skepticism concerning the tangible environmental impact of the products and the depth of the firm’s community engagement. This disagreement highlights a critical gap between the organization’s internal sustainability goals and outward consumer perception. To address this, the business should transition from passive sustainability to active, visible initiatives. Specifically, recommendations include adopting eco-labeling for construction materials to provide clarity on environmental benefits and launching localized social responsibility projects that directly benefit the </w:t>
      </w:r>
      <w:proofErr w:type="spellStart"/>
      <w:r w:rsidR="006F4C02">
        <w:rPr>
          <w:color w:val="000000"/>
        </w:rPr>
        <w:t>Thanlyin</w:t>
      </w:r>
      <w:proofErr w:type="spellEnd"/>
      <w:r w:rsidRPr="00B45EA7">
        <w:rPr>
          <w:rFonts w:eastAsiaTheme="minorEastAsia"/>
          <w:color w:val="000000"/>
          <w14:ligatures w14:val="standardContextual"/>
        </w:rPr>
        <w:t xml:space="preserve"> community. By transforming these "disagree" areas into transparent, action-oriented strategies, the brand can bridge the perception gap, </w:t>
      </w:r>
      <w:r w:rsidRPr="00B45EA7">
        <w:rPr>
          <w:rFonts w:eastAsiaTheme="minorEastAsia"/>
          <w:color w:val="000000"/>
          <w14:ligatures w14:val="standardContextual"/>
        </w:rPr>
        <w:lastRenderedPageBreak/>
        <w:t>ensuring that all dimensions of the Triple Bottom Line contribute equally to a robust and holistic corporate brand positioning.</w:t>
      </w:r>
    </w:p>
    <w:p w14:paraId="1ADFACFB" w14:textId="29B7F4E8" w:rsidR="00B45EA7" w:rsidRDefault="00B45EA7" w:rsidP="005804D6">
      <w:pPr>
        <w:autoSpaceDE w:val="0"/>
        <w:autoSpaceDN w:val="0"/>
        <w:adjustRightInd w:val="0"/>
        <w:spacing w:line="360" w:lineRule="auto"/>
        <w:ind w:firstLine="720"/>
        <w:jc w:val="both"/>
        <w:rPr>
          <w:color w:val="000000"/>
        </w:rPr>
      </w:pPr>
      <w:r w:rsidRPr="00B45EA7">
        <w:rPr>
          <w:rFonts w:eastAsiaTheme="minorEastAsia"/>
          <w:color w:val="000000"/>
        </w:rPr>
        <w:t xml:space="preserve">Furthermore, </w:t>
      </w:r>
      <w:r w:rsidR="005E534B" w:rsidRPr="00BC5FA9">
        <w:rPr>
          <w:color w:val="000000"/>
        </w:rPr>
        <w:t>sustainable marketing</w:t>
      </w:r>
      <w:r w:rsidR="005E534B">
        <w:rPr>
          <w:color w:val="000000"/>
        </w:rPr>
        <w:t>,</w:t>
      </w:r>
      <w:r w:rsidR="005E534B" w:rsidRPr="000365F6">
        <w:rPr>
          <w:color w:val="000000"/>
        </w:rPr>
        <w:t xml:space="preserve"> </w:t>
      </w:r>
      <w:r w:rsidR="005E534B" w:rsidRPr="00BC5FA9">
        <w:rPr>
          <w:color w:val="000000"/>
        </w:rPr>
        <w:t>environmental</w:t>
      </w:r>
      <w:r w:rsidR="005E534B">
        <w:rPr>
          <w:color w:val="000000"/>
        </w:rPr>
        <w:t xml:space="preserve"> responsibility</w:t>
      </w:r>
      <w:r w:rsidR="005E534B" w:rsidRPr="00BC5FA9">
        <w:rPr>
          <w:color w:val="000000"/>
        </w:rPr>
        <w:t>, social</w:t>
      </w:r>
      <w:r w:rsidR="005E534B">
        <w:rPr>
          <w:color w:val="000000"/>
        </w:rPr>
        <w:t xml:space="preserve"> sustainability and</w:t>
      </w:r>
      <w:r w:rsidR="005E534B" w:rsidRPr="00BC5FA9">
        <w:rPr>
          <w:color w:val="000000"/>
        </w:rPr>
        <w:t xml:space="preserve"> economic sustainability</w:t>
      </w:r>
      <w:r w:rsidR="005E534B">
        <w:rPr>
          <w:color w:val="000000"/>
        </w:rPr>
        <w:t xml:space="preserve"> have significant impact on corporate brand positioning</w:t>
      </w:r>
      <w:r w:rsidRPr="00B45EA7">
        <w:rPr>
          <w:rFonts w:eastAsiaTheme="minorEastAsia"/>
          <w:color w:val="000000"/>
        </w:rPr>
        <w:t>. While customers appreciate the concept of reducing waste through digital visualization, the current implementation may feel distant or underutilized. It is recommended that the business enhances its digital interface to make these sustainable tools more user-friendly and central to the customer journey. By aligning these innovative practices with the areas where consumers already show agreement—such as economic value—the firm can create a synergy that elevates the brand above traditional competitors. Ultimately, addressing the variables that currently face disagreement will require a more authentic and evidence-based approach to sustainability communication, ensuring that every claim of environmental or social responsibility is backed by measurable actions that consumers can trust and support.</w:t>
      </w:r>
    </w:p>
    <w:p w14:paraId="4A56C21E" w14:textId="77777777" w:rsidR="00534FD3" w:rsidRPr="00534FD3" w:rsidRDefault="00534FD3" w:rsidP="005804D6">
      <w:pPr>
        <w:autoSpaceDE w:val="0"/>
        <w:autoSpaceDN w:val="0"/>
        <w:adjustRightInd w:val="0"/>
        <w:spacing w:line="360" w:lineRule="auto"/>
        <w:ind w:firstLine="720"/>
        <w:jc w:val="both"/>
        <w:rPr>
          <w:rFonts w:eastAsiaTheme="minorEastAsia"/>
          <w:color w:val="000000"/>
          <w14:ligatures w14:val="standardContextual"/>
        </w:rPr>
      </w:pPr>
      <w:r w:rsidRPr="00534FD3">
        <w:rPr>
          <w:rFonts w:eastAsiaTheme="minorEastAsia"/>
          <w:color w:val="000000"/>
          <w14:ligatures w14:val="standardContextual"/>
        </w:rPr>
        <w:t>To optimize corporate brand positioning, the management should prioritize resources toward Economic Sustainability, which was identified as the most significant driver of brand strength. Since consumers currently demonstrate a high level of agreement regarding the firm’s financial reliability and pricing, the business must maintain this stability as its core competitive advantage. It is recommended to implement long-term value-based loyalty programs and transparent pricing structures that reinforce the brand's image as a dependable market leader. Continuous monitoring of market trends is essential to ensure that the economic value proposition remains superior to competitors.</w:t>
      </w:r>
    </w:p>
    <w:p w14:paraId="7D61E23F" w14:textId="207AFA1E" w:rsidR="00534FD3" w:rsidRPr="00534FD3" w:rsidRDefault="00534FD3" w:rsidP="005804D6">
      <w:pPr>
        <w:autoSpaceDE w:val="0"/>
        <w:autoSpaceDN w:val="0"/>
        <w:adjustRightInd w:val="0"/>
        <w:spacing w:line="360" w:lineRule="auto"/>
        <w:ind w:firstLine="720"/>
        <w:jc w:val="both"/>
        <w:rPr>
          <w:rFonts w:eastAsiaTheme="minorEastAsia"/>
          <w:color w:val="000000"/>
          <w14:ligatures w14:val="standardContextual"/>
        </w:rPr>
      </w:pPr>
      <w:r w:rsidRPr="00534FD3">
        <w:rPr>
          <w:rFonts w:eastAsiaTheme="minorEastAsia"/>
          <w:color w:val="000000"/>
          <w14:ligatures w14:val="standardContextual"/>
        </w:rPr>
        <w:t xml:space="preserve">Regarding </w:t>
      </w:r>
      <w:r w:rsidR="005E534B" w:rsidRPr="00534FD3">
        <w:rPr>
          <w:rFonts w:eastAsiaTheme="minorEastAsia"/>
          <w:color w:val="000000"/>
          <w14:ligatures w14:val="standardContextual"/>
        </w:rPr>
        <w:t>environmental sustainability</w:t>
      </w:r>
      <w:r w:rsidRPr="00534FD3">
        <w:rPr>
          <w:rFonts w:eastAsiaTheme="minorEastAsia"/>
          <w:color w:val="000000"/>
          <w14:ligatures w14:val="standardContextual"/>
        </w:rPr>
        <w:t>, while it shows a significant impact on brand positioning, the current mean scores indicate a level of disagreement among consumers. To bridge this gap, the business must move beyond basic compliance and adopt visible "green" initiatives. It is highly recommended to introduce eco-labeled products and provide clear documentation on the sustainable origins of construction materials. Since consumers are skeptical, the firm should actively promote the environmental benefits of its inventory through educational marketing, transforming this area from a point of contention into a distinctive brand asset.</w:t>
      </w:r>
    </w:p>
    <w:p w14:paraId="2F317390" w14:textId="4EBE6A5B" w:rsidR="00534FD3" w:rsidRPr="00534FD3" w:rsidRDefault="00534FD3" w:rsidP="005804D6">
      <w:pPr>
        <w:autoSpaceDE w:val="0"/>
        <w:autoSpaceDN w:val="0"/>
        <w:adjustRightInd w:val="0"/>
        <w:spacing w:line="360" w:lineRule="auto"/>
        <w:ind w:firstLine="720"/>
        <w:jc w:val="both"/>
        <w:rPr>
          <w:rFonts w:eastAsiaTheme="minorEastAsia"/>
          <w:color w:val="000000"/>
          <w14:ligatures w14:val="standardContextual"/>
        </w:rPr>
      </w:pPr>
      <w:r w:rsidRPr="00534FD3">
        <w:rPr>
          <w:rFonts w:eastAsiaTheme="minorEastAsia"/>
          <w:color w:val="000000"/>
          <w14:ligatures w14:val="standardContextual"/>
        </w:rPr>
        <w:t xml:space="preserve">For </w:t>
      </w:r>
      <w:r w:rsidR="005E534B" w:rsidRPr="00534FD3">
        <w:rPr>
          <w:rFonts w:eastAsiaTheme="minorEastAsia"/>
          <w:color w:val="000000"/>
          <w14:ligatures w14:val="standardContextual"/>
        </w:rPr>
        <w:t>sustainable marketing</w:t>
      </w:r>
      <w:r w:rsidRPr="00534FD3">
        <w:rPr>
          <w:rFonts w:eastAsiaTheme="minorEastAsia"/>
          <w:color w:val="000000"/>
          <w14:ligatures w14:val="standardContextual"/>
        </w:rPr>
        <w:t xml:space="preserve">, which also exerts a significant influence, the business should focus on maintaining the current positive momentum. The recommendation is to continue utilizing digital platforms to communicate corporate </w:t>
      </w:r>
      <w:r w:rsidRPr="00534FD3">
        <w:rPr>
          <w:rFonts w:eastAsiaTheme="minorEastAsia"/>
          <w:color w:val="000000"/>
          <w14:ligatures w14:val="standardContextual"/>
        </w:rPr>
        <w:lastRenderedPageBreak/>
        <w:t>values, but with an added emphasis on authenticity. To strengthen the "Agree" status of this variable, the management should integrate storytelling that highlights the firm’s journey toward sustainability, ensuring that marketing claims are always backed by verifiable business practices to prevent "greenwashing" perceptions.</w:t>
      </w:r>
    </w:p>
    <w:p w14:paraId="089FBFFE" w14:textId="33F5C73E" w:rsidR="00534FD3" w:rsidRDefault="00534FD3" w:rsidP="005804D6">
      <w:pPr>
        <w:autoSpaceDE w:val="0"/>
        <w:autoSpaceDN w:val="0"/>
        <w:adjustRightInd w:val="0"/>
        <w:spacing w:line="360" w:lineRule="auto"/>
        <w:ind w:firstLine="720"/>
        <w:jc w:val="both"/>
        <w:rPr>
          <w:rFonts w:eastAsiaTheme="minorEastAsia"/>
          <w:color w:val="000000"/>
          <w14:ligatures w14:val="standardContextual"/>
        </w:rPr>
      </w:pPr>
      <w:r w:rsidRPr="00534FD3">
        <w:rPr>
          <w:rFonts w:eastAsiaTheme="minorEastAsia"/>
          <w:color w:val="000000"/>
          <w14:ligatures w14:val="standardContextual"/>
        </w:rPr>
        <w:t xml:space="preserve">Lastly, </w:t>
      </w:r>
      <w:r w:rsidR="005E534B" w:rsidRPr="00534FD3">
        <w:rPr>
          <w:rFonts w:eastAsiaTheme="minorEastAsia"/>
          <w:color w:val="000000"/>
          <w14:ligatures w14:val="standardContextual"/>
        </w:rPr>
        <w:t xml:space="preserve">social sustainability was </w:t>
      </w:r>
      <w:r w:rsidRPr="00534FD3">
        <w:rPr>
          <w:rFonts w:eastAsiaTheme="minorEastAsia"/>
          <w:color w:val="000000"/>
          <w14:ligatures w14:val="standardContextual"/>
        </w:rPr>
        <w:t xml:space="preserve">found to have statistically significant impact on brand positioning in the regression model, and currently faces a "Disagree" level in consumer perception, it should not be neglected. The impact suggests that current social efforts are disconnected from the core brand identity. The business is advised to redesign its social responsibility framework to be more localized and visible within the </w:t>
      </w:r>
      <w:proofErr w:type="spellStart"/>
      <w:r>
        <w:rPr>
          <w:color w:val="000000"/>
        </w:rPr>
        <w:t>Thanlyin</w:t>
      </w:r>
      <w:proofErr w:type="spellEnd"/>
      <w:r w:rsidRPr="00534FD3">
        <w:rPr>
          <w:rFonts w:eastAsiaTheme="minorEastAsia"/>
          <w:color w:val="000000"/>
          <w14:ligatures w14:val="standardContextual"/>
        </w:rPr>
        <w:t xml:space="preserve"> community. By focusing on high-impact social projects</w:t>
      </w:r>
      <w:r>
        <w:rPr>
          <w:color w:val="000000"/>
        </w:rPr>
        <w:t xml:space="preserve"> </w:t>
      </w:r>
      <w:r w:rsidRPr="00534FD3">
        <w:rPr>
          <w:rFonts w:eastAsiaTheme="minorEastAsia"/>
          <w:color w:val="000000"/>
          <w14:ligatures w14:val="standardContextual"/>
        </w:rPr>
        <w:t>such as community infrastructure support or local artisan partnerships</w:t>
      </w:r>
      <w:r>
        <w:rPr>
          <w:color w:val="000000"/>
        </w:rPr>
        <w:t xml:space="preserve"> </w:t>
      </w:r>
      <w:r w:rsidRPr="00534FD3">
        <w:rPr>
          <w:rFonts w:eastAsiaTheme="minorEastAsia"/>
          <w:color w:val="000000"/>
          <w14:ligatures w14:val="standardContextual"/>
        </w:rPr>
        <w:t>the firm can eventually turn this non-significant variable into a meaningful contributor to long-term brand equity. Through these targeted improvements in "Disagree" areas and the consistent maintenance of "Agree" variables, the business can achieve a holistic and resilient market position.</w:t>
      </w:r>
    </w:p>
    <w:p w14:paraId="4078BB79" w14:textId="77777777" w:rsidR="00A5178C" w:rsidRPr="00B45EA7" w:rsidRDefault="00A5178C" w:rsidP="005804D6">
      <w:pPr>
        <w:autoSpaceDE w:val="0"/>
        <w:autoSpaceDN w:val="0"/>
        <w:adjustRightInd w:val="0"/>
        <w:spacing w:line="360" w:lineRule="auto"/>
        <w:ind w:firstLine="720"/>
        <w:jc w:val="both"/>
        <w:rPr>
          <w:color w:val="000000"/>
        </w:rPr>
      </w:pPr>
    </w:p>
    <w:p w14:paraId="58C8D54C" w14:textId="0621209A" w:rsidR="00042214" w:rsidRPr="00A5178C" w:rsidRDefault="00392F63" w:rsidP="005804D6">
      <w:pPr>
        <w:pStyle w:val="Heading1"/>
        <w:spacing w:before="0" w:beforeAutospacing="0" w:after="0" w:afterAutospacing="0" w:line="360" w:lineRule="auto"/>
        <w:rPr>
          <w:sz w:val="24"/>
          <w:szCs w:val="24"/>
        </w:rPr>
      </w:pPr>
      <w:bookmarkStart w:id="170" w:name="_Toc227801325"/>
      <w:bookmarkStart w:id="171" w:name="_Toc227806935"/>
      <w:bookmarkStart w:id="172" w:name="_Toc227838419"/>
      <w:r w:rsidRPr="00A5178C">
        <w:rPr>
          <w:sz w:val="24"/>
          <w:szCs w:val="24"/>
        </w:rPr>
        <w:t>5.3</w:t>
      </w:r>
      <w:r w:rsidRPr="00A5178C">
        <w:rPr>
          <w:sz w:val="24"/>
          <w:szCs w:val="24"/>
        </w:rPr>
        <w:tab/>
        <w:t>Needs for Further Research</w:t>
      </w:r>
      <w:bookmarkEnd w:id="170"/>
      <w:bookmarkEnd w:id="171"/>
      <w:bookmarkEnd w:id="172"/>
    </w:p>
    <w:p w14:paraId="0FAD629C" w14:textId="77777777" w:rsidR="00E63408" w:rsidRPr="00E63408" w:rsidRDefault="00E63408" w:rsidP="005804D6">
      <w:pPr>
        <w:autoSpaceDE w:val="0"/>
        <w:autoSpaceDN w:val="0"/>
        <w:adjustRightInd w:val="0"/>
        <w:spacing w:line="360" w:lineRule="auto"/>
        <w:ind w:firstLine="720"/>
        <w:jc w:val="both"/>
        <w:rPr>
          <w:color w:val="000000"/>
        </w:rPr>
      </w:pPr>
      <w:r w:rsidRPr="00E63408">
        <w:rPr>
          <w:color w:val="000000"/>
        </w:rPr>
        <w:t>While this study has provided foundational insights into the impact of sustainability practices on corporate brand positioning, it is important to recognize that the findings are specific to a particular context. To enhance the generalizability and depth of knowledge in this field, future academic inquiries should consider the following directions:</w:t>
      </w:r>
    </w:p>
    <w:p w14:paraId="440012AE" w14:textId="77777777" w:rsidR="00E63408" w:rsidRPr="00E63408" w:rsidRDefault="00E63408" w:rsidP="005804D6">
      <w:pPr>
        <w:autoSpaceDE w:val="0"/>
        <w:autoSpaceDN w:val="0"/>
        <w:adjustRightInd w:val="0"/>
        <w:spacing w:line="360" w:lineRule="auto"/>
        <w:ind w:firstLine="720"/>
        <w:jc w:val="both"/>
        <w:rPr>
          <w:color w:val="000000"/>
        </w:rPr>
      </w:pPr>
      <w:r w:rsidRPr="00E63408">
        <w:rPr>
          <w:color w:val="000000"/>
        </w:rPr>
        <w:t>This research focused exclusively on the home improvement and construction material industry, a sector characterized by high material consumption and physical infrastructure needs. However, the influence of sustainability practices—particularly the Triple Bottom Line framework—may manifest differently in other sectors. Future researchers are encouraged to explore industries such as hospitality, fast-moving consumer goods (FMCG), or the burgeoning technology sector in Myanmar. For instance, in the service industry, the "social" dimension of sustainability might carry more significant weight in brand positioning than it did in this construction-focused study. Comparative studies between the manufacturing and service sectors would offer a more nuanced understanding of how consumer expectations shift depending on the nature of the product or service provided.</w:t>
      </w:r>
    </w:p>
    <w:p w14:paraId="1D5A4F2D" w14:textId="3F967C7C" w:rsidR="00E63408" w:rsidRPr="00E63408" w:rsidRDefault="00E63408" w:rsidP="005804D6">
      <w:pPr>
        <w:autoSpaceDE w:val="0"/>
        <w:autoSpaceDN w:val="0"/>
        <w:adjustRightInd w:val="0"/>
        <w:spacing w:line="360" w:lineRule="auto"/>
        <w:ind w:firstLine="720"/>
        <w:jc w:val="both"/>
        <w:rPr>
          <w:color w:val="000000"/>
        </w:rPr>
      </w:pPr>
      <w:r w:rsidRPr="00E63408">
        <w:rPr>
          <w:color w:val="000000"/>
        </w:rPr>
        <w:t xml:space="preserve">The current study was geographically restricted to </w:t>
      </w:r>
      <w:proofErr w:type="spellStart"/>
      <w:r>
        <w:rPr>
          <w:color w:val="000000"/>
        </w:rPr>
        <w:t>Thanlyin</w:t>
      </w:r>
      <w:proofErr w:type="spellEnd"/>
      <w:r w:rsidRPr="00E63408">
        <w:rPr>
          <w:color w:val="000000"/>
        </w:rPr>
        <w:t xml:space="preserve"> Township in Yangon, an area with specific socio-economic characteristics and a concentrated </w:t>
      </w:r>
      <w:r w:rsidRPr="00E63408">
        <w:rPr>
          <w:color w:val="000000"/>
        </w:rPr>
        <w:lastRenderedPageBreak/>
        <w:t>industrial presence. As a result, the findings reflect the attitudes of a localized consumer base. Future research should aim to include a more diverse geographical spread, encompassing other major urban centers such as Mandalay or Naypyidaw, as well as rural regions where consumer priorities may differ significantly. Investigating a wider demographic and regional cross-section would help determine if the "disagreement" levels regarding environmental and social sustainability are a nationwide trend or a localized sentiment. This expansion would provide a truly national perspective on the evolution of sustainable consumption in Myanmar.</w:t>
      </w:r>
    </w:p>
    <w:p w14:paraId="5B86C03A" w14:textId="7DC77E1D" w:rsidR="00E31F81" w:rsidRPr="00E63408" w:rsidRDefault="00E63408" w:rsidP="005804D6">
      <w:pPr>
        <w:autoSpaceDE w:val="0"/>
        <w:autoSpaceDN w:val="0"/>
        <w:adjustRightInd w:val="0"/>
        <w:spacing w:line="360" w:lineRule="auto"/>
        <w:ind w:firstLine="720"/>
        <w:jc w:val="both"/>
        <w:rPr>
          <w:color w:val="000000"/>
        </w:rPr>
      </w:pPr>
      <w:r w:rsidRPr="00E63408">
        <w:rPr>
          <w:color w:val="000000"/>
        </w:rPr>
        <w:t>Beyond sector and location, future studies could adopt longitudinal research designs to observe how brand positioning evolves over time as sustainability initiatives mature. Additionally, as this study touched upon the potential of AR and VR technologies, subsequent research could specifically measure the user adoption rates and psychological impacts of these digital tools on consumer trust. By integrating qualitative methods, such as in-depth interviews or focus groups, future researchers can uncover the "why" behind consumer skepticism, providing the necessary qualitative depth to complement the quantitative findings presented in this study. This multi-faceted approach will ensure that the discourse on sustainability in Myanmar continues to be both robust and relevant to the changing global economy.</w:t>
      </w:r>
    </w:p>
    <w:p w14:paraId="243BC103" w14:textId="77777777" w:rsidR="00392F63" w:rsidRDefault="00392F63" w:rsidP="005804D6">
      <w:pPr>
        <w:spacing w:line="360" w:lineRule="auto"/>
        <w:rPr>
          <w:b/>
          <w:bCs/>
          <w:kern w:val="36"/>
          <w:sz w:val="28"/>
          <w:szCs w:val="28"/>
        </w:rPr>
      </w:pPr>
      <w:r>
        <w:rPr>
          <w:sz w:val="28"/>
          <w:szCs w:val="28"/>
        </w:rPr>
        <w:br w:type="page"/>
      </w:r>
    </w:p>
    <w:p w14:paraId="5FA45440" w14:textId="77777777" w:rsidR="00101EB1" w:rsidRDefault="00101EB1" w:rsidP="005804D6">
      <w:pPr>
        <w:keepNext/>
        <w:keepLines/>
        <w:spacing w:line="360" w:lineRule="auto"/>
        <w:ind w:left="720" w:hanging="720"/>
        <w:jc w:val="center"/>
        <w:outlineLvl w:val="0"/>
        <w:rPr>
          <w:b/>
          <w:sz w:val="28"/>
          <w:szCs w:val="28"/>
          <w:lang w:eastAsia="en-US" w:bidi="ar-SA"/>
        </w:rPr>
        <w:sectPr w:rsidR="00101EB1" w:rsidSect="005804D6">
          <w:footerReference w:type="default" r:id="rId12"/>
          <w:pgSz w:w="11906" w:h="16838" w:code="9"/>
          <w:pgMar w:top="1440" w:right="1440" w:bottom="1440" w:left="2160" w:header="720" w:footer="720" w:gutter="0"/>
          <w:pgNumType w:start="1"/>
          <w:cols w:space="720"/>
          <w:docGrid w:linePitch="360"/>
        </w:sectPr>
      </w:pPr>
    </w:p>
    <w:p w14:paraId="47DC0132" w14:textId="1FE107E3" w:rsidR="000A5B52" w:rsidRPr="000A5B52" w:rsidRDefault="000A5B52" w:rsidP="005804D6">
      <w:pPr>
        <w:keepNext/>
        <w:keepLines/>
        <w:spacing w:line="360" w:lineRule="auto"/>
        <w:ind w:left="720" w:hanging="720"/>
        <w:jc w:val="center"/>
        <w:outlineLvl w:val="0"/>
        <w:rPr>
          <w:b/>
          <w:sz w:val="28"/>
          <w:szCs w:val="28"/>
          <w:lang w:eastAsia="en-US" w:bidi="ar-SA"/>
        </w:rPr>
      </w:pPr>
      <w:r w:rsidRPr="000A5B52">
        <w:rPr>
          <w:b/>
          <w:sz w:val="28"/>
          <w:szCs w:val="28"/>
          <w:lang w:eastAsia="en-US" w:bidi="ar-SA"/>
        </w:rPr>
        <w:lastRenderedPageBreak/>
        <w:t>REFERENCES</w:t>
      </w:r>
    </w:p>
    <w:p w14:paraId="7EF51DC8" w14:textId="77777777" w:rsidR="000A5B52" w:rsidRDefault="000A5B52" w:rsidP="005804D6">
      <w:pPr>
        <w:keepNext/>
        <w:keepLines/>
        <w:spacing w:line="360" w:lineRule="auto"/>
        <w:ind w:left="720" w:hanging="720"/>
        <w:jc w:val="both"/>
        <w:outlineLvl w:val="0"/>
        <w:rPr>
          <w:bCs/>
          <w:lang w:eastAsia="en-US" w:bidi="ar-SA"/>
        </w:rPr>
      </w:pPr>
    </w:p>
    <w:p w14:paraId="2AA51D4B" w14:textId="4DD1A6B4"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Adenuga, M. A., </w:t>
      </w:r>
      <w:proofErr w:type="spellStart"/>
      <w:r w:rsidRPr="000A5B52">
        <w:rPr>
          <w:bCs/>
          <w:lang w:eastAsia="en-US" w:bidi="ar-SA"/>
        </w:rPr>
        <w:t>Akonobi</w:t>
      </w:r>
      <w:proofErr w:type="spellEnd"/>
      <w:r w:rsidRPr="000A5B52">
        <w:rPr>
          <w:bCs/>
          <w:lang w:eastAsia="en-US" w:bidi="ar-SA"/>
        </w:rPr>
        <w:t xml:space="preserve">, A. B., Benson, C. E., </w:t>
      </w:r>
      <w:proofErr w:type="spellStart"/>
      <w:r w:rsidRPr="000A5B52">
        <w:rPr>
          <w:bCs/>
          <w:lang w:eastAsia="en-US" w:bidi="ar-SA"/>
        </w:rPr>
        <w:t>Essandoh</w:t>
      </w:r>
      <w:proofErr w:type="spellEnd"/>
      <w:r w:rsidRPr="000A5B52">
        <w:rPr>
          <w:bCs/>
          <w:lang w:eastAsia="en-US" w:bidi="ar-SA"/>
        </w:rPr>
        <w:t xml:space="preserve">, S., Aifuwa, S. E., Babalola, A. S., &amp; </w:t>
      </w:r>
      <w:proofErr w:type="spellStart"/>
      <w:r w:rsidRPr="000A5B52">
        <w:rPr>
          <w:bCs/>
          <w:lang w:eastAsia="en-US" w:bidi="ar-SA"/>
        </w:rPr>
        <w:t>Ogbuefi</w:t>
      </w:r>
      <w:proofErr w:type="spellEnd"/>
      <w:r w:rsidRPr="000A5B52">
        <w:rPr>
          <w:bCs/>
          <w:lang w:eastAsia="en-US" w:bidi="ar-SA"/>
        </w:rPr>
        <w:t xml:space="preserve">, E. (2025). A theoretical model for strategic market positioning, competitive intelligence, and brand perception analysis. </w:t>
      </w:r>
      <w:r w:rsidRPr="005E534B">
        <w:rPr>
          <w:bCs/>
          <w:i/>
          <w:iCs/>
          <w:lang w:eastAsia="en-US" w:bidi="ar-SA"/>
        </w:rPr>
        <w:t>Journal of Frontiers in Multidisciplinary Research, 6</w:t>
      </w:r>
      <w:r w:rsidRPr="000A5B52">
        <w:rPr>
          <w:bCs/>
          <w:lang w:eastAsia="en-US" w:bidi="ar-SA"/>
        </w:rPr>
        <w:t>(2), 297-307.</w:t>
      </w:r>
    </w:p>
    <w:p w14:paraId="1B619A9E" w14:textId="188E2677" w:rsid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Agrawal, R., </w:t>
      </w:r>
      <w:proofErr w:type="spellStart"/>
      <w:r w:rsidRPr="000A5B52">
        <w:rPr>
          <w:bCs/>
          <w:lang w:eastAsia="en-US" w:bidi="ar-SA"/>
        </w:rPr>
        <w:t>Priyadarshinee</w:t>
      </w:r>
      <w:proofErr w:type="spellEnd"/>
      <w:r w:rsidRPr="000A5B52">
        <w:rPr>
          <w:bCs/>
          <w:lang w:eastAsia="en-US" w:bidi="ar-SA"/>
        </w:rPr>
        <w:t xml:space="preserve">, P., Kumar, A., Luthra, S., Garza-Reyes, J. A., &amp; </w:t>
      </w:r>
      <w:proofErr w:type="spellStart"/>
      <w:r w:rsidRPr="000A5B52">
        <w:rPr>
          <w:bCs/>
          <w:lang w:eastAsia="en-US" w:bidi="ar-SA"/>
        </w:rPr>
        <w:t>Kadyan</w:t>
      </w:r>
      <w:proofErr w:type="spellEnd"/>
      <w:r w:rsidRPr="000A5B52">
        <w:rPr>
          <w:bCs/>
          <w:lang w:eastAsia="en-US" w:bidi="ar-SA"/>
        </w:rPr>
        <w:t xml:space="preserve">, S. (2025). Are emerging technologies unlocking the potential of sustainable practices in the context of a net-zero economy? An analysis of driving forces. </w:t>
      </w:r>
      <w:r w:rsidRPr="005E534B">
        <w:rPr>
          <w:bCs/>
          <w:i/>
          <w:iCs/>
          <w:lang w:eastAsia="en-US" w:bidi="ar-SA"/>
        </w:rPr>
        <w:t>Environmental Science and Pollution Research, 32</w:t>
      </w:r>
      <w:r w:rsidRPr="000A5B52">
        <w:rPr>
          <w:bCs/>
          <w:lang w:eastAsia="en-US" w:bidi="ar-SA"/>
        </w:rPr>
        <w:t>(12), 7130-7148.</w:t>
      </w:r>
    </w:p>
    <w:p w14:paraId="2066561C" w14:textId="18FE3C5D" w:rsidR="00D13DA2" w:rsidRPr="000A5B52" w:rsidRDefault="00D13DA2" w:rsidP="005804D6">
      <w:pPr>
        <w:keepNext/>
        <w:keepLines/>
        <w:spacing w:line="360" w:lineRule="auto"/>
        <w:ind w:left="720" w:hanging="720"/>
        <w:jc w:val="both"/>
        <w:outlineLvl w:val="0"/>
        <w:rPr>
          <w:bCs/>
          <w:lang w:eastAsia="en-US" w:bidi="ar-SA"/>
        </w:rPr>
      </w:pPr>
      <w:r>
        <w:t xml:space="preserve">Andersson, J. (2024). Theory of change for sustainable business. In </w:t>
      </w:r>
      <w:r>
        <w:rPr>
          <w:i/>
          <w:iCs/>
        </w:rPr>
        <w:t>Theories of Change in Reality</w:t>
      </w:r>
      <w:r>
        <w:t xml:space="preserve"> (pp. 61-66). Routledge.</w:t>
      </w:r>
    </w:p>
    <w:p w14:paraId="0A75671C" w14:textId="484FEE72"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Behnke, M. (2025). </w:t>
      </w:r>
      <w:r w:rsidRPr="005E534B">
        <w:rPr>
          <w:bCs/>
          <w:i/>
          <w:iCs/>
          <w:lang w:eastAsia="en-US" w:bidi="ar-SA"/>
        </w:rPr>
        <w:t>Brand positioning and brand behavior: Successfully translating brand positioning into marketing action.</w:t>
      </w:r>
      <w:r w:rsidRPr="000A5B52">
        <w:rPr>
          <w:bCs/>
          <w:lang w:eastAsia="en-US" w:bidi="ar-SA"/>
        </w:rPr>
        <w:t xml:space="preserve"> In One Word: The Power of Razor-sharp Brand Positioning to Lower Costs and Improve Results (pp. 143-158). Cham: Springer Nature Switzerland.</w:t>
      </w:r>
    </w:p>
    <w:p w14:paraId="55014A21" w14:textId="4DCE1D7E"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Binder, J. &amp; </w:t>
      </w:r>
      <w:proofErr w:type="spellStart"/>
      <w:r w:rsidRPr="000A5B52">
        <w:rPr>
          <w:bCs/>
          <w:lang w:eastAsia="en-US" w:bidi="ar-SA"/>
        </w:rPr>
        <w:t>Haanaes</w:t>
      </w:r>
      <w:proofErr w:type="spellEnd"/>
      <w:r w:rsidRPr="000A5B52">
        <w:rPr>
          <w:bCs/>
          <w:lang w:eastAsia="en-US" w:bidi="ar-SA"/>
        </w:rPr>
        <w:t xml:space="preserve">, K. (2024). </w:t>
      </w:r>
      <w:r w:rsidRPr="0027430F">
        <w:rPr>
          <w:bCs/>
          <w:i/>
          <w:iCs/>
          <w:lang w:eastAsia="en-US" w:bidi="ar-SA"/>
        </w:rPr>
        <w:t xml:space="preserve">Leading the sustainable business transformation: A playbook from IMD. </w:t>
      </w:r>
      <w:r w:rsidRPr="000A5B52">
        <w:rPr>
          <w:bCs/>
          <w:lang w:eastAsia="en-US" w:bidi="ar-SA"/>
        </w:rPr>
        <w:t>Kogan Page.</w:t>
      </w:r>
    </w:p>
    <w:p w14:paraId="2D85AD3B" w14:textId="3996CFEF"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Biriukov, Y., </w:t>
      </w:r>
      <w:proofErr w:type="spellStart"/>
      <w:r w:rsidRPr="000A5B52">
        <w:rPr>
          <w:bCs/>
          <w:lang w:eastAsia="en-US" w:bidi="ar-SA"/>
        </w:rPr>
        <w:t>Dubovyk</w:t>
      </w:r>
      <w:proofErr w:type="spellEnd"/>
      <w:r w:rsidRPr="000A5B52">
        <w:rPr>
          <w:bCs/>
          <w:lang w:eastAsia="en-US" w:bidi="ar-SA"/>
        </w:rPr>
        <w:t xml:space="preserve">, T., </w:t>
      </w:r>
      <w:proofErr w:type="spellStart"/>
      <w:r w:rsidRPr="000A5B52">
        <w:rPr>
          <w:bCs/>
          <w:lang w:eastAsia="en-US" w:bidi="ar-SA"/>
        </w:rPr>
        <w:t>Melnykovych</w:t>
      </w:r>
      <w:proofErr w:type="spellEnd"/>
      <w:r w:rsidRPr="000A5B52">
        <w:rPr>
          <w:bCs/>
          <w:lang w:eastAsia="en-US" w:bidi="ar-SA"/>
        </w:rPr>
        <w:t xml:space="preserve">, O., Nazaryan, G., &amp; </w:t>
      </w:r>
      <w:proofErr w:type="spellStart"/>
      <w:r w:rsidRPr="000A5B52">
        <w:rPr>
          <w:bCs/>
          <w:lang w:eastAsia="en-US" w:bidi="ar-SA"/>
        </w:rPr>
        <w:t>Vykhrystiuk</w:t>
      </w:r>
      <w:proofErr w:type="spellEnd"/>
      <w:r w:rsidRPr="000A5B52">
        <w:rPr>
          <w:bCs/>
          <w:lang w:eastAsia="en-US" w:bidi="ar-SA"/>
        </w:rPr>
        <w:t xml:space="preserve">, A. (2025). </w:t>
      </w:r>
      <w:r w:rsidRPr="0027430F">
        <w:rPr>
          <w:bCs/>
          <w:lang w:eastAsia="en-US" w:bidi="ar-SA"/>
        </w:rPr>
        <w:t xml:space="preserve">The </w:t>
      </w:r>
      <w:r w:rsidR="0027430F" w:rsidRPr="0027430F">
        <w:rPr>
          <w:bCs/>
          <w:lang w:eastAsia="en-US" w:bidi="ar-SA"/>
        </w:rPr>
        <w:t>impact of brand management strategy on the trading companies' competitiveness.</w:t>
      </w:r>
      <w:r w:rsidR="0027430F" w:rsidRPr="000A5B52">
        <w:rPr>
          <w:bCs/>
          <w:lang w:eastAsia="en-US" w:bidi="ar-SA"/>
        </w:rPr>
        <w:t xml:space="preserve"> </w:t>
      </w:r>
      <w:r w:rsidRPr="0027430F">
        <w:rPr>
          <w:bCs/>
          <w:i/>
          <w:iCs/>
          <w:lang w:eastAsia="en-US" w:bidi="ar-SA"/>
        </w:rPr>
        <w:t>Theoretical and Practical Research in Economic Fields, 16</w:t>
      </w:r>
      <w:r w:rsidRPr="000A5B52">
        <w:rPr>
          <w:bCs/>
          <w:lang w:eastAsia="en-US" w:bidi="ar-SA"/>
        </w:rPr>
        <w:t>(2), 492-501.</w:t>
      </w:r>
    </w:p>
    <w:p w14:paraId="7C5370B8" w14:textId="656375BA"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Çakmak, S., &amp; </w:t>
      </w:r>
      <w:proofErr w:type="spellStart"/>
      <w:r w:rsidRPr="000A5B52">
        <w:rPr>
          <w:bCs/>
          <w:lang w:eastAsia="en-US" w:bidi="ar-SA"/>
        </w:rPr>
        <w:t>Sert</w:t>
      </w:r>
      <w:proofErr w:type="spellEnd"/>
      <w:r w:rsidRPr="000A5B52">
        <w:rPr>
          <w:bCs/>
          <w:lang w:eastAsia="en-US" w:bidi="ar-SA"/>
        </w:rPr>
        <w:t xml:space="preserve">, A. N. (2025). Brand </w:t>
      </w:r>
      <w:r w:rsidR="0027430F" w:rsidRPr="000A5B52">
        <w:rPr>
          <w:bCs/>
          <w:lang w:eastAsia="en-US" w:bidi="ar-SA"/>
        </w:rPr>
        <w:t xml:space="preserve">management: </w:t>
      </w:r>
      <w:r w:rsidR="0027430F">
        <w:rPr>
          <w:bCs/>
          <w:lang w:eastAsia="en-US" w:bidi="ar-SA"/>
        </w:rPr>
        <w:t>A</w:t>
      </w:r>
      <w:r w:rsidR="0027430F" w:rsidRPr="000A5B52">
        <w:rPr>
          <w:bCs/>
          <w:lang w:eastAsia="en-US" w:bidi="ar-SA"/>
        </w:rPr>
        <w:t xml:space="preserve"> conceptual review of the conceptual framework and brand positioning strategies. </w:t>
      </w:r>
      <w:r w:rsidRPr="0027430F">
        <w:rPr>
          <w:bCs/>
          <w:i/>
          <w:iCs/>
          <w:lang w:eastAsia="en-US" w:bidi="ar-SA"/>
        </w:rPr>
        <w:t>Journal of Management and Economic Studies, 7</w:t>
      </w:r>
      <w:r w:rsidRPr="000A5B52">
        <w:rPr>
          <w:bCs/>
          <w:lang w:eastAsia="en-US" w:bidi="ar-SA"/>
        </w:rPr>
        <w:t>(4), 295-303.</w:t>
      </w:r>
    </w:p>
    <w:p w14:paraId="28183D34" w14:textId="76E954C3" w:rsid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Crane, A., Matten, D., Glozer, S., &amp; Spence, L. J. (2019). </w:t>
      </w:r>
      <w:r w:rsidRPr="0027430F">
        <w:rPr>
          <w:bCs/>
          <w:i/>
          <w:iCs/>
          <w:lang w:eastAsia="en-US" w:bidi="ar-SA"/>
        </w:rPr>
        <w:t>Business ethics: Managing corporate citizenship and sustainability in the age of globalization.</w:t>
      </w:r>
      <w:r w:rsidRPr="000A5B52">
        <w:rPr>
          <w:bCs/>
          <w:lang w:eastAsia="en-US" w:bidi="ar-SA"/>
        </w:rPr>
        <w:t xml:space="preserve"> Oxford university press.</w:t>
      </w:r>
    </w:p>
    <w:p w14:paraId="7065A25D" w14:textId="5AD142EC" w:rsidR="005E534B" w:rsidRPr="000A5B52" w:rsidRDefault="005E534B" w:rsidP="005804D6">
      <w:pPr>
        <w:keepNext/>
        <w:keepLines/>
        <w:spacing w:line="360" w:lineRule="auto"/>
        <w:ind w:left="720" w:hanging="720"/>
        <w:jc w:val="both"/>
        <w:outlineLvl w:val="0"/>
        <w:rPr>
          <w:bCs/>
          <w:lang w:eastAsia="en-US" w:bidi="ar-SA"/>
        </w:rPr>
      </w:pPr>
      <w:r>
        <w:t xml:space="preserve">Creswell, J.W., &amp; Creswell, J.D. (2023). </w:t>
      </w:r>
      <w:r w:rsidRPr="005E534B">
        <w:rPr>
          <w:i/>
          <w:iCs/>
        </w:rPr>
        <w:t xml:space="preserve">Research </w:t>
      </w:r>
      <w:r>
        <w:rPr>
          <w:i/>
          <w:iCs/>
        </w:rPr>
        <w:t>d</w:t>
      </w:r>
      <w:r w:rsidRPr="005E534B">
        <w:rPr>
          <w:i/>
          <w:iCs/>
        </w:rPr>
        <w:t xml:space="preserve">esign: Qualitative, quantitative and mixed methods </w:t>
      </w:r>
      <w:proofErr w:type="gramStart"/>
      <w:r w:rsidRPr="005E534B">
        <w:rPr>
          <w:i/>
          <w:iCs/>
        </w:rPr>
        <w:t>approaches</w:t>
      </w:r>
      <w:proofErr w:type="gramEnd"/>
      <w:r>
        <w:t>. Sage Publications Ltd.</w:t>
      </w:r>
    </w:p>
    <w:p w14:paraId="44F0BF32"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Dai, J., Mehmood, U., &amp; </w:t>
      </w:r>
      <w:proofErr w:type="spellStart"/>
      <w:r w:rsidRPr="000A5B52">
        <w:rPr>
          <w:bCs/>
          <w:lang w:eastAsia="en-US" w:bidi="ar-SA"/>
        </w:rPr>
        <w:t>Nassani</w:t>
      </w:r>
      <w:proofErr w:type="spellEnd"/>
      <w:r w:rsidRPr="000A5B52">
        <w:rPr>
          <w:bCs/>
          <w:lang w:eastAsia="en-US" w:bidi="ar-SA"/>
        </w:rPr>
        <w:t xml:space="preserve">, A. A. (2025). Empowering sustainability through energy efficiency, green innovations, and the sharing economy: Insights from G7 economies. </w:t>
      </w:r>
      <w:r w:rsidRPr="0027430F">
        <w:rPr>
          <w:bCs/>
          <w:i/>
          <w:iCs/>
          <w:lang w:eastAsia="en-US" w:bidi="ar-SA"/>
        </w:rPr>
        <w:t>Energy, 318,</w:t>
      </w:r>
      <w:r w:rsidRPr="000A5B52">
        <w:rPr>
          <w:bCs/>
          <w:lang w:eastAsia="en-US" w:bidi="ar-SA"/>
        </w:rPr>
        <w:t xml:space="preserve"> 134768.</w:t>
      </w:r>
    </w:p>
    <w:p w14:paraId="62E3A9B1"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lastRenderedPageBreak/>
        <w:t xml:space="preserve">Farrukh Shahzad, M., Liu, H., &amp; Zahid, H. (2025). Industry 4.0 technologies and sustainable performance: do green supply chain collaboration, circular economy practices, technological readiness and environmental dynamism </w:t>
      </w:r>
      <w:proofErr w:type="gramStart"/>
      <w:r w:rsidRPr="000A5B52">
        <w:rPr>
          <w:bCs/>
          <w:lang w:eastAsia="en-US" w:bidi="ar-SA"/>
        </w:rPr>
        <w:t>matter?.</w:t>
      </w:r>
      <w:proofErr w:type="gramEnd"/>
      <w:r w:rsidRPr="000A5B52">
        <w:rPr>
          <w:bCs/>
          <w:lang w:eastAsia="en-US" w:bidi="ar-SA"/>
        </w:rPr>
        <w:t xml:space="preserve"> </w:t>
      </w:r>
      <w:r w:rsidRPr="0027430F">
        <w:rPr>
          <w:bCs/>
          <w:i/>
          <w:iCs/>
          <w:lang w:eastAsia="en-US" w:bidi="ar-SA"/>
        </w:rPr>
        <w:t>Journal of Manufacturing Technology Management, 36</w:t>
      </w:r>
      <w:r w:rsidRPr="000A5B52">
        <w:rPr>
          <w:bCs/>
          <w:lang w:eastAsia="en-US" w:bidi="ar-SA"/>
        </w:rPr>
        <w:t>(1), 1-22.</w:t>
      </w:r>
    </w:p>
    <w:p w14:paraId="52F1E4E9" w14:textId="5C95891C"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Ghaisani</w:t>
      </w:r>
      <w:proofErr w:type="spellEnd"/>
      <w:r w:rsidRPr="000A5B52">
        <w:rPr>
          <w:bCs/>
          <w:lang w:eastAsia="en-US" w:bidi="ar-SA"/>
        </w:rPr>
        <w:t xml:space="preserve">, N., &amp; </w:t>
      </w:r>
      <w:proofErr w:type="spellStart"/>
      <w:r w:rsidRPr="000A5B52">
        <w:rPr>
          <w:bCs/>
          <w:lang w:eastAsia="en-US" w:bidi="ar-SA"/>
        </w:rPr>
        <w:t>Saragih</w:t>
      </w:r>
      <w:proofErr w:type="spellEnd"/>
      <w:r w:rsidRPr="000A5B52">
        <w:rPr>
          <w:bCs/>
          <w:lang w:eastAsia="en-US" w:bidi="ar-SA"/>
        </w:rPr>
        <w:t xml:space="preserve">, E. H. (2024). Strategic plan for internal employer branding at Indonesia </w:t>
      </w:r>
      <w:r w:rsidR="0027430F" w:rsidRPr="000A5B52">
        <w:rPr>
          <w:bCs/>
          <w:lang w:eastAsia="en-US" w:bidi="ar-SA"/>
        </w:rPr>
        <w:t xml:space="preserve">telecommunication company for </w:t>
      </w:r>
      <w:r w:rsidRPr="000A5B52">
        <w:rPr>
          <w:bCs/>
          <w:lang w:eastAsia="en-US" w:bidi="ar-SA"/>
        </w:rPr>
        <w:t xml:space="preserve">the period 2024-2025. </w:t>
      </w:r>
      <w:r w:rsidRPr="0027430F">
        <w:rPr>
          <w:bCs/>
          <w:i/>
          <w:iCs/>
          <w:lang w:eastAsia="en-US" w:bidi="ar-SA"/>
        </w:rPr>
        <w:t>International Journal of Professional Business Review: Int. J. Prof. Bus. Rev., 9</w:t>
      </w:r>
      <w:r w:rsidRPr="000A5B52">
        <w:rPr>
          <w:bCs/>
          <w:lang w:eastAsia="en-US" w:bidi="ar-SA"/>
        </w:rPr>
        <w:t>(4), 21.</w:t>
      </w:r>
    </w:p>
    <w:p w14:paraId="24E790EB"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Ghobakhloo</w:t>
      </w:r>
      <w:proofErr w:type="spellEnd"/>
      <w:r w:rsidRPr="000A5B52">
        <w:rPr>
          <w:bCs/>
          <w:lang w:eastAsia="en-US" w:bidi="ar-SA"/>
        </w:rPr>
        <w:t xml:space="preserve">, M., </w:t>
      </w:r>
      <w:proofErr w:type="spellStart"/>
      <w:r w:rsidRPr="000A5B52">
        <w:rPr>
          <w:bCs/>
          <w:lang w:eastAsia="en-US" w:bidi="ar-SA"/>
        </w:rPr>
        <w:t>Iranmanesh</w:t>
      </w:r>
      <w:proofErr w:type="spellEnd"/>
      <w:r w:rsidRPr="000A5B52">
        <w:rPr>
          <w:bCs/>
          <w:lang w:eastAsia="en-US" w:bidi="ar-SA"/>
        </w:rPr>
        <w:t xml:space="preserve">, M., Fathi, M., </w:t>
      </w:r>
      <w:proofErr w:type="spellStart"/>
      <w:r w:rsidRPr="000A5B52">
        <w:rPr>
          <w:bCs/>
          <w:lang w:eastAsia="en-US" w:bidi="ar-SA"/>
        </w:rPr>
        <w:t>Rejeb</w:t>
      </w:r>
      <w:proofErr w:type="spellEnd"/>
      <w:r w:rsidRPr="000A5B52">
        <w:rPr>
          <w:bCs/>
          <w:lang w:eastAsia="en-US" w:bidi="ar-SA"/>
        </w:rPr>
        <w:t xml:space="preserve">, A., Foroughi, B., &amp; Nikbin, D. (2025). Beyond Industry 4.0: a systematic review of Industry 5.0 technologies and implications for social, environmental and economic sustainability. </w:t>
      </w:r>
      <w:r w:rsidRPr="0027430F">
        <w:rPr>
          <w:bCs/>
          <w:i/>
          <w:iCs/>
          <w:lang w:eastAsia="en-US" w:bidi="ar-SA"/>
        </w:rPr>
        <w:t>Asia-Pacific Journal of Business Administration, 17</w:t>
      </w:r>
      <w:r w:rsidRPr="000A5B52">
        <w:rPr>
          <w:bCs/>
          <w:lang w:eastAsia="en-US" w:bidi="ar-SA"/>
        </w:rPr>
        <w:t>(4), 889-914.</w:t>
      </w:r>
    </w:p>
    <w:p w14:paraId="62AF4BC7" w14:textId="6FB9E610"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Gietz, A. (2025). </w:t>
      </w:r>
      <w:r w:rsidRPr="0027430F">
        <w:rPr>
          <w:bCs/>
          <w:i/>
          <w:iCs/>
          <w:lang w:eastAsia="en-US" w:bidi="ar-SA"/>
        </w:rPr>
        <w:t>Corporate Positioning and Branding. In Corporate Affairs: Reputation Management and Crisis Communication</w:t>
      </w:r>
      <w:r w:rsidRPr="000A5B52">
        <w:rPr>
          <w:bCs/>
          <w:lang w:eastAsia="en-US" w:bidi="ar-SA"/>
        </w:rPr>
        <w:t xml:space="preserve"> (pp. 51-80). Springer </w:t>
      </w:r>
      <w:proofErr w:type="spellStart"/>
      <w:r w:rsidRPr="000A5B52">
        <w:rPr>
          <w:bCs/>
          <w:lang w:eastAsia="en-US" w:bidi="ar-SA"/>
        </w:rPr>
        <w:t>Fachmedien</w:t>
      </w:r>
      <w:proofErr w:type="spellEnd"/>
      <w:r w:rsidRPr="000A5B52">
        <w:rPr>
          <w:bCs/>
          <w:lang w:eastAsia="en-US" w:bidi="ar-SA"/>
        </w:rPr>
        <w:t xml:space="preserve"> Wiesbaden.</w:t>
      </w:r>
    </w:p>
    <w:p w14:paraId="79FB0B46" w14:textId="49BBED6C"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Grayson, D., Coulter, C., &amp; Lee, M. (2022). </w:t>
      </w:r>
      <w:r w:rsidRPr="0027430F">
        <w:rPr>
          <w:bCs/>
          <w:i/>
          <w:iCs/>
          <w:lang w:eastAsia="en-US" w:bidi="ar-SA"/>
        </w:rPr>
        <w:t>The sustainable business handbook: A Guide to becoming more innovative, resilient and successful.</w:t>
      </w:r>
      <w:r w:rsidRPr="000A5B52">
        <w:rPr>
          <w:bCs/>
          <w:lang w:eastAsia="en-US" w:bidi="ar-SA"/>
        </w:rPr>
        <w:t xml:space="preserve"> Kogan Page.</w:t>
      </w:r>
    </w:p>
    <w:p w14:paraId="2EEC718B" w14:textId="2901322D" w:rsid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Green, J. D. (2022). </w:t>
      </w:r>
      <w:r w:rsidRPr="0027430F">
        <w:rPr>
          <w:bCs/>
          <w:i/>
          <w:iCs/>
          <w:lang w:eastAsia="en-US" w:bidi="ar-SA"/>
        </w:rPr>
        <w:t>Integration of AR/VR technologies in sustainable interior design.</w:t>
      </w:r>
      <w:r w:rsidRPr="000A5B52">
        <w:rPr>
          <w:bCs/>
          <w:lang w:eastAsia="en-US" w:bidi="ar-SA"/>
        </w:rPr>
        <w:t xml:space="preserve"> (Master Thesis, University of Manchester).</w:t>
      </w:r>
    </w:p>
    <w:p w14:paraId="2DEEA50A" w14:textId="1FA749A8" w:rsidR="005E534B" w:rsidRPr="000A5B52" w:rsidRDefault="005E534B" w:rsidP="005804D6">
      <w:pPr>
        <w:keepNext/>
        <w:keepLines/>
        <w:spacing w:line="360" w:lineRule="auto"/>
        <w:ind w:left="720" w:hanging="720"/>
        <w:jc w:val="both"/>
        <w:outlineLvl w:val="0"/>
        <w:rPr>
          <w:bCs/>
          <w:lang w:eastAsia="en-US" w:bidi="ar-SA"/>
        </w:rPr>
      </w:pPr>
      <w:r>
        <w:t xml:space="preserve">Hair, J. F., Page, M., </w:t>
      </w:r>
      <w:proofErr w:type="spellStart"/>
      <w:r>
        <w:t>Brunsveld</w:t>
      </w:r>
      <w:proofErr w:type="spellEnd"/>
      <w:r>
        <w:t xml:space="preserve">, N., Merkle, A., &amp; Cleton, N. (2023). </w:t>
      </w:r>
      <w:r w:rsidRPr="0027430F">
        <w:rPr>
          <w:i/>
          <w:iCs/>
        </w:rPr>
        <w:t xml:space="preserve">Essentials of </w:t>
      </w:r>
      <w:r w:rsidR="0027430F" w:rsidRPr="0027430F">
        <w:rPr>
          <w:i/>
          <w:iCs/>
        </w:rPr>
        <w:t xml:space="preserve">business research methods </w:t>
      </w:r>
      <w:r>
        <w:t>(5</w:t>
      </w:r>
      <w:r w:rsidR="0027430F" w:rsidRPr="0027430F">
        <w:rPr>
          <w:vertAlign w:val="superscript"/>
        </w:rPr>
        <w:t>th</w:t>
      </w:r>
      <w:r>
        <w:t xml:space="preserve"> ed.). Routledge.</w:t>
      </w:r>
    </w:p>
    <w:p w14:paraId="3FCCB7BD" w14:textId="4E48B13E"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Hajj-Hassan, M., Chaker, R., &amp; Cederqvist, A. M. (2024). Environmental </w:t>
      </w:r>
      <w:r w:rsidR="0027430F">
        <w:rPr>
          <w:bCs/>
          <w:lang w:eastAsia="en-US" w:bidi="ar-SA"/>
        </w:rPr>
        <w:t>e</w:t>
      </w:r>
      <w:r w:rsidRPr="000A5B52">
        <w:rPr>
          <w:bCs/>
          <w:lang w:eastAsia="en-US" w:bidi="ar-SA"/>
        </w:rPr>
        <w:t xml:space="preserve">ducation: A </w:t>
      </w:r>
      <w:r w:rsidR="0027430F" w:rsidRPr="000A5B52">
        <w:rPr>
          <w:bCs/>
          <w:lang w:eastAsia="en-US" w:bidi="ar-SA"/>
        </w:rPr>
        <w:t xml:space="preserve">systematic review on the use of digital tools for fostering sustainability awareness. </w:t>
      </w:r>
      <w:r w:rsidRPr="0027430F">
        <w:rPr>
          <w:bCs/>
          <w:i/>
          <w:iCs/>
          <w:lang w:eastAsia="en-US" w:bidi="ar-SA"/>
        </w:rPr>
        <w:t>Sustainability</w:t>
      </w:r>
      <w:r w:rsidR="0027430F" w:rsidRPr="0027430F">
        <w:rPr>
          <w:bCs/>
          <w:i/>
          <w:iCs/>
          <w:lang w:eastAsia="en-US" w:bidi="ar-SA"/>
        </w:rPr>
        <w:t>,</w:t>
      </w:r>
      <w:r w:rsidRPr="0027430F">
        <w:rPr>
          <w:bCs/>
          <w:i/>
          <w:iCs/>
          <w:lang w:eastAsia="en-US" w:bidi="ar-SA"/>
        </w:rPr>
        <w:t>16,</w:t>
      </w:r>
      <w:r w:rsidRPr="000A5B52">
        <w:rPr>
          <w:bCs/>
          <w:lang w:eastAsia="en-US" w:bidi="ar-SA"/>
        </w:rPr>
        <w:t xml:space="preserve"> 3</w:t>
      </w:r>
      <w:r w:rsidR="0027430F">
        <w:rPr>
          <w:bCs/>
          <w:lang w:eastAsia="en-US" w:bidi="ar-SA"/>
        </w:rPr>
        <w:t>3-</w:t>
      </w:r>
      <w:r w:rsidRPr="000A5B52">
        <w:rPr>
          <w:bCs/>
          <w:lang w:eastAsia="en-US" w:bidi="ar-SA"/>
        </w:rPr>
        <w:t>3</w:t>
      </w:r>
      <w:r w:rsidR="0027430F">
        <w:rPr>
          <w:bCs/>
          <w:lang w:eastAsia="en-US" w:bidi="ar-SA"/>
        </w:rPr>
        <w:t>7</w:t>
      </w:r>
      <w:r w:rsidRPr="000A5B52">
        <w:rPr>
          <w:bCs/>
          <w:lang w:eastAsia="en-US" w:bidi="ar-SA"/>
        </w:rPr>
        <w:t xml:space="preserve">. </w:t>
      </w:r>
    </w:p>
    <w:p w14:paraId="2BB1AA20"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Hasbiawan</w:t>
      </w:r>
      <w:proofErr w:type="spellEnd"/>
      <w:r w:rsidRPr="000A5B52">
        <w:rPr>
          <w:bCs/>
          <w:lang w:eastAsia="en-US" w:bidi="ar-SA"/>
        </w:rPr>
        <w:t xml:space="preserve">, C., &amp; </w:t>
      </w:r>
      <w:proofErr w:type="spellStart"/>
      <w:r w:rsidRPr="000A5B52">
        <w:rPr>
          <w:bCs/>
          <w:lang w:eastAsia="en-US" w:bidi="ar-SA"/>
        </w:rPr>
        <w:t>Indrajaya</w:t>
      </w:r>
      <w:proofErr w:type="spellEnd"/>
      <w:r w:rsidRPr="000A5B52">
        <w:rPr>
          <w:bCs/>
          <w:lang w:eastAsia="en-US" w:bidi="ar-SA"/>
        </w:rPr>
        <w:t xml:space="preserve">, S. (2026). The influence of green products and green prices on loyalty and sustainability through consumer satisfaction. </w:t>
      </w:r>
      <w:r w:rsidRPr="0027430F">
        <w:rPr>
          <w:bCs/>
          <w:i/>
          <w:iCs/>
          <w:lang w:eastAsia="en-US" w:bidi="ar-SA"/>
        </w:rPr>
        <w:t>ADPEBI International Journal of Business and Social Science, 5</w:t>
      </w:r>
      <w:r w:rsidRPr="000A5B52">
        <w:rPr>
          <w:bCs/>
          <w:lang w:eastAsia="en-US" w:bidi="ar-SA"/>
        </w:rPr>
        <w:t>(1), 1-17.</w:t>
      </w:r>
    </w:p>
    <w:p w14:paraId="59D846A5"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Hassan, Y., Ghazal, T. M., Yasir, S., Al-Adwan, A. S., Younes, S. S., </w:t>
      </w:r>
      <w:proofErr w:type="spellStart"/>
      <w:r w:rsidRPr="000A5B52">
        <w:rPr>
          <w:bCs/>
          <w:lang w:eastAsia="en-US" w:bidi="ar-SA"/>
        </w:rPr>
        <w:t>Albahar</w:t>
      </w:r>
      <w:proofErr w:type="spellEnd"/>
      <w:r w:rsidRPr="000A5B52">
        <w:rPr>
          <w:bCs/>
          <w:lang w:eastAsia="en-US" w:bidi="ar-SA"/>
        </w:rPr>
        <w:t xml:space="preserve">, M. A., ... &amp; Ikram, A. (2025). Exploring the mediating role of information security culture in enhancing sustainable practices through integrated systems infrastructure. </w:t>
      </w:r>
      <w:r w:rsidRPr="0027430F">
        <w:rPr>
          <w:bCs/>
          <w:i/>
          <w:iCs/>
          <w:lang w:eastAsia="en-US" w:bidi="ar-SA"/>
        </w:rPr>
        <w:t>Sustainability, 17</w:t>
      </w:r>
      <w:r w:rsidRPr="000A5B52">
        <w:rPr>
          <w:bCs/>
          <w:lang w:eastAsia="en-US" w:bidi="ar-SA"/>
        </w:rPr>
        <w:t>(2), 687.</w:t>
      </w:r>
    </w:p>
    <w:p w14:paraId="591B0A8C"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Henisz</w:t>
      </w:r>
      <w:proofErr w:type="spellEnd"/>
      <w:r w:rsidRPr="000A5B52">
        <w:rPr>
          <w:bCs/>
          <w:lang w:eastAsia="en-US" w:bidi="ar-SA"/>
        </w:rPr>
        <w:t xml:space="preserve">, W. J. (2023). </w:t>
      </w:r>
      <w:r w:rsidRPr="0027430F">
        <w:rPr>
          <w:bCs/>
          <w:i/>
          <w:iCs/>
          <w:lang w:eastAsia="en-US" w:bidi="ar-SA"/>
        </w:rPr>
        <w:t>ESG performance and customer loyalty.</w:t>
      </w:r>
      <w:r w:rsidRPr="000A5B52">
        <w:rPr>
          <w:bCs/>
          <w:lang w:eastAsia="en-US" w:bidi="ar-SA"/>
        </w:rPr>
        <w:t xml:space="preserve"> (Master Thesis, University of Pennsylvania).</w:t>
      </w:r>
    </w:p>
    <w:p w14:paraId="7D707832"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Hosany, A. S., Prayag, G., &amp; Bettany, S. (2025). Consumer resilience in an era of disruptions. </w:t>
      </w:r>
      <w:r w:rsidRPr="0027430F">
        <w:rPr>
          <w:bCs/>
          <w:i/>
          <w:iCs/>
          <w:lang w:eastAsia="en-US" w:bidi="ar-SA"/>
        </w:rPr>
        <w:t>Journal of Marketing Management, 41</w:t>
      </w:r>
      <w:r w:rsidRPr="000A5B52">
        <w:rPr>
          <w:bCs/>
          <w:lang w:eastAsia="en-US" w:bidi="ar-SA"/>
        </w:rPr>
        <w:t>(11-12), 1061-1069.</w:t>
      </w:r>
    </w:p>
    <w:p w14:paraId="5EC0001C"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lastRenderedPageBreak/>
        <w:t xml:space="preserve">Islam, H. (2025). Nexus of economic, social, and environmental factors on sustainable development goals: The moderating role of technological advancement and green innovation. </w:t>
      </w:r>
      <w:r w:rsidRPr="0027430F">
        <w:rPr>
          <w:bCs/>
          <w:i/>
          <w:iCs/>
          <w:lang w:eastAsia="en-US" w:bidi="ar-SA"/>
        </w:rPr>
        <w:t>Innovation and Green Development, 4</w:t>
      </w:r>
      <w:r w:rsidRPr="000A5B52">
        <w:rPr>
          <w:bCs/>
          <w:lang w:eastAsia="en-US" w:bidi="ar-SA"/>
        </w:rPr>
        <w:t>(1), 100183.</w:t>
      </w:r>
    </w:p>
    <w:p w14:paraId="06D12C62"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Kanugrahan</w:t>
      </w:r>
      <w:proofErr w:type="spellEnd"/>
      <w:r w:rsidRPr="000A5B52">
        <w:rPr>
          <w:bCs/>
          <w:lang w:eastAsia="en-US" w:bidi="ar-SA"/>
        </w:rPr>
        <w:t xml:space="preserve">, S. P., Hakam, D. F., &amp; </w:t>
      </w:r>
      <w:proofErr w:type="spellStart"/>
      <w:r w:rsidRPr="000A5B52">
        <w:rPr>
          <w:bCs/>
          <w:lang w:eastAsia="en-US" w:bidi="ar-SA"/>
        </w:rPr>
        <w:t>Nugraha</w:t>
      </w:r>
      <w:proofErr w:type="spellEnd"/>
      <w:r w:rsidRPr="000A5B52">
        <w:rPr>
          <w:bCs/>
          <w:lang w:eastAsia="en-US" w:bidi="ar-SA"/>
        </w:rPr>
        <w:t xml:space="preserve">, H. (2022). Techno-economic analysis of Indonesia power generation expansion to achieve economic sustainability and net zero carbon 2050. </w:t>
      </w:r>
      <w:r w:rsidRPr="0027430F">
        <w:rPr>
          <w:bCs/>
          <w:i/>
          <w:iCs/>
          <w:lang w:eastAsia="en-US" w:bidi="ar-SA"/>
        </w:rPr>
        <w:t>Sustainability, 14</w:t>
      </w:r>
      <w:r w:rsidRPr="000A5B52">
        <w:rPr>
          <w:bCs/>
          <w:lang w:eastAsia="en-US" w:bidi="ar-SA"/>
        </w:rPr>
        <w:t>(15), 9038.</w:t>
      </w:r>
    </w:p>
    <w:p w14:paraId="21A068E5"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Khatoon, U. T., &amp; </w:t>
      </w:r>
      <w:proofErr w:type="spellStart"/>
      <w:r w:rsidRPr="000A5B52">
        <w:rPr>
          <w:bCs/>
          <w:lang w:eastAsia="en-US" w:bidi="ar-SA"/>
        </w:rPr>
        <w:t>Velidandi</w:t>
      </w:r>
      <w:proofErr w:type="spellEnd"/>
      <w:r w:rsidRPr="000A5B52">
        <w:rPr>
          <w:bCs/>
          <w:lang w:eastAsia="en-US" w:bidi="ar-SA"/>
        </w:rPr>
        <w:t xml:space="preserve">, A. (2025). An overview on the role of government initiatives in nanotechnology innovation for sustainable economic development and research progress. </w:t>
      </w:r>
      <w:r w:rsidRPr="0027430F">
        <w:rPr>
          <w:bCs/>
          <w:i/>
          <w:iCs/>
          <w:lang w:eastAsia="en-US" w:bidi="ar-SA"/>
        </w:rPr>
        <w:t>Sustainability, 17</w:t>
      </w:r>
      <w:r w:rsidRPr="000A5B52">
        <w:rPr>
          <w:bCs/>
          <w:lang w:eastAsia="en-US" w:bidi="ar-SA"/>
        </w:rPr>
        <w:t>(3), 1250.</w:t>
      </w:r>
    </w:p>
    <w:p w14:paraId="21E4E2FF" w14:textId="55C47F00"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Kotler, P. (2021). </w:t>
      </w:r>
      <w:r w:rsidRPr="0027430F">
        <w:rPr>
          <w:bCs/>
          <w:i/>
          <w:iCs/>
          <w:lang w:eastAsia="en-US" w:bidi="ar-SA"/>
        </w:rPr>
        <w:t>Marketing 5.0: Technology for humanity.</w:t>
      </w:r>
      <w:r w:rsidRPr="000A5B52">
        <w:rPr>
          <w:bCs/>
          <w:lang w:eastAsia="en-US" w:bidi="ar-SA"/>
        </w:rPr>
        <w:t xml:space="preserve"> John Wiley &amp; Sons.</w:t>
      </w:r>
    </w:p>
    <w:p w14:paraId="64E52740" w14:textId="1F7C1F66"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Kotler, P., &amp; Armstrong, G. (2023). </w:t>
      </w:r>
      <w:r w:rsidRPr="0027430F">
        <w:rPr>
          <w:bCs/>
          <w:i/>
          <w:iCs/>
          <w:lang w:eastAsia="en-US" w:bidi="ar-SA"/>
        </w:rPr>
        <w:t xml:space="preserve">Principles of </w:t>
      </w:r>
      <w:r w:rsidR="0027430F" w:rsidRPr="0027430F">
        <w:rPr>
          <w:bCs/>
          <w:i/>
          <w:iCs/>
          <w:lang w:eastAsia="en-US" w:bidi="ar-SA"/>
        </w:rPr>
        <w:t>m</w:t>
      </w:r>
      <w:r w:rsidRPr="0027430F">
        <w:rPr>
          <w:bCs/>
          <w:i/>
          <w:iCs/>
          <w:lang w:eastAsia="en-US" w:bidi="ar-SA"/>
        </w:rPr>
        <w:t>arketing</w:t>
      </w:r>
      <w:r w:rsidRPr="000A5B52">
        <w:rPr>
          <w:bCs/>
          <w:lang w:eastAsia="en-US" w:bidi="ar-SA"/>
        </w:rPr>
        <w:t xml:space="preserve"> (19</w:t>
      </w:r>
      <w:r w:rsidRPr="0027430F">
        <w:rPr>
          <w:bCs/>
          <w:vertAlign w:val="superscript"/>
          <w:lang w:eastAsia="en-US" w:bidi="ar-SA"/>
        </w:rPr>
        <w:t>th</w:t>
      </w:r>
      <w:r w:rsidRPr="000A5B52">
        <w:rPr>
          <w:bCs/>
          <w:lang w:eastAsia="en-US" w:bidi="ar-SA"/>
        </w:rPr>
        <w:t xml:space="preserve"> ed.). Pearson.</w:t>
      </w:r>
    </w:p>
    <w:p w14:paraId="461FC18E" w14:textId="3A1E49AB" w:rsid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Lacy, P., &amp; </w:t>
      </w:r>
      <w:proofErr w:type="spellStart"/>
      <w:r w:rsidRPr="000A5B52">
        <w:rPr>
          <w:bCs/>
          <w:lang w:eastAsia="en-US" w:bidi="ar-SA"/>
        </w:rPr>
        <w:t>Rutqvist</w:t>
      </w:r>
      <w:proofErr w:type="spellEnd"/>
      <w:r w:rsidRPr="000A5B52">
        <w:rPr>
          <w:bCs/>
          <w:lang w:eastAsia="en-US" w:bidi="ar-SA"/>
        </w:rPr>
        <w:t xml:space="preserve">, J. (2023). </w:t>
      </w:r>
      <w:r w:rsidRPr="0027430F">
        <w:rPr>
          <w:bCs/>
          <w:i/>
          <w:iCs/>
          <w:lang w:eastAsia="en-US" w:bidi="ar-SA"/>
        </w:rPr>
        <w:t xml:space="preserve">Waste to </w:t>
      </w:r>
      <w:r w:rsidR="0027430F">
        <w:rPr>
          <w:bCs/>
          <w:i/>
          <w:iCs/>
          <w:lang w:eastAsia="en-US" w:bidi="ar-SA"/>
        </w:rPr>
        <w:t>w</w:t>
      </w:r>
      <w:r w:rsidRPr="0027430F">
        <w:rPr>
          <w:bCs/>
          <w:i/>
          <w:iCs/>
          <w:lang w:eastAsia="en-US" w:bidi="ar-SA"/>
        </w:rPr>
        <w:t xml:space="preserve">ealth: The </w:t>
      </w:r>
      <w:r w:rsidR="0027430F" w:rsidRPr="0027430F">
        <w:rPr>
          <w:bCs/>
          <w:i/>
          <w:iCs/>
          <w:lang w:eastAsia="en-US" w:bidi="ar-SA"/>
        </w:rPr>
        <w:t>circular economy advantage.</w:t>
      </w:r>
      <w:r w:rsidR="0027430F" w:rsidRPr="000A5B52">
        <w:rPr>
          <w:bCs/>
          <w:lang w:eastAsia="en-US" w:bidi="ar-SA"/>
        </w:rPr>
        <w:t xml:space="preserve"> </w:t>
      </w:r>
      <w:r w:rsidRPr="000A5B52">
        <w:rPr>
          <w:bCs/>
          <w:lang w:eastAsia="en-US" w:bidi="ar-SA"/>
        </w:rPr>
        <w:t>Palgrave Macmillan.</w:t>
      </w:r>
    </w:p>
    <w:p w14:paraId="36FCF54C" w14:textId="7D78DE80" w:rsidR="00D13DA2" w:rsidRDefault="00D13DA2" w:rsidP="005804D6">
      <w:pPr>
        <w:keepNext/>
        <w:keepLines/>
        <w:spacing w:line="360" w:lineRule="auto"/>
        <w:ind w:left="720" w:hanging="720"/>
        <w:jc w:val="both"/>
        <w:outlineLvl w:val="0"/>
        <w:rPr>
          <w:bCs/>
          <w:lang w:eastAsia="en-US" w:bidi="ar-SA"/>
        </w:rPr>
      </w:pPr>
      <w:r>
        <w:t xml:space="preserve">Lim, W. M. (2022). The sustainability pyramid: A hierarchical approach to greater sustainability and the United Nations Sustainable Development Goals with implications for marketing theory, practice, and public policy. </w:t>
      </w:r>
      <w:r>
        <w:rPr>
          <w:i/>
          <w:iCs/>
        </w:rPr>
        <w:t>Australasian Marketing Journal</w:t>
      </w:r>
      <w:r>
        <w:t xml:space="preserve">, </w:t>
      </w:r>
      <w:r>
        <w:rPr>
          <w:i/>
          <w:iCs/>
        </w:rPr>
        <w:t>30</w:t>
      </w:r>
      <w:r>
        <w:t>(2), 142-150.</w:t>
      </w:r>
    </w:p>
    <w:p w14:paraId="7439EB58" w14:textId="22AC26A0" w:rsidR="00D13DA2" w:rsidRPr="000A5B52" w:rsidRDefault="00D13DA2" w:rsidP="005804D6">
      <w:pPr>
        <w:keepNext/>
        <w:keepLines/>
        <w:spacing w:line="360" w:lineRule="auto"/>
        <w:ind w:left="720" w:hanging="720"/>
        <w:jc w:val="both"/>
        <w:outlineLvl w:val="0"/>
        <w:rPr>
          <w:bCs/>
          <w:lang w:eastAsia="en-US" w:bidi="ar-SA"/>
        </w:rPr>
      </w:pPr>
      <w:r>
        <w:t xml:space="preserve">Loos, C. (2024). </w:t>
      </w:r>
      <w:r>
        <w:rPr>
          <w:i/>
          <w:iCs/>
        </w:rPr>
        <w:t>Turning corporate social responsibility (CSR) inside-out: CSR professionals through the lens of legitimacy</w:t>
      </w:r>
      <w:r>
        <w:t xml:space="preserve"> (Doctoral dissertation, Dissertation, Kaiserslautern-Landau, Rheinland-Pfälzische </w:t>
      </w:r>
      <w:proofErr w:type="spellStart"/>
      <w:r>
        <w:t>Technische</w:t>
      </w:r>
      <w:proofErr w:type="spellEnd"/>
      <w:r>
        <w:t xml:space="preserve"> Universität Kaiserslautern-Landau, 2024).</w:t>
      </w:r>
    </w:p>
    <w:p w14:paraId="4B512F5D" w14:textId="62B2DEC3"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Ma, H., Coelho, A., &amp; Santos, C. (2026). Proactive </w:t>
      </w:r>
      <w:r w:rsidR="0027430F" w:rsidRPr="000A5B52">
        <w:rPr>
          <w:bCs/>
          <w:lang w:eastAsia="en-US" w:bidi="ar-SA"/>
        </w:rPr>
        <w:t xml:space="preserve">environmental strategy and green brand positioning: </w:t>
      </w:r>
      <w:r w:rsidR="0027430F">
        <w:rPr>
          <w:bCs/>
          <w:lang w:eastAsia="en-US" w:bidi="ar-SA"/>
        </w:rPr>
        <w:t>I</w:t>
      </w:r>
      <w:r w:rsidR="0027430F" w:rsidRPr="000A5B52">
        <w:rPr>
          <w:bCs/>
          <w:lang w:eastAsia="en-US" w:bidi="ar-SA"/>
        </w:rPr>
        <w:t>mplications for sustainable development and firm performance in</w:t>
      </w:r>
      <w:r w:rsidRPr="000A5B52">
        <w:rPr>
          <w:bCs/>
          <w:lang w:eastAsia="en-US" w:bidi="ar-SA"/>
        </w:rPr>
        <w:t xml:space="preserve"> B2B </w:t>
      </w:r>
      <w:r w:rsidR="0027430F">
        <w:rPr>
          <w:bCs/>
          <w:lang w:eastAsia="en-US" w:bidi="ar-SA"/>
        </w:rPr>
        <w:t>m</w:t>
      </w:r>
      <w:r w:rsidRPr="000A5B52">
        <w:rPr>
          <w:bCs/>
          <w:lang w:eastAsia="en-US" w:bidi="ar-SA"/>
        </w:rPr>
        <w:t xml:space="preserve">arkets. </w:t>
      </w:r>
      <w:r w:rsidRPr="0027430F">
        <w:rPr>
          <w:bCs/>
          <w:i/>
          <w:iCs/>
          <w:lang w:eastAsia="en-US" w:bidi="ar-SA"/>
        </w:rPr>
        <w:t>Corporate Social Responsibility and Environmental Management, 33</w:t>
      </w:r>
      <w:r w:rsidRPr="000A5B52">
        <w:rPr>
          <w:bCs/>
          <w:lang w:eastAsia="en-US" w:bidi="ar-SA"/>
        </w:rPr>
        <w:t>(2), 2887-2905.</w:t>
      </w:r>
    </w:p>
    <w:p w14:paraId="0492E745" w14:textId="5BC6BCA8"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Mandal, P. C. (2024). Sustainable </w:t>
      </w:r>
      <w:r w:rsidR="0027430F" w:rsidRPr="000A5B52">
        <w:rPr>
          <w:bCs/>
          <w:lang w:eastAsia="en-US" w:bidi="ar-SA"/>
        </w:rPr>
        <w:t xml:space="preserve">marketing and its promotion: </w:t>
      </w:r>
      <w:r w:rsidR="0027430F">
        <w:rPr>
          <w:bCs/>
          <w:lang w:eastAsia="en-US" w:bidi="ar-SA"/>
        </w:rPr>
        <w:t>C</w:t>
      </w:r>
      <w:r w:rsidR="0027430F" w:rsidRPr="000A5B52">
        <w:rPr>
          <w:bCs/>
          <w:lang w:eastAsia="en-US" w:bidi="ar-SA"/>
        </w:rPr>
        <w:t>oncerns, strategies, and initiatives.</w:t>
      </w:r>
      <w:r w:rsidRPr="000A5B52">
        <w:rPr>
          <w:bCs/>
          <w:lang w:eastAsia="en-US" w:bidi="ar-SA"/>
        </w:rPr>
        <w:t xml:space="preserve"> IGI Global.</w:t>
      </w:r>
    </w:p>
    <w:p w14:paraId="12BEE570"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Mansour, A., Al-Ahmed, H., </w:t>
      </w:r>
      <w:proofErr w:type="spellStart"/>
      <w:r w:rsidRPr="000A5B52">
        <w:rPr>
          <w:bCs/>
          <w:lang w:eastAsia="en-US" w:bidi="ar-SA"/>
        </w:rPr>
        <w:t>Deek</w:t>
      </w:r>
      <w:proofErr w:type="spellEnd"/>
      <w:r w:rsidRPr="000A5B52">
        <w:rPr>
          <w:bCs/>
          <w:lang w:eastAsia="en-US" w:bidi="ar-SA"/>
        </w:rPr>
        <w:t xml:space="preserve">, A., </w:t>
      </w:r>
      <w:proofErr w:type="spellStart"/>
      <w:r w:rsidRPr="000A5B52">
        <w:rPr>
          <w:bCs/>
          <w:lang w:eastAsia="en-US" w:bidi="ar-SA"/>
        </w:rPr>
        <w:t>Alshaketheep</w:t>
      </w:r>
      <w:proofErr w:type="spellEnd"/>
      <w:r w:rsidRPr="000A5B52">
        <w:rPr>
          <w:bCs/>
          <w:lang w:eastAsia="en-US" w:bidi="ar-SA"/>
        </w:rPr>
        <w:t xml:space="preserve">, K., Asfour, B., &amp; </w:t>
      </w:r>
      <w:proofErr w:type="spellStart"/>
      <w:r w:rsidRPr="000A5B52">
        <w:rPr>
          <w:bCs/>
          <w:lang w:eastAsia="en-US" w:bidi="ar-SA"/>
        </w:rPr>
        <w:t>Alshurideh</w:t>
      </w:r>
      <w:proofErr w:type="spellEnd"/>
      <w:r w:rsidRPr="000A5B52">
        <w:rPr>
          <w:bCs/>
          <w:lang w:eastAsia="en-US" w:bidi="ar-SA"/>
        </w:rPr>
        <w:t xml:space="preserve">, M. (2025). Advancing sustainable practices in electronic customer relationship management. </w:t>
      </w:r>
      <w:r w:rsidRPr="0027430F">
        <w:rPr>
          <w:bCs/>
          <w:i/>
          <w:iCs/>
          <w:lang w:eastAsia="en-US" w:bidi="ar-SA"/>
        </w:rPr>
        <w:t>International Review of Management and Marketing, 15</w:t>
      </w:r>
      <w:r w:rsidRPr="000A5B52">
        <w:rPr>
          <w:bCs/>
          <w:lang w:eastAsia="en-US" w:bidi="ar-SA"/>
        </w:rPr>
        <w:t>(1), 1.</w:t>
      </w:r>
    </w:p>
    <w:p w14:paraId="4074A2F9" w14:textId="27A4B359"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Muhib, I., Khan, J., &amp; Adnan, T. K. (2026). Brand </w:t>
      </w:r>
      <w:r w:rsidR="0027430F" w:rsidRPr="000A5B52">
        <w:rPr>
          <w:bCs/>
          <w:lang w:eastAsia="en-US" w:bidi="ar-SA"/>
        </w:rPr>
        <w:t xml:space="preserve">positioning beyond marketing: </w:t>
      </w:r>
      <w:r w:rsidR="0027430F">
        <w:rPr>
          <w:bCs/>
          <w:lang w:eastAsia="en-US" w:bidi="ar-SA"/>
        </w:rPr>
        <w:t>A</w:t>
      </w:r>
      <w:r w:rsidR="0027430F" w:rsidRPr="000A5B52">
        <w:rPr>
          <w:bCs/>
          <w:lang w:eastAsia="en-US" w:bidi="ar-SA"/>
        </w:rPr>
        <w:t xml:space="preserve"> strategic management perspective on competitive advantage. </w:t>
      </w:r>
      <w:r w:rsidRPr="0027430F">
        <w:rPr>
          <w:bCs/>
          <w:i/>
          <w:iCs/>
          <w:lang w:eastAsia="en-US" w:bidi="ar-SA"/>
        </w:rPr>
        <w:t>International Journal of Research and Scientific Innovation (IJRSI), 13</w:t>
      </w:r>
      <w:r w:rsidRPr="000A5B52">
        <w:rPr>
          <w:bCs/>
          <w:lang w:eastAsia="en-US" w:bidi="ar-SA"/>
        </w:rPr>
        <w:t>(2)</w:t>
      </w:r>
      <w:r w:rsidR="0027430F">
        <w:rPr>
          <w:bCs/>
          <w:lang w:eastAsia="en-US" w:bidi="ar-SA"/>
        </w:rPr>
        <w:t>, 1-20.</w:t>
      </w:r>
    </w:p>
    <w:p w14:paraId="559D0784"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lastRenderedPageBreak/>
        <w:t xml:space="preserve">Opoku, R. K. (2025). Championing green sustainability in manufacturing of a developing economy: implications for sustainable performance through eco-regulatory compliance. </w:t>
      </w:r>
      <w:r w:rsidRPr="0027430F">
        <w:rPr>
          <w:bCs/>
          <w:i/>
          <w:iCs/>
          <w:lang w:eastAsia="en-US" w:bidi="ar-SA"/>
        </w:rPr>
        <w:t>International Journal of Productivity and Performance Management, 74</w:t>
      </w:r>
      <w:r w:rsidRPr="000A5B52">
        <w:rPr>
          <w:bCs/>
          <w:lang w:eastAsia="en-US" w:bidi="ar-SA"/>
        </w:rPr>
        <w:t>(7), 2442-2470.</w:t>
      </w:r>
    </w:p>
    <w:p w14:paraId="043643B9" w14:textId="300C10A1"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Prasetya, F. A., </w:t>
      </w:r>
      <w:proofErr w:type="spellStart"/>
      <w:r w:rsidRPr="000A5B52">
        <w:rPr>
          <w:bCs/>
          <w:lang w:eastAsia="en-US" w:bidi="ar-SA"/>
        </w:rPr>
        <w:t>Soetjipto</w:t>
      </w:r>
      <w:proofErr w:type="spellEnd"/>
      <w:r w:rsidRPr="000A5B52">
        <w:rPr>
          <w:bCs/>
          <w:lang w:eastAsia="en-US" w:bidi="ar-SA"/>
        </w:rPr>
        <w:t xml:space="preserve">, B. E., &amp; </w:t>
      </w:r>
      <w:proofErr w:type="spellStart"/>
      <w:r w:rsidRPr="000A5B52">
        <w:rPr>
          <w:bCs/>
          <w:lang w:eastAsia="en-US" w:bidi="ar-SA"/>
        </w:rPr>
        <w:t>Wardhana</w:t>
      </w:r>
      <w:proofErr w:type="spellEnd"/>
      <w:r w:rsidRPr="000A5B52">
        <w:rPr>
          <w:bCs/>
          <w:lang w:eastAsia="en-US" w:bidi="ar-SA"/>
        </w:rPr>
        <w:t xml:space="preserve">, L. W. (2025). Brand </w:t>
      </w:r>
      <w:r w:rsidR="0027430F" w:rsidRPr="000A5B52">
        <w:rPr>
          <w:bCs/>
          <w:lang w:eastAsia="en-US" w:bidi="ar-SA"/>
        </w:rPr>
        <w:t xml:space="preserve">positioning analysis in enhancing customer loyalty: </w:t>
      </w:r>
      <w:r w:rsidR="0027430F">
        <w:rPr>
          <w:bCs/>
          <w:lang w:eastAsia="en-US" w:bidi="ar-SA"/>
        </w:rPr>
        <w:t>A</w:t>
      </w:r>
      <w:r w:rsidR="0027430F" w:rsidRPr="000A5B52">
        <w:rPr>
          <w:bCs/>
          <w:lang w:eastAsia="en-US" w:bidi="ar-SA"/>
        </w:rPr>
        <w:t xml:space="preserve"> systematic literature review. </w:t>
      </w:r>
      <w:r w:rsidRPr="0027430F">
        <w:rPr>
          <w:bCs/>
          <w:i/>
          <w:iCs/>
          <w:lang w:eastAsia="en-US" w:bidi="ar-SA"/>
        </w:rPr>
        <w:t>Economics and Business Journal (ECBIS), 3</w:t>
      </w:r>
      <w:r w:rsidRPr="000A5B52">
        <w:rPr>
          <w:bCs/>
          <w:lang w:eastAsia="en-US" w:bidi="ar-SA"/>
        </w:rPr>
        <w:t>(4), 357-370.</w:t>
      </w:r>
    </w:p>
    <w:p w14:paraId="30D0D1D8"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Prayag, G., Aquino, R. S., Hall, C. M., Chen, N., &amp; Fieger, P. (2025). Is Gen Z really that different? Environmental attitudes, travel </w:t>
      </w:r>
      <w:proofErr w:type="spellStart"/>
      <w:r w:rsidRPr="000A5B52">
        <w:rPr>
          <w:bCs/>
          <w:lang w:eastAsia="en-US" w:bidi="ar-SA"/>
        </w:rPr>
        <w:t>behaviours</w:t>
      </w:r>
      <w:proofErr w:type="spellEnd"/>
      <w:r w:rsidRPr="000A5B52">
        <w:rPr>
          <w:bCs/>
          <w:lang w:eastAsia="en-US" w:bidi="ar-SA"/>
        </w:rPr>
        <w:t xml:space="preserve"> and sustainability practices of international tourists to Canterbury, New Zealand. </w:t>
      </w:r>
      <w:r w:rsidRPr="0027430F">
        <w:rPr>
          <w:bCs/>
          <w:i/>
          <w:iCs/>
          <w:lang w:eastAsia="en-US" w:bidi="ar-SA"/>
        </w:rPr>
        <w:t>Journal of Sustainable Tourism, 33</w:t>
      </w:r>
      <w:r w:rsidRPr="000A5B52">
        <w:rPr>
          <w:bCs/>
          <w:lang w:eastAsia="en-US" w:bidi="ar-SA"/>
        </w:rPr>
        <w:t>(6), 1016-1037.</w:t>
      </w:r>
    </w:p>
    <w:p w14:paraId="560F29CD" w14:textId="59E6CDEC"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Randle, P., &amp; Eyre, A. (2023). </w:t>
      </w:r>
      <w:r w:rsidRPr="0027430F">
        <w:rPr>
          <w:bCs/>
          <w:i/>
          <w:iCs/>
          <w:lang w:eastAsia="en-US" w:bidi="ar-SA"/>
        </w:rPr>
        <w:t>Sustainable marketing: The industry's role in a sustainable future.</w:t>
      </w:r>
      <w:r w:rsidRPr="000A5B52">
        <w:rPr>
          <w:bCs/>
          <w:lang w:eastAsia="en-US" w:bidi="ar-SA"/>
        </w:rPr>
        <w:t xml:space="preserve"> Kogan Page.</w:t>
      </w:r>
    </w:p>
    <w:p w14:paraId="4FB5FC57"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Rashid, K. H. O., Al Aziz, R., </w:t>
      </w:r>
      <w:proofErr w:type="spellStart"/>
      <w:r w:rsidRPr="000A5B52">
        <w:rPr>
          <w:bCs/>
          <w:lang w:eastAsia="en-US" w:bidi="ar-SA"/>
        </w:rPr>
        <w:t>Karmaker</w:t>
      </w:r>
      <w:proofErr w:type="spellEnd"/>
      <w:r w:rsidRPr="000A5B52">
        <w:rPr>
          <w:bCs/>
          <w:lang w:eastAsia="en-US" w:bidi="ar-SA"/>
        </w:rPr>
        <w:t xml:space="preserve">, C. L., Bari, A. M., &amp; Raihan, A. (2025). Evaluating the challenges to circular economy implementation in the apparel accessories industry: Implications for sustainable development. </w:t>
      </w:r>
      <w:r w:rsidRPr="0027430F">
        <w:rPr>
          <w:bCs/>
          <w:i/>
          <w:iCs/>
          <w:lang w:eastAsia="en-US" w:bidi="ar-SA"/>
        </w:rPr>
        <w:t>Green Technologies and Sustainability, 3</w:t>
      </w:r>
      <w:r w:rsidRPr="000A5B52">
        <w:rPr>
          <w:bCs/>
          <w:lang w:eastAsia="en-US" w:bidi="ar-SA"/>
        </w:rPr>
        <w:t>(2), 100140.</w:t>
      </w:r>
    </w:p>
    <w:p w14:paraId="139E7A50"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Rutqvist</w:t>
      </w:r>
      <w:proofErr w:type="spellEnd"/>
      <w:r w:rsidRPr="000A5B52">
        <w:rPr>
          <w:bCs/>
          <w:lang w:eastAsia="en-US" w:bidi="ar-SA"/>
        </w:rPr>
        <w:t xml:space="preserve">, J. (2025). Modeling gas migration through clay-based buffer material using coupled multiphase fluid flow and geomechanics with stress-dependent gas permeability. </w:t>
      </w:r>
      <w:r w:rsidRPr="0027430F">
        <w:rPr>
          <w:bCs/>
          <w:i/>
          <w:iCs/>
          <w:lang w:eastAsia="en-US" w:bidi="ar-SA"/>
        </w:rPr>
        <w:t>Geomechanics for Energy and the Environment, 41,</w:t>
      </w:r>
      <w:r w:rsidRPr="000A5B52">
        <w:rPr>
          <w:bCs/>
          <w:lang w:eastAsia="en-US" w:bidi="ar-SA"/>
        </w:rPr>
        <w:t xml:space="preserve"> 100627.</w:t>
      </w:r>
    </w:p>
    <w:p w14:paraId="1792F4C6" w14:textId="77777777" w:rsidR="007B0FA9"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Ruziyeva, S. R. (2025). Marketing Strategies for Enhancing the University Brand in the Competitive Higher Education Market. </w:t>
      </w:r>
      <w:r w:rsidRPr="0027430F">
        <w:rPr>
          <w:bCs/>
          <w:i/>
          <w:iCs/>
          <w:lang w:eastAsia="en-US" w:bidi="ar-SA"/>
        </w:rPr>
        <w:t>Central Asian Journal of Innovations on Tourism Management and Finance, 6</w:t>
      </w:r>
      <w:r w:rsidRPr="000A5B52">
        <w:rPr>
          <w:bCs/>
          <w:lang w:eastAsia="en-US" w:bidi="ar-SA"/>
        </w:rPr>
        <w:t>(2), 406-411.</w:t>
      </w:r>
    </w:p>
    <w:p w14:paraId="206CED01" w14:textId="09FF97F4" w:rsidR="007B0FA9" w:rsidRPr="000A5B52" w:rsidRDefault="007B0FA9" w:rsidP="005804D6">
      <w:pPr>
        <w:keepNext/>
        <w:keepLines/>
        <w:spacing w:line="360" w:lineRule="auto"/>
        <w:ind w:left="720" w:hanging="720"/>
        <w:jc w:val="both"/>
        <w:outlineLvl w:val="0"/>
        <w:rPr>
          <w:bCs/>
          <w:lang w:eastAsia="en-US" w:bidi="ar-SA"/>
        </w:rPr>
      </w:pPr>
      <w:r>
        <w:t xml:space="preserve">Saunders, M. N. K., Lewis, P., &amp; Thornhill, A. (2023). </w:t>
      </w:r>
      <w:r>
        <w:rPr>
          <w:i/>
          <w:iCs/>
        </w:rPr>
        <w:t>Research methods for business students</w:t>
      </w:r>
      <w:r>
        <w:t xml:space="preserve"> (9</w:t>
      </w:r>
      <w:r w:rsidRPr="007B0FA9">
        <w:rPr>
          <w:vertAlign w:val="superscript"/>
        </w:rPr>
        <w:t>th</w:t>
      </w:r>
      <w:r>
        <w:t xml:space="preserve"> ed.). Pearson.</w:t>
      </w:r>
    </w:p>
    <w:p w14:paraId="0B713188" w14:textId="7ECC42B9" w:rsid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Schaltegger, S., Christ, K. L., </w:t>
      </w:r>
      <w:proofErr w:type="spellStart"/>
      <w:r w:rsidRPr="000A5B52">
        <w:rPr>
          <w:bCs/>
          <w:lang w:eastAsia="en-US" w:bidi="ar-SA"/>
        </w:rPr>
        <w:t>Wenzig</w:t>
      </w:r>
      <w:proofErr w:type="spellEnd"/>
      <w:r w:rsidRPr="000A5B52">
        <w:rPr>
          <w:bCs/>
          <w:lang w:eastAsia="en-US" w:bidi="ar-SA"/>
        </w:rPr>
        <w:t xml:space="preserve">, J., &amp; Burritt, R. L. (2022). Corporate sustainability management accounting and multi‐level links for sustainability–A systematic review. </w:t>
      </w:r>
      <w:r w:rsidRPr="0027430F">
        <w:rPr>
          <w:bCs/>
          <w:i/>
          <w:iCs/>
          <w:lang w:eastAsia="en-US" w:bidi="ar-SA"/>
        </w:rPr>
        <w:t xml:space="preserve">International </w:t>
      </w:r>
      <w:r w:rsidR="0027430F" w:rsidRPr="0027430F">
        <w:rPr>
          <w:bCs/>
          <w:i/>
          <w:iCs/>
          <w:lang w:eastAsia="en-US" w:bidi="ar-SA"/>
        </w:rPr>
        <w:t xml:space="preserve">Journal of Management Reviews, </w:t>
      </w:r>
      <w:r w:rsidRPr="0027430F">
        <w:rPr>
          <w:bCs/>
          <w:i/>
          <w:iCs/>
          <w:lang w:eastAsia="en-US" w:bidi="ar-SA"/>
        </w:rPr>
        <w:t>24</w:t>
      </w:r>
      <w:r w:rsidRPr="000A5B52">
        <w:rPr>
          <w:bCs/>
          <w:lang w:eastAsia="en-US" w:bidi="ar-SA"/>
        </w:rPr>
        <w:t>(4), 480-500.</w:t>
      </w:r>
    </w:p>
    <w:p w14:paraId="7D28BC3F" w14:textId="62B68A00" w:rsidR="00D13DA2" w:rsidRPr="000A5B52" w:rsidRDefault="00D13DA2" w:rsidP="005804D6">
      <w:pPr>
        <w:keepNext/>
        <w:keepLines/>
        <w:spacing w:line="360" w:lineRule="auto"/>
        <w:ind w:left="720" w:hanging="720"/>
        <w:jc w:val="both"/>
        <w:outlineLvl w:val="0"/>
        <w:rPr>
          <w:bCs/>
          <w:lang w:eastAsia="en-US" w:bidi="ar-SA"/>
        </w:rPr>
      </w:pPr>
      <w:r>
        <w:t xml:space="preserve">Schultz, F. C., &amp; Reinhardt, R. J. (2022). Facilitating systemic eco‐innovation to pave the way for a circular economy: A qualitative‐empirical study on barriers and drivers in the European polyurethane industry. </w:t>
      </w:r>
      <w:r>
        <w:rPr>
          <w:i/>
          <w:iCs/>
        </w:rPr>
        <w:t>Journal of Industrial Ecology</w:t>
      </w:r>
      <w:r>
        <w:t xml:space="preserve">, </w:t>
      </w:r>
      <w:r>
        <w:rPr>
          <w:i/>
          <w:iCs/>
        </w:rPr>
        <w:t>26</w:t>
      </w:r>
      <w:r>
        <w:t>(5), 1646-1675.</w:t>
      </w:r>
    </w:p>
    <w:p w14:paraId="1085E63B"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lastRenderedPageBreak/>
        <w:t>Setyadi</w:t>
      </w:r>
      <w:proofErr w:type="spellEnd"/>
      <w:r w:rsidRPr="000A5B52">
        <w:rPr>
          <w:bCs/>
          <w:lang w:eastAsia="en-US" w:bidi="ar-SA"/>
        </w:rPr>
        <w:t xml:space="preserve">, A., </w:t>
      </w:r>
      <w:proofErr w:type="spellStart"/>
      <w:r w:rsidRPr="000A5B52">
        <w:rPr>
          <w:bCs/>
          <w:lang w:eastAsia="en-US" w:bidi="ar-SA"/>
        </w:rPr>
        <w:t>Soekotjo</w:t>
      </w:r>
      <w:proofErr w:type="spellEnd"/>
      <w:r w:rsidRPr="000A5B52">
        <w:rPr>
          <w:bCs/>
          <w:lang w:eastAsia="en-US" w:bidi="ar-SA"/>
        </w:rPr>
        <w:t xml:space="preserve">, S., Lestari, S. D., </w:t>
      </w:r>
      <w:proofErr w:type="spellStart"/>
      <w:r w:rsidRPr="000A5B52">
        <w:rPr>
          <w:bCs/>
          <w:lang w:eastAsia="en-US" w:bidi="ar-SA"/>
        </w:rPr>
        <w:t>Pawirosumarto</w:t>
      </w:r>
      <w:proofErr w:type="spellEnd"/>
      <w:r w:rsidRPr="000A5B52">
        <w:rPr>
          <w:bCs/>
          <w:lang w:eastAsia="en-US" w:bidi="ar-SA"/>
        </w:rPr>
        <w:t xml:space="preserve">, S., &amp; Damaris, A. (2025). Trends and opportunities in sustainable manufacturing: a systematic review of key dimensions from 2019 to 2024. </w:t>
      </w:r>
      <w:r w:rsidRPr="0027430F">
        <w:rPr>
          <w:bCs/>
          <w:i/>
          <w:iCs/>
          <w:lang w:eastAsia="en-US" w:bidi="ar-SA"/>
        </w:rPr>
        <w:t>Sustainability, 17</w:t>
      </w:r>
      <w:r w:rsidRPr="000A5B52">
        <w:rPr>
          <w:bCs/>
          <w:lang w:eastAsia="en-US" w:bidi="ar-SA"/>
        </w:rPr>
        <w:t>(2), 789.</w:t>
      </w:r>
    </w:p>
    <w:p w14:paraId="7BDE2545"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Shukia</w:t>
      </w:r>
      <w:proofErr w:type="spellEnd"/>
      <w:r w:rsidRPr="000A5B52">
        <w:rPr>
          <w:bCs/>
          <w:lang w:eastAsia="en-US" w:bidi="ar-SA"/>
        </w:rPr>
        <w:t xml:space="preserve">, B. (2025). Ethical business practices for sustainability. </w:t>
      </w:r>
      <w:r w:rsidRPr="0027430F">
        <w:rPr>
          <w:bCs/>
          <w:i/>
          <w:iCs/>
          <w:lang w:eastAsia="en-US" w:bidi="ar-SA"/>
        </w:rPr>
        <w:t>EPRA International Journal of Environmental Economics and Educational Management, 12</w:t>
      </w:r>
      <w:r w:rsidRPr="000A5B52">
        <w:rPr>
          <w:bCs/>
          <w:lang w:eastAsia="en-US" w:bidi="ar-SA"/>
        </w:rPr>
        <w:t>(3), 24-35.</w:t>
      </w:r>
    </w:p>
    <w:p w14:paraId="1448BEFB"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Solomon, N. O., Simpa, P., Adenekan, O. A., &amp; Obasi, S. C. (2024). Sustainable nanomaterials' role in green supply chains and environmental sustainability. </w:t>
      </w:r>
      <w:r w:rsidRPr="0027430F">
        <w:rPr>
          <w:bCs/>
          <w:i/>
          <w:iCs/>
          <w:lang w:eastAsia="en-US" w:bidi="ar-SA"/>
        </w:rPr>
        <w:t>Engineering Science &amp; Technology Journal, 5</w:t>
      </w:r>
      <w:r w:rsidRPr="000A5B52">
        <w:rPr>
          <w:bCs/>
          <w:lang w:eastAsia="en-US" w:bidi="ar-SA"/>
        </w:rPr>
        <w:t>(5), 1678-1694.</w:t>
      </w:r>
    </w:p>
    <w:p w14:paraId="45D360D9"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Tennakoon, W. D. N. M. S., </w:t>
      </w:r>
      <w:proofErr w:type="spellStart"/>
      <w:r w:rsidRPr="000A5B52">
        <w:rPr>
          <w:bCs/>
          <w:lang w:eastAsia="en-US" w:bidi="ar-SA"/>
        </w:rPr>
        <w:t>Janadari</w:t>
      </w:r>
      <w:proofErr w:type="spellEnd"/>
      <w:r w:rsidRPr="000A5B52">
        <w:rPr>
          <w:bCs/>
          <w:lang w:eastAsia="en-US" w:bidi="ar-SA"/>
        </w:rPr>
        <w:t xml:space="preserve">, M. P. N., &amp; </w:t>
      </w:r>
      <w:proofErr w:type="spellStart"/>
      <w:r w:rsidRPr="000A5B52">
        <w:rPr>
          <w:bCs/>
          <w:lang w:eastAsia="en-US" w:bidi="ar-SA"/>
        </w:rPr>
        <w:t>Wattuhewa</w:t>
      </w:r>
      <w:proofErr w:type="spellEnd"/>
      <w:r w:rsidRPr="000A5B52">
        <w:rPr>
          <w:bCs/>
          <w:lang w:eastAsia="en-US" w:bidi="ar-SA"/>
        </w:rPr>
        <w:t xml:space="preserve">, I. D. (2024). Environmental sustainability practices: A systematic literature review. </w:t>
      </w:r>
      <w:r w:rsidRPr="0027430F">
        <w:rPr>
          <w:bCs/>
          <w:i/>
          <w:iCs/>
          <w:lang w:eastAsia="en-US" w:bidi="ar-SA"/>
        </w:rPr>
        <w:t>European Journal of Sustainable Development Research, 8</w:t>
      </w:r>
      <w:r w:rsidRPr="000A5B52">
        <w:rPr>
          <w:bCs/>
          <w:lang w:eastAsia="en-US" w:bidi="ar-SA"/>
        </w:rPr>
        <w:t>(3), 18.</w:t>
      </w:r>
    </w:p>
    <w:p w14:paraId="5937517A"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Țopa</w:t>
      </w:r>
      <w:proofErr w:type="spellEnd"/>
      <w:r w:rsidRPr="000A5B52">
        <w:rPr>
          <w:bCs/>
          <w:lang w:eastAsia="en-US" w:bidi="ar-SA"/>
        </w:rPr>
        <w:t xml:space="preserve">, D. C., </w:t>
      </w:r>
      <w:proofErr w:type="spellStart"/>
      <w:r w:rsidRPr="000A5B52">
        <w:rPr>
          <w:bCs/>
          <w:lang w:eastAsia="en-US" w:bidi="ar-SA"/>
        </w:rPr>
        <w:t>Căpșună</w:t>
      </w:r>
      <w:proofErr w:type="spellEnd"/>
      <w:r w:rsidRPr="000A5B52">
        <w:rPr>
          <w:bCs/>
          <w:lang w:eastAsia="en-US" w:bidi="ar-SA"/>
        </w:rPr>
        <w:t xml:space="preserve">, S., </w:t>
      </w:r>
      <w:proofErr w:type="spellStart"/>
      <w:r w:rsidRPr="000A5B52">
        <w:rPr>
          <w:bCs/>
          <w:lang w:eastAsia="en-US" w:bidi="ar-SA"/>
        </w:rPr>
        <w:t>Calistru</w:t>
      </w:r>
      <w:proofErr w:type="spellEnd"/>
      <w:r w:rsidRPr="000A5B52">
        <w:rPr>
          <w:bCs/>
          <w:lang w:eastAsia="en-US" w:bidi="ar-SA"/>
        </w:rPr>
        <w:t xml:space="preserve">, A. E., &amp; </w:t>
      </w:r>
      <w:proofErr w:type="spellStart"/>
      <w:r w:rsidRPr="000A5B52">
        <w:rPr>
          <w:bCs/>
          <w:lang w:eastAsia="en-US" w:bidi="ar-SA"/>
        </w:rPr>
        <w:t>Ailincăi</w:t>
      </w:r>
      <w:proofErr w:type="spellEnd"/>
      <w:r w:rsidRPr="000A5B52">
        <w:rPr>
          <w:bCs/>
          <w:lang w:eastAsia="en-US" w:bidi="ar-SA"/>
        </w:rPr>
        <w:t xml:space="preserve">, C. (2025). Sustainable practices for enhancing soil health and crop quality in modern agriculture: A review. </w:t>
      </w:r>
      <w:r w:rsidRPr="0027430F">
        <w:rPr>
          <w:bCs/>
          <w:i/>
          <w:iCs/>
          <w:lang w:eastAsia="en-US" w:bidi="ar-SA"/>
        </w:rPr>
        <w:t>Agriculture, 15</w:t>
      </w:r>
      <w:r w:rsidRPr="000A5B52">
        <w:rPr>
          <w:bCs/>
          <w:lang w:eastAsia="en-US" w:bidi="ar-SA"/>
        </w:rPr>
        <w:t>(9), 998.</w:t>
      </w:r>
    </w:p>
    <w:p w14:paraId="3A3D9DB2" w14:textId="77777777" w:rsidR="000A5B52" w:rsidRPr="000A5B52" w:rsidRDefault="000A5B52" w:rsidP="005804D6">
      <w:pPr>
        <w:keepNext/>
        <w:keepLines/>
        <w:spacing w:line="360" w:lineRule="auto"/>
        <w:ind w:left="720" w:hanging="720"/>
        <w:jc w:val="both"/>
        <w:outlineLvl w:val="0"/>
        <w:rPr>
          <w:bCs/>
          <w:lang w:eastAsia="en-US" w:bidi="ar-SA"/>
        </w:rPr>
      </w:pPr>
      <w:proofErr w:type="spellStart"/>
      <w:r w:rsidRPr="000A5B52">
        <w:rPr>
          <w:bCs/>
          <w:lang w:eastAsia="en-US" w:bidi="ar-SA"/>
        </w:rPr>
        <w:t>Velaoras</w:t>
      </w:r>
      <w:proofErr w:type="spellEnd"/>
      <w:r w:rsidRPr="000A5B52">
        <w:rPr>
          <w:bCs/>
          <w:lang w:eastAsia="en-US" w:bidi="ar-SA"/>
        </w:rPr>
        <w:t xml:space="preserve">, K., Menegaki, A. N., Polyzos, S., &amp; </w:t>
      </w:r>
      <w:proofErr w:type="spellStart"/>
      <w:r w:rsidRPr="000A5B52">
        <w:rPr>
          <w:bCs/>
          <w:lang w:eastAsia="en-US" w:bidi="ar-SA"/>
        </w:rPr>
        <w:t>Gotzamani</w:t>
      </w:r>
      <w:proofErr w:type="spellEnd"/>
      <w:r w:rsidRPr="000A5B52">
        <w:rPr>
          <w:bCs/>
          <w:lang w:eastAsia="en-US" w:bidi="ar-SA"/>
        </w:rPr>
        <w:t xml:space="preserve">, K. (2025). The role of environmental certification in the hospitality industry: Assessing sustainability, consumer preferences, and the economic impact. </w:t>
      </w:r>
      <w:r w:rsidRPr="0027430F">
        <w:rPr>
          <w:bCs/>
          <w:i/>
          <w:iCs/>
          <w:lang w:eastAsia="en-US" w:bidi="ar-SA"/>
        </w:rPr>
        <w:t>Sustainability, 17</w:t>
      </w:r>
      <w:r w:rsidRPr="000A5B52">
        <w:rPr>
          <w:bCs/>
          <w:lang w:eastAsia="en-US" w:bidi="ar-SA"/>
        </w:rPr>
        <w:t>(2), 650.</w:t>
      </w:r>
    </w:p>
    <w:p w14:paraId="68D7907A" w14:textId="0D36E9AA"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Wijaya, A. K., &amp; Rochim, N. M. (2025). Bibliometric </w:t>
      </w:r>
      <w:r w:rsidR="0027430F" w:rsidRPr="000A5B52">
        <w:rPr>
          <w:bCs/>
          <w:lang w:eastAsia="en-US" w:bidi="ar-SA"/>
        </w:rPr>
        <w:t xml:space="preserve">analysis: </w:t>
      </w:r>
      <w:r w:rsidR="0027430F">
        <w:rPr>
          <w:bCs/>
          <w:lang w:eastAsia="en-US" w:bidi="ar-SA"/>
        </w:rPr>
        <w:t>B</w:t>
      </w:r>
      <w:r w:rsidR="0027430F" w:rsidRPr="000A5B52">
        <w:rPr>
          <w:bCs/>
          <w:lang w:eastAsia="en-US" w:bidi="ar-SA"/>
        </w:rPr>
        <w:t xml:space="preserve">rand image and marketing research in </w:t>
      </w:r>
      <w:r w:rsidRPr="000A5B52">
        <w:rPr>
          <w:bCs/>
          <w:lang w:eastAsia="en-US" w:bidi="ar-SA"/>
        </w:rPr>
        <w:t xml:space="preserve">Indonesia 2016-2025 </w:t>
      </w:r>
      <w:r w:rsidR="0027430F">
        <w:rPr>
          <w:bCs/>
          <w:lang w:eastAsia="en-US" w:bidi="ar-SA"/>
        </w:rPr>
        <w:t>p</w:t>
      </w:r>
      <w:r w:rsidRPr="000A5B52">
        <w:rPr>
          <w:bCs/>
          <w:lang w:eastAsia="en-US" w:bidi="ar-SA"/>
        </w:rPr>
        <w:t xml:space="preserve">eriod. </w:t>
      </w:r>
      <w:r w:rsidRPr="0027430F">
        <w:rPr>
          <w:bCs/>
          <w:i/>
          <w:iCs/>
          <w:lang w:eastAsia="en-US" w:bidi="ar-SA"/>
        </w:rPr>
        <w:t>Journal of Management and Business, 8</w:t>
      </w:r>
      <w:r w:rsidRPr="000A5B52">
        <w:rPr>
          <w:bCs/>
          <w:lang w:eastAsia="en-US" w:bidi="ar-SA"/>
        </w:rPr>
        <w:t>(1), 70-87.</w:t>
      </w:r>
    </w:p>
    <w:p w14:paraId="30CE77DB" w14:textId="77777777" w:rsidR="000A5B52" w:rsidRPr="000A5B52" w:rsidRDefault="000A5B52" w:rsidP="005804D6">
      <w:pPr>
        <w:keepNext/>
        <w:keepLines/>
        <w:spacing w:line="360" w:lineRule="auto"/>
        <w:ind w:left="720" w:hanging="720"/>
        <w:jc w:val="both"/>
        <w:outlineLvl w:val="0"/>
        <w:rPr>
          <w:bCs/>
          <w:lang w:eastAsia="en-US" w:bidi="ar-SA"/>
        </w:rPr>
      </w:pPr>
      <w:r w:rsidRPr="000A5B52">
        <w:rPr>
          <w:bCs/>
          <w:lang w:eastAsia="en-US" w:bidi="ar-SA"/>
        </w:rPr>
        <w:t xml:space="preserve">Xu, Z., Song, Z., &amp; Fong, K. Y. (2025). Perceived price fairness as a mediator in customer green consumption: Insights from the new energy vehicle industry and sustainable practices. </w:t>
      </w:r>
      <w:r w:rsidRPr="0027430F">
        <w:rPr>
          <w:bCs/>
          <w:i/>
          <w:iCs/>
          <w:lang w:eastAsia="en-US" w:bidi="ar-SA"/>
        </w:rPr>
        <w:t>Sustainability, 17</w:t>
      </w:r>
      <w:r w:rsidRPr="000A5B52">
        <w:rPr>
          <w:bCs/>
          <w:lang w:eastAsia="en-US" w:bidi="ar-SA"/>
        </w:rPr>
        <w:t>(1), 166.</w:t>
      </w:r>
    </w:p>
    <w:p w14:paraId="656DF08E"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11131E13"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28FEDEE4"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6E6B5B1B"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4F74EB60"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06A57FA6"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3559712E" w14:textId="77777777" w:rsidR="000B0805" w:rsidRDefault="000B0805"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4490CEDD" w14:textId="77777777" w:rsidR="00AF38E9" w:rsidRDefault="00AF38E9" w:rsidP="00580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p w14:paraId="0A99FEA0" w14:textId="77777777" w:rsidR="00A5178C" w:rsidRDefault="00A5178C" w:rsidP="005804D6">
      <w:pPr>
        <w:spacing w:line="360" w:lineRule="auto"/>
        <w:rPr>
          <w:b/>
          <w:bCs/>
          <w:kern w:val="36"/>
          <w:sz w:val="28"/>
          <w:szCs w:val="28"/>
        </w:rPr>
      </w:pPr>
      <w:bookmarkStart w:id="173" w:name="_Toc227801328"/>
      <w:bookmarkStart w:id="174" w:name="_Toc227806938"/>
      <w:bookmarkStart w:id="175" w:name="_Toc227838422"/>
      <w:r>
        <w:rPr>
          <w:sz w:val="28"/>
          <w:szCs w:val="28"/>
        </w:rPr>
        <w:br w:type="page"/>
      </w:r>
    </w:p>
    <w:p w14:paraId="63671B03" w14:textId="312F9CAA" w:rsidR="00AF38E9" w:rsidRPr="00BD7155" w:rsidRDefault="00AF38E9" w:rsidP="005804D6">
      <w:pPr>
        <w:pStyle w:val="Heading1"/>
        <w:spacing w:before="0" w:beforeAutospacing="0" w:after="0" w:afterAutospacing="0" w:line="360" w:lineRule="auto"/>
        <w:jc w:val="center"/>
        <w:rPr>
          <w:sz w:val="28"/>
          <w:szCs w:val="28"/>
        </w:rPr>
      </w:pPr>
      <w:r w:rsidRPr="00BD7155">
        <w:rPr>
          <w:sz w:val="28"/>
          <w:szCs w:val="28"/>
        </w:rPr>
        <w:lastRenderedPageBreak/>
        <w:t>APPENDIX</w:t>
      </w:r>
      <w:bookmarkEnd w:id="173"/>
      <w:bookmarkEnd w:id="174"/>
      <w:bookmarkEnd w:id="175"/>
    </w:p>
    <w:p w14:paraId="058433E9" w14:textId="77777777" w:rsidR="00AF38E9" w:rsidRPr="00BD7155" w:rsidRDefault="00AF38E9" w:rsidP="005804D6">
      <w:pPr>
        <w:pStyle w:val="Heading1"/>
        <w:spacing w:before="0" w:beforeAutospacing="0" w:after="0" w:afterAutospacing="0" w:line="360" w:lineRule="auto"/>
        <w:jc w:val="center"/>
        <w:rPr>
          <w:sz w:val="28"/>
          <w:szCs w:val="28"/>
        </w:rPr>
      </w:pPr>
      <w:bookmarkStart w:id="176" w:name="_Toc227801329"/>
      <w:bookmarkStart w:id="177" w:name="_Toc227806939"/>
      <w:bookmarkStart w:id="178" w:name="_Toc227838423"/>
      <w:r w:rsidRPr="00BD7155">
        <w:rPr>
          <w:sz w:val="28"/>
          <w:szCs w:val="28"/>
        </w:rPr>
        <w:t>Questionnaire</w:t>
      </w:r>
      <w:bookmarkEnd w:id="176"/>
      <w:bookmarkEnd w:id="177"/>
      <w:bookmarkEnd w:id="178"/>
    </w:p>
    <w:p w14:paraId="3BC821C0" w14:textId="77777777" w:rsidR="00AF38E9" w:rsidRDefault="00AF38E9" w:rsidP="005804D6">
      <w:pPr>
        <w:spacing w:line="360" w:lineRule="auto"/>
        <w:ind w:left="10" w:right="-15" w:hanging="10"/>
        <w:jc w:val="center"/>
        <w:rPr>
          <w:b/>
        </w:rPr>
      </w:pPr>
    </w:p>
    <w:p w14:paraId="07C38DC2" w14:textId="77777777" w:rsidR="00AF38E9" w:rsidRDefault="00AF38E9" w:rsidP="005804D6">
      <w:pPr>
        <w:spacing w:line="360" w:lineRule="auto"/>
        <w:ind w:left="10" w:right="-15" w:hanging="10"/>
        <w:jc w:val="center"/>
        <w:rPr>
          <w:b/>
        </w:rPr>
      </w:pPr>
    </w:p>
    <w:p w14:paraId="7421F822" w14:textId="77777777" w:rsidR="00AF38E9" w:rsidRDefault="00AF38E9" w:rsidP="005804D6">
      <w:pPr>
        <w:spacing w:line="360" w:lineRule="auto"/>
        <w:ind w:left="10" w:right="-15" w:hanging="10"/>
      </w:pPr>
      <w:r>
        <w:t>Respected Sir / Madam</w:t>
      </w:r>
    </w:p>
    <w:p w14:paraId="56391415" w14:textId="77777777" w:rsidR="00AF38E9" w:rsidRPr="003816E9" w:rsidRDefault="00AF38E9" w:rsidP="005804D6">
      <w:pPr>
        <w:spacing w:line="360" w:lineRule="auto"/>
        <w:jc w:val="both"/>
      </w:pPr>
      <w:r>
        <w:t xml:space="preserve">I am pleased to inform you that I am a student at Swiss School of Business Research pursuing a degree in Master in Business Administration (MBA). As partial fulfillment of my degree, I am conducting research </w:t>
      </w:r>
      <w:r w:rsidRPr="00AF38E9">
        <w:t xml:space="preserve">on </w:t>
      </w:r>
      <w:r w:rsidRPr="00AF38E9">
        <w:rPr>
          <w:b/>
          <w:bCs/>
        </w:rPr>
        <w:t>“IMPACT OF SUSTAINABILITY PRACTICES ON CORPORATE BRAND POSITIONING OF THEIN THAN SAN HOME IMPROVEMENT BUSINESS”</w:t>
      </w:r>
      <w:r w:rsidRPr="00AF38E9">
        <w:t>. I assure you that this is purely academic</w:t>
      </w:r>
      <w:r>
        <w:t xml:space="preserve"> research and participation in this study is voluntary.</w:t>
      </w:r>
    </w:p>
    <w:p w14:paraId="66C43A79" w14:textId="77777777" w:rsidR="00AF38E9" w:rsidRDefault="00AF38E9" w:rsidP="005804D6">
      <w:pPr>
        <w:spacing w:line="360" w:lineRule="auto"/>
        <w:ind w:left="10" w:right="-15" w:hanging="10"/>
        <w:jc w:val="both"/>
      </w:pPr>
      <w:r>
        <w:t>Please note that any information you give will be treated confidentially. Your assistance will be highly appreciated. Thank you for your cooperation.</w:t>
      </w:r>
    </w:p>
    <w:p w14:paraId="110433CA" w14:textId="77777777" w:rsidR="00AF38E9" w:rsidRDefault="00AF38E9" w:rsidP="005804D6">
      <w:pPr>
        <w:spacing w:line="360" w:lineRule="auto"/>
        <w:ind w:left="10" w:right="-15" w:hanging="10"/>
      </w:pPr>
    </w:p>
    <w:p w14:paraId="69437B36" w14:textId="77777777" w:rsidR="00AF38E9" w:rsidRDefault="00AF38E9" w:rsidP="005804D6">
      <w:pPr>
        <w:spacing w:line="360" w:lineRule="auto"/>
        <w:ind w:left="10" w:right="-15" w:hanging="10"/>
      </w:pPr>
      <w:r>
        <w:t>Yours faithfully,</w:t>
      </w:r>
    </w:p>
    <w:p w14:paraId="5CDAB49C" w14:textId="77777777" w:rsidR="00AF38E9" w:rsidRDefault="00AF38E9" w:rsidP="005804D6">
      <w:pPr>
        <w:spacing w:line="360" w:lineRule="auto"/>
        <w:ind w:left="10" w:right="-15" w:hanging="10"/>
      </w:pPr>
    </w:p>
    <w:p w14:paraId="4D4FB763" w14:textId="77777777" w:rsidR="00AF38E9" w:rsidRDefault="00AF38E9" w:rsidP="005804D6">
      <w:pPr>
        <w:spacing w:line="360" w:lineRule="auto"/>
        <w:ind w:left="10" w:right="-15" w:hanging="10"/>
      </w:pPr>
    </w:p>
    <w:p w14:paraId="063B2E54" w14:textId="77777777" w:rsidR="00AF38E9" w:rsidRDefault="00AF38E9" w:rsidP="005804D6">
      <w:pPr>
        <w:spacing w:line="360" w:lineRule="auto"/>
        <w:ind w:left="10" w:right="-15" w:hanging="10"/>
      </w:pPr>
    </w:p>
    <w:p w14:paraId="276D0C6E" w14:textId="77777777" w:rsidR="00AF38E9" w:rsidRDefault="00AF38E9" w:rsidP="005804D6">
      <w:pPr>
        <w:spacing w:line="360" w:lineRule="auto"/>
        <w:ind w:left="10" w:right="-15" w:hanging="10"/>
        <w:jc w:val="center"/>
        <w:rPr>
          <w:b/>
        </w:rPr>
      </w:pPr>
    </w:p>
    <w:p w14:paraId="1D82AF7B" w14:textId="77777777" w:rsidR="00AF38E9" w:rsidRDefault="00AF38E9" w:rsidP="005804D6">
      <w:pPr>
        <w:spacing w:line="360" w:lineRule="auto"/>
        <w:ind w:left="10" w:right="-15" w:hanging="10"/>
        <w:jc w:val="center"/>
        <w:rPr>
          <w:b/>
        </w:rPr>
      </w:pPr>
    </w:p>
    <w:p w14:paraId="3992BB28" w14:textId="77777777" w:rsidR="00AF38E9" w:rsidRDefault="00AF38E9" w:rsidP="005804D6">
      <w:pPr>
        <w:spacing w:line="360" w:lineRule="auto"/>
        <w:ind w:left="10" w:right="-15" w:hanging="10"/>
        <w:jc w:val="center"/>
        <w:rPr>
          <w:b/>
        </w:rPr>
      </w:pPr>
    </w:p>
    <w:p w14:paraId="4D22AD38" w14:textId="77777777" w:rsidR="00AF38E9" w:rsidRDefault="00AF38E9" w:rsidP="005804D6">
      <w:pPr>
        <w:spacing w:line="360" w:lineRule="auto"/>
        <w:ind w:left="10" w:right="-15" w:hanging="10"/>
        <w:jc w:val="center"/>
        <w:rPr>
          <w:b/>
        </w:rPr>
      </w:pPr>
    </w:p>
    <w:p w14:paraId="465C2651" w14:textId="77777777" w:rsidR="00AF38E9" w:rsidRDefault="00AF38E9" w:rsidP="005804D6">
      <w:pPr>
        <w:spacing w:line="360" w:lineRule="auto"/>
        <w:ind w:right="-15" w:firstLine="695"/>
        <w:rPr>
          <w:b/>
        </w:rPr>
      </w:pPr>
    </w:p>
    <w:p w14:paraId="5836DD9F" w14:textId="77777777" w:rsidR="00AF38E9" w:rsidRDefault="00AF38E9" w:rsidP="005804D6">
      <w:pPr>
        <w:spacing w:line="360" w:lineRule="auto"/>
        <w:ind w:left="10" w:right="-15" w:hanging="10"/>
        <w:jc w:val="center"/>
        <w:rPr>
          <w:b/>
        </w:rPr>
      </w:pPr>
    </w:p>
    <w:p w14:paraId="4BE101B1" w14:textId="77777777" w:rsidR="00AF38E9" w:rsidRDefault="00AF38E9" w:rsidP="005804D6">
      <w:pPr>
        <w:spacing w:line="360" w:lineRule="auto"/>
        <w:ind w:left="10" w:right="-15" w:hanging="10"/>
        <w:jc w:val="center"/>
        <w:rPr>
          <w:b/>
        </w:rPr>
      </w:pPr>
    </w:p>
    <w:p w14:paraId="120AB07B" w14:textId="77777777" w:rsidR="00AF38E9" w:rsidRDefault="00AF38E9" w:rsidP="005804D6">
      <w:pPr>
        <w:spacing w:line="360" w:lineRule="auto"/>
        <w:ind w:right="-15"/>
        <w:rPr>
          <w:b/>
        </w:rPr>
      </w:pPr>
    </w:p>
    <w:p w14:paraId="3F21159B" w14:textId="77777777" w:rsidR="00AF38E9" w:rsidRDefault="00AF38E9" w:rsidP="005804D6">
      <w:pPr>
        <w:spacing w:line="360" w:lineRule="auto"/>
        <w:ind w:left="10" w:right="-15" w:hanging="10"/>
        <w:jc w:val="center"/>
        <w:rPr>
          <w:b/>
        </w:rPr>
      </w:pPr>
    </w:p>
    <w:p w14:paraId="7346BA9D" w14:textId="77777777" w:rsidR="00AF38E9" w:rsidRDefault="00AF38E9" w:rsidP="005804D6">
      <w:pPr>
        <w:spacing w:line="360" w:lineRule="auto"/>
        <w:ind w:left="10" w:right="-15" w:hanging="10"/>
        <w:jc w:val="center"/>
        <w:rPr>
          <w:b/>
        </w:rPr>
      </w:pPr>
    </w:p>
    <w:p w14:paraId="638407CD" w14:textId="77777777" w:rsidR="00AF38E9" w:rsidRDefault="00AF38E9" w:rsidP="005804D6">
      <w:pPr>
        <w:spacing w:line="360" w:lineRule="auto"/>
        <w:ind w:right="-15"/>
        <w:rPr>
          <w:b/>
        </w:rPr>
      </w:pPr>
    </w:p>
    <w:p w14:paraId="1F322C3B" w14:textId="77777777" w:rsidR="000A5B52" w:rsidRDefault="000A5B52" w:rsidP="005804D6">
      <w:pPr>
        <w:spacing w:line="360" w:lineRule="auto"/>
        <w:rPr>
          <w:b/>
          <w:bCs/>
        </w:rPr>
      </w:pPr>
      <w:r>
        <w:rPr>
          <w:b/>
          <w:bCs/>
        </w:rPr>
        <w:br w:type="page"/>
      </w:r>
    </w:p>
    <w:p w14:paraId="5B2C3417" w14:textId="1C846C0F" w:rsidR="00AF38E9" w:rsidRPr="000A5B52" w:rsidRDefault="00AF38E9" w:rsidP="005804D6">
      <w:pPr>
        <w:spacing w:line="360" w:lineRule="auto"/>
        <w:ind w:left="10" w:right="-15" w:hanging="10"/>
        <w:jc w:val="center"/>
        <w:rPr>
          <w:b/>
          <w:bCs/>
        </w:rPr>
      </w:pPr>
      <w:r w:rsidRPr="000A5B52">
        <w:rPr>
          <w:b/>
          <w:bCs/>
        </w:rPr>
        <w:lastRenderedPageBreak/>
        <w:t>“IMPACT OF SUSTAINABILITY PRACTICES ON CORPORATE BRAND POSITIONING OF THEIN THAN SAN HOME IMPROVEMENT BUSINESS”</w:t>
      </w:r>
    </w:p>
    <w:p w14:paraId="49D7306B" w14:textId="77777777" w:rsidR="00AF38E9" w:rsidRPr="000A5B52" w:rsidRDefault="00AF38E9" w:rsidP="005804D6">
      <w:pPr>
        <w:spacing w:line="360" w:lineRule="auto"/>
        <w:jc w:val="center"/>
        <w:rPr>
          <w:b/>
          <w:bCs/>
        </w:rPr>
      </w:pPr>
      <w:bookmarkStart w:id="179" w:name="_Toc227801330"/>
      <w:r w:rsidRPr="000A5B52">
        <w:rPr>
          <w:b/>
          <w:bCs/>
        </w:rPr>
        <w:t>Section (A)</w:t>
      </w:r>
      <w:bookmarkEnd w:id="179"/>
    </w:p>
    <w:p w14:paraId="5F695F72" w14:textId="77777777" w:rsidR="00AF38E9" w:rsidRPr="000A5B52" w:rsidRDefault="00AF38E9" w:rsidP="005804D6">
      <w:pPr>
        <w:spacing w:line="360" w:lineRule="auto"/>
        <w:jc w:val="center"/>
        <w:rPr>
          <w:b/>
          <w:bCs/>
          <w:color w:val="000000" w:themeColor="text1"/>
        </w:rPr>
      </w:pPr>
      <w:bookmarkStart w:id="180" w:name="_Toc227801331"/>
      <w:r w:rsidRPr="000A5B52">
        <w:rPr>
          <w:b/>
          <w:bCs/>
        </w:rPr>
        <w:t>Demographic Profile of Respondent</w:t>
      </w:r>
      <w:bookmarkEnd w:id="180"/>
    </w:p>
    <w:p w14:paraId="687F8BCD" w14:textId="77777777" w:rsidR="00AF38E9" w:rsidRPr="000A5B52" w:rsidRDefault="00AF38E9" w:rsidP="005804D6">
      <w:pPr>
        <w:spacing w:line="360" w:lineRule="auto"/>
        <w:ind w:left="10" w:right="-15" w:hanging="10"/>
        <w:rPr>
          <w:b/>
        </w:rPr>
      </w:pPr>
    </w:p>
    <w:p w14:paraId="00232D30" w14:textId="77777777" w:rsidR="00AF38E9" w:rsidRPr="000A5B52" w:rsidRDefault="00AF38E9" w:rsidP="005804D6">
      <w:pPr>
        <w:spacing w:line="360" w:lineRule="auto"/>
      </w:pPr>
      <w:r w:rsidRPr="000A5B52">
        <w:t>Please tick (√) the appropriate answer.</w:t>
      </w:r>
      <w:r w:rsidRPr="000A5B52">
        <w:rPr>
          <w:b/>
        </w:rPr>
        <w:t xml:space="preserve"> </w:t>
      </w:r>
    </w:p>
    <w:p w14:paraId="60894BA0" w14:textId="1B0BBC9C" w:rsidR="00AF38E9" w:rsidRPr="000A5B52" w:rsidRDefault="00AF38E9" w:rsidP="005804D6">
      <w:pPr>
        <w:spacing w:line="360" w:lineRule="auto"/>
      </w:pPr>
      <w:r w:rsidRPr="000A5B52">
        <w:t xml:space="preserve">Section A: Respondent Profile </w:t>
      </w:r>
    </w:p>
    <w:p w14:paraId="0E271405" w14:textId="75EB56D4" w:rsidR="00AF38E9" w:rsidRPr="000A5B52" w:rsidRDefault="00AF38E9" w:rsidP="005804D6">
      <w:pPr>
        <w:pStyle w:val="ListParagraph"/>
        <w:numPr>
          <w:ilvl w:val="0"/>
          <w:numId w:val="18"/>
        </w:numPr>
        <w:spacing w:line="360" w:lineRule="auto"/>
        <w:ind w:hanging="720"/>
        <w:rPr>
          <w:b/>
          <w:bCs/>
        </w:rPr>
      </w:pPr>
      <w:bookmarkStart w:id="181" w:name="_Toc227801332"/>
      <w:r w:rsidRPr="000A5B52">
        <w:rPr>
          <w:b/>
          <w:bCs/>
        </w:rPr>
        <w:t>Gender</w:t>
      </w:r>
      <w:bookmarkEnd w:id="181"/>
      <w:r w:rsidRPr="000A5B52">
        <w:rPr>
          <w:b/>
          <w:bCs/>
        </w:rPr>
        <w:t xml:space="preserve"> </w:t>
      </w:r>
    </w:p>
    <w:p w14:paraId="0C37ABFB" w14:textId="62D7906C" w:rsidR="00AF38E9" w:rsidRPr="000A5B52" w:rsidRDefault="00AF38E9" w:rsidP="005804D6">
      <w:pPr>
        <w:pStyle w:val="ListParagraph"/>
        <w:numPr>
          <w:ilvl w:val="0"/>
          <w:numId w:val="21"/>
        </w:numPr>
        <w:spacing w:line="360" w:lineRule="auto"/>
      </w:pPr>
      <w:r w:rsidRPr="000A5B52">
        <w:t xml:space="preserve">Male </w:t>
      </w:r>
    </w:p>
    <w:p w14:paraId="4ECD7D72" w14:textId="2DC2E275" w:rsidR="00AF38E9" w:rsidRPr="000A5B52" w:rsidRDefault="00AF38E9" w:rsidP="005804D6">
      <w:pPr>
        <w:pStyle w:val="ListParagraph"/>
        <w:numPr>
          <w:ilvl w:val="0"/>
          <w:numId w:val="21"/>
        </w:numPr>
        <w:spacing w:line="360" w:lineRule="auto"/>
      </w:pPr>
      <w:r w:rsidRPr="000A5B52">
        <w:t>Female</w:t>
      </w:r>
    </w:p>
    <w:p w14:paraId="3C526045" w14:textId="77777777" w:rsidR="00AF38E9" w:rsidRPr="000A5B52" w:rsidRDefault="00AF38E9" w:rsidP="005804D6">
      <w:pPr>
        <w:spacing w:line="360" w:lineRule="auto"/>
        <w:ind w:left="720" w:right="6388" w:hanging="720"/>
      </w:pPr>
    </w:p>
    <w:p w14:paraId="3F441973" w14:textId="77777777" w:rsidR="00AF38E9" w:rsidRPr="000A5B52" w:rsidRDefault="00AF38E9" w:rsidP="005804D6">
      <w:pPr>
        <w:pStyle w:val="ListParagraph"/>
        <w:numPr>
          <w:ilvl w:val="0"/>
          <w:numId w:val="18"/>
        </w:numPr>
        <w:spacing w:line="360" w:lineRule="auto"/>
        <w:ind w:hanging="720"/>
        <w:rPr>
          <w:b/>
          <w:bCs/>
        </w:rPr>
      </w:pPr>
      <w:bookmarkStart w:id="182" w:name="_Toc227801333"/>
      <w:r w:rsidRPr="000A5B52">
        <w:rPr>
          <w:b/>
          <w:bCs/>
        </w:rPr>
        <w:t>Marital Status</w:t>
      </w:r>
      <w:bookmarkEnd w:id="182"/>
      <w:r w:rsidRPr="000A5B52">
        <w:rPr>
          <w:b/>
          <w:bCs/>
        </w:rPr>
        <w:t xml:space="preserve"> </w:t>
      </w:r>
    </w:p>
    <w:p w14:paraId="03344292" w14:textId="06E6F8F0" w:rsidR="00AF38E9" w:rsidRPr="000A5B52" w:rsidRDefault="00AF38E9" w:rsidP="005804D6">
      <w:pPr>
        <w:pStyle w:val="ListParagraph"/>
        <w:numPr>
          <w:ilvl w:val="0"/>
          <w:numId w:val="22"/>
        </w:numPr>
        <w:spacing w:line="360" w:lineRule="auto"/>
      </w:pPr>
      <w:r w:rsidRPr="000A5B52">
        <w:t>Single</w:t>
      </w:r>
    </w:p>
    <w:p w14:paraId="06EA8740" w14:textId="1D201854" w:rsidR="00AF38E9" w:rsidRPr="000A5B52" w:rsidRDefault="00AF38E9" w:rsidP="005804D6">
      <w:pPr>
        <w:pStyle w:val="ListParagraph"/>
        <w:numPr>
          <w:ilvl w:val="0"/>
          <w:numId w:val="22"/>
        </w:numPr>
        <w:spacing w:line="360" w:lineRule="auto"/>
      </w:pPr>
      <w:r w:rsidRPr="000A5B52">
        <w:t xml:space="preserve">Married </w:t>
      </w:r>
    </w:p>
    <w:p w14:paraId="6E535C2B" w14:textId="77777777" w:rsidR="00AF38E9" w:rsidRPr="000A5B52" w:rsidRDefault="00AF38E9" w:rsidP="005804D6">
      <w:pPr>
        <w:spacing w:line="360" w:lineRule="auto"/>
        <w:ind w:left="720" w:hanging="720"/>
      </w:pPr>
    </w:p>
    <w:p w14:paraId="0F03DE1E" w14:textId="77777777" w:rsidR="00AF38E9" w:rsidRPr="000A5B52" w:rsidRDefault="00AF38E9" w:rsidP="005804D6">
      <w:pPr>
        <w:pStyle w:val="ListParagraph"/>
        <w:numPr>
          <w:ilvl w:val="0"/>
          <w:numId w:val="18"/>
        </w:numPr>
        <w:spacing w:line="360" w:lineRule="auto"/>
        <w:ind w:hanging="720"/>
        <w:rPr>
          <w:b/>
          <w:bCs/>
        </w:rPr>
      </w:pPr>
      <w:bookmarkStart w:id="183" w:name="_Toc227801334"/>
      <w:r w:rsidRPr="000A5B52">
        <w:rPr>
          <w:b/>
          <w:bCs/>
        </w:rPr>
        <w:t>Age (Years)</w:t>
      </w:r>
      <w:bookmarkEnd w:id="183"/>
    </w:p>
    <w:p w14:paraId="612A21B0" w14:textId="796D06ED" w:rsidR="00AF38E9" w:rsidRPr="000A5B52" w:rsidRDefault="00AF38E9" w:rsidP="005804D6">
      <w:pPr>
        <w:pStyle w:val="ListParagraph"/>
        <w:numPr>
          <w:ilvl w:val="0"/>
          <w:numId w:val="23"/>
        </w:numPr>
        <w:tabs>
          <w:tab w:val="left" w:pos="360"/>
        </w:tabs>
        <w:spacing w:line="360" w:lineRule="auto"/>
        <w:ind w:right="6388"/>
      </w:pPr>
      <w:r w:rsidRPr="000A5B52">
        <w:t>≤ 25</w:t>
      </w:r>
      <w:r w:rsidR="00D13A6F" w:rsidRPr="000A5B52">
        <w:t>Years</w:t>
      </w:r>
    </w:p>
    <w:p w14:paraId="4FF20F36" w14:textId="38B340AF" w:rsidR="00AF38E9" w:rsidRPr="000A5B52" w:rsidRDefault="00AF38E9" w:rsidP="005804D6">
      <w:pPr>
        <w:pStyle w:val="ListParagraph"/>
        <w:numPr>
          <w:ilvl w:val="0"/>
          <w:numId w:val="23"/>
        </w:numPr>
        <w:tabs>
          <w:tab w:val="left" w:pos="360"/>
        </w:tabs>
        <w:spacing w:line="360" w:lineRule="auto"/>
        <w:ind w:right="6388"/>
      </w:pPr>
      <w:r w:rsidRPr="000A5B52">
        <w:t xml:space="preserve">26 </w:t>
      </w:r>
      <w:r w:rsidR="00042214" w:rsidRPr="000A5B52">
        <w:t>-</w:t>
      </w:r>
      <w:r w:rsidRPr="000A5B52">
        <w:t xml:space="preserve">35Years </w:t>
      </w:r>
    </w:p>
    <w:p w14:paraId="3AFF32E3" w14:textId="7CFC20C8" w:rsidR="00AF38E9" w:rsidRPr="000A5B52" w:rsidRDefault="00AF38E9" w:rsidP="005804D6">
      <w:pPr>
        <w:pStyle w:val="ListParagraph"/>
        <w:numPr>
          <w:ilvl w:val="0"/>
          <w:numId w:val="23"/>
        </w:numPr>
        <w:tabs>
          <w:tab w:val="left" w:pos="270"/>
        </w:tabs>
        <w:spacing w:line="360" w:lineRule="auto"/>
        <w:ind w:right="6363"/>
      </w:pPr>
      <w:r w:rsidRPr="000A5B52">
        <w:t xml:space="preserve">36 </w:t>
      </w:r>
      <w:r w:rsidR="00042214" w:rsidRPr="000A5B52">
        <w:t>-</w:t>
      </w:r>
      <w:r w:rsidRPr="000A5B52">
        <w:t>45 Years</w:t>
      </w:r>
    </w:p>
    <w:p w14:paraId="6B5014AA" w14:textId="6F82A020" w:rsidR="00AF38E9" w:rsidRPr="000A5B52" w:rsidRDefault="00AF38E9" w:rsidP="005804D6">
      <w:pPr>
        <w:pStyle w:val="ListParagraph"/>
        <w:numPr>
          <w:ilvl w:val="0"/>
          <w:numId w:val="23"/>
        </w:numPr>
        <w:spacing w:line="360" w:lineRule="auto"/>
        <w:ind w:right="6363"/>
      </w:pPr>
      <w:r w:rsidRPr="000A5B52">
        <w:t>46</w:t>
      </w:r>
      <w:r w:rsidR="00042214" w:rsidRPr="000A5B52">
        <w:t>-</w:t>
      </w:r>
      <w:r w:rsidRPr="000A5B52">
        <w:t xml:space="preserve">55 years </w:t>
      </w:r>
    </w:p>
    <w:p w14:paraId="7A35B4AA" w14:textId="0145D50E" w:rsidR="00AF38E9" w:rsidRPr="000A5B52" w:rsidRDefault="00AF38E9" w:rsidP="005804D6">
      <w:pPr>
        <w:pStyle w:val="ListParagraph"/>
        <w:numPr>
          <w:ilvl w:val="0"/>
          <w:numId w:val="23"/>
        </w:numPr>
        <w:tabs>
          <w:tab w:val="left" w:pos="360"/>
        </w:tabs>
        <w:spacing w:line="360" w:lineRule="auto"/>
      </w:pPr>
      <w:r w:rsidRPr="000A5B52">
        <w:t>Above 55 Years</w:t>
      </w:r>
    </w:p>
    <w:p w14:paraId="7960E826" w14:textId="77777777" w:rsidR="00AF38E9" w:rsidRPr="000A5B52" w:rsidRDefault="00AF38E9" w:rsidP="005804D6">
      <w:pPr>
        <w:spacing w:line="360" w:lineRule="auto"/>
        <w:ind w:left="720" w:right="6388" w:hanging="720"/>
        <w:rPr>
          <w:b/>
        </w:rPr>
      </w:pPr>
    </w:p>
    <w:p w14:paraId="24B6921A" w14:textId="4CF2517E" w:rsidR="00AF38E9" w:rsidRPr="000A5B52" w:rsidRDefault="00AF38E9" w:rsidP="005804D6">
      <w:pPr>
        <w:pStyle w:val="ListParagraph"/>
        <w:numPr>
          <w:ilvl w:val="0"/>
          <w:numId w:val="18"/>
        </w:numPr>
        <w:spacing w:line="360" w:lineRule="auto"/>
        <w:ind w:left="0" w:firstLine="0"/>
        <w:rPr>
          <w:b/>
          <w:bCs/>
        </w:rPr>
      </w:pPr>
      <w:r w:rsidRPr="000A5B52">
        <w:rPr>
          <w:b/>
          <w:bCs/>
        </w:rPr>
        <w:t xml:space="preserve">Education Level </w:t>
      </w:r>
    </w:p>
    <w:p w14:paraId="727CA2CF" w14:textId="77777777" w:rsidR="00AF38E9" w:rsidRPr="000A5B52" w:rsidRDefault="00AF38E9" w:rsidP="005804D6">
      <w:pPr>
        <w:pStyle w:val="ListParagraph"/>
        <w:numPr>
          <w:ilvl w:val="0"/>
          <w:numId w:val="24"/>
        </w:numPr>
        <w:spacing w:line="360" w:lineRule="auto"/>
      </w:pPr>
      <w:r w:rsidRPr="000A5B52">
        <w:t>High School</w:t>
      </w:r>
    </w:p>
    <w:p w14:paraId="327ECC98" w14:textId="77777777" w:rsidR="00AF38E9" w:rsidRPr="000A5B52" w:rsidRDefault="00AF38E9" w:rsidP="005804D6">
      <w:pPr>
        <w:pStyle w:val="ListParagraph"/>
        <w:numPr>
          <w:ilvl w:val="0"/>
          <w:numId w:val="24"/>
        </w:numPr>
        <w:spacing w:line="360" w:lineRule="auto"/>
      </w:pPr>
      <w:r w:rsidRPr="000A5B52">
        <w:t xml:space="preserve">Under Graduate </w:t>
      </w:r>
    </w:p>
    <w:p w14:paraId="457BC48D" w14:textId="77777777" w:rsidR="00AF38E9" w:rsidRPr="000A5B52" w:rsidRDefault="00AF38E9" w:rsidP="005804D6">
      <w:pPr>
        <w:pStyle w:val="ListParagraph"/>
        <w:numPr>
          <w:ilvl w:val="0"/>
          <w:numId w:val="24"/>
        </w:numPr>
        <w:spacing w:line="360" w:lineRule="auto"/>
      </w:pPr>
      <w:r w:rsidRPr="000A5B52">
        <w:t>Bachelor Degree</w:t>
      </w:r>
    </w:p>
    <w:p w14:paraId="38302D30" w14:textId="77777777" w:rsidR="00AF38E9" w:rsidRPr="000A5B52" w:rsidRDefault="00AF38E9" w:rsidP="005804D6">
      <w:pPr>
        <w:pStyle w:val="ListParagraph"/>
        <w:numPr>
          <w:ilvl w:val="0"/>
          <w:numId w:val="24"/>
        </w:numPr>
        <w:tabs>
          <w:tab w:val="left" w:pos="270"/>
        </w:tabs>
        <w:spacing w:line="360" w:lineRule="auto"/>
      </w:pPr>
      <w:r w:rsidRPr="000A5B52">
        <w:t>Master Degree</w:t>
      </w:r>
    </w:p>
    <w:p w14:paraId="2B426DB8" w14:textId="77777777" w:rsidR="00AF38E9" w:rsidRPr="000A5B52" w:rsidRDefault="00AF38E9" w:rsidP="005804D6">
      <w:pPr>
        <w:pStyle w:val="ListParagraph"/>
        <w:numPr>
          <w:ilvl w:val="0"/>
          <w:numId w:val="24"/>
        </w:numPr>
        <w:tabs>
          <w:tab w:val="left" w:pos="270"/>
        </w:tabs>
        <w:spacing w:line="360" w:lineRule="auto"/>
      </w:pPr>
      <w:r w:rsidRPr="000A5B52">
        <w:t>PhD Degree</w:t>
      </w:r>
    </w:p>
    <w:p w14:paraId="2E77F92C" w14:textId="77777777" w:rsidR="00AF38E9" w:rsidRPr="000A5B52" w:rsidRDefault="00AF38E9" w:rsidP="005804D6">
      <w:pPr>
        <w:pStyle w:val="ListParagraph"/>
        <w:numPr>
          <w:ilvl w:val="0"/>
          <w:numId w:val="24"/>
        </w:numPr>
        <w:tabs>
          <w:tab w:val="left" w:pos="270"/>
        </w:tabs>
        <w:spacing w:line="360" w:lineRule="auto"/>
      </w:pPr>
      <w:r w:rsidRPr="000A5B52">
        <w:t xml:space="preserve">Others: Please Specify ----------------------------- </w:t>
      </w:r>
    </w:p>
    <w:p w14:paraId="4B9ED1D8" w14:textId="77777777" w:rsidR="00AF38E9" w:rsidRPr="000A5B52" w:rsidRDefault="00AF38E9" w:rsidP="005804D6">
      <w:pPr>
        <w:spacing w:line="360" w:lineRule="auto"/>
      </w:pPr>
      <w:r w:rsidRPr="000A5B52">
        <w:t xml:space="preserve"> </w:t>
      </w:r>
    </w:p>
    <w:p w14:paraId="3F8DE7E3" w14:textId="77777777" w:rsidR="000A5B52" w:rsidRDefault="000A5B52" w:rsidP="005804D6">
      <w:pPr>
        <w:spacing w:line="360" w:lineRule="auto"/>
        <w:rPr>
          <w:b/>
          <w:bCs/>
        </w:rPr>
      </w:pPr>
      <w:bookmarkStart w:id="184" w:name="_Toc227801336"/>
      <w:r>
        <w:rPr>
          <w:b/>
          <w:bCs/>
        </w:rPr>
        <w:br w:type="page"/>
      </w:r>
    </w:p>
    <w:p w14:paraId="26E5228A" w14:textId="5475A027" w:rsidR="00AF38E9" w:rsidRPr="000A5B52" w:rsidRDefault="00AF38E9" w:rsidP="005804D6">
      <w:pPr>
        <w:pStyle w:val="ListParagraph"/>
        <w:numPr>
          <w:ilvl w:val="0"/>
          <w:numId w:val="18"/>
        </w:numPr>
        <w:spacing w:line="360" w:lineRule="auto"/>
        <w:ind w:left="0" w:firstLine="0"/>
        <w:rPr>
          <w:b/>
          <w:bCs/>
        </w:rPr>
      </w:pPr>
      <w:r w:rsidRPr="000A5B52">
        <w:rPr>
          <w:b/>
          <w:bCs/>
        </w:rPr>
        <w:lastRenderedPageBreak/>
        <w:t>Occupation</w:t>
      </w:r>
      <w:bookmarkEnd w:id="184"/>
    </w:p>
    <w:p w14:paraId="3F6ABE28" w14:textId="18675B71" w:rsidR="00AF38E9" w:rsidRPr="00AC43C2" w:rsidRDefault="00AF38E9" w:rsidP="005804D6">
      <w:pPr>
        <w:pStyle w:val="ListParagraph"/>
        <w:numPr>
          <w:ilvl w:val="0"/>
          <w:numId w:val="25"/>
        </w:numPr>
        <w:spacing w:line="360" w:lineRule="auto"/>
        <w:ind w:right="3914"/>
        <w:rPr>
          <w:bCs/>
        </w:rPr>
      </w:pPr>
      <w:r w:rsidRPr="00AC43C2">
        <w:rPr>
          <w:bCs/>
        </w:rPr>
        <w:t>Company Staff</w:t>
      </w:r>
    </w:p>
    <w:p w14:paraId="17E216A5" w14:textId="77777777" w:rsidR="00AF38E9" w:rsidRPr="000A5B52" w:rsidRDefault="00AF38E9" w:rsidP="005804D6">
      <w:pPr>
        <w:pStyle w:val="ListParagraph"/>
        <w:numPr>
          <w:ilvl w:val="0"/>
          <w:numId w:val="25"/>
        </w:numPr>
        <w:spacing w:line="360" w:lineRule="auto"/>
        <w:ind w:right="3914"/>
        <w:rPr>
          <w:bCs/>
        </w:rPr>
      </w:pPr>
      <w:r w:rsidRPr="000A5B52">
        <w:rPr>
          <w:bCs/>
        </w:rPr>
        <w:t>Government Staff</w:t>
      </w:r>
    </w:p>
    <w:p w14:paraId="1AD2B77A" w14:textId="36D35EE4" w:rsidR="00AF38E9" w:rsidRPr="000A5B52" w:rsidRDefault="00AF38E9" w:rsidP="005804D6">
      <w:pPr>
        <w:pStyle w:val="ListParagraph"/>
        <w:numPr>
          <w:ilvl w:val="0"/>
          <w:numId w:val="25"/>
        </w:numPr>
        <w:spacing w:line="360" w:lineRule="auto"/>
        <w:ind w:right="3914"/>
        <w:rPr>
          <w:bCs/>
        </w:rPr>
      </w:pPr>
      <w:r w:rsidRPr="000A5B52">
        <w:rPr>
          <w:bCs/>
        </w:rPr>
        <w:t>Business Owner</w:t>
      </w:r>
    </w:p>
    <w:p w14:paraId="39C7EFEF" w14:textId="77777777" w:rsidR="00AF38E9" w:rsidRPr="00AC43C2" w:rsidRDefault="00AF38E9" w:rsidP="005804D6">
      <w:pPr>
        <w:pStyle w:val="ListParagraph"/>
        <w:numPr>
          <w:ilvl w:val="0"/>
          <w:numId w:val="25"/>
        </w:numPr>
        <w:spacing w:line="360" w:lineRule="auto"/>
        <w:ind w:right="3914"/>
        <w:rPr>
          <w:bCs/>
        </w:rPr>
      </w:pPr>
      <w:r w:rsidRPr="00AC43C2">
        <w:rPr>
          <w:bCs/>
        </w:rPr>
        <w:t>Dependent</w:t>
      </w:r>
    </w:p>
    <w:p w14:paraId="006F2992" w14:textId="77777777" w:rsidR="00AF38E9" w:rsidRPr="00AC43C2" w:rsidRDefault="00AF38E9" w:rsidP="005804D6">
      <w:pPr>
        <w:pStyle w:val="ListParagraph"/>
        <w:numPr>
          <w:ilvl w:val="0"/>
          <w:numId w:val="25"/>
        </w:numPr>
        <w:spacing w:line="360" w:lineRule="auto"/>
        <w:ind w:right="3914"/>
        <w:rPr>
          <w:bCs/>
        </w:rPr>
      </w:pPr>
      <w:r w:rsidRPr="00AC43C2">
        <w:rPr>
          <w:bCs/>
        </w:rPr>
        <w:t>Student</w:t>
      </w:r>
    </w:p>
    <w:p w14:paraId="1800D0F5" w14:textId="77777777" w:rsidR="00AF38E9" w:rsidRPr="00AC43C2" w:rsidRDefault="00AF38E9" w:rsidP="005804D6">
      <w:pPr>
        <w:pStyle w:val="ListParagraph"/>
        <w:numPr>
          <w:ilvl w:val="0"/>
          <w:numId w:val="25"/>
        </w:numPr>
        <w:spacing w:line="360" w:lineRule="auto"/>
        <w:ind w:right="3914"/>
        <w:rPr>
          <w:bCs/>
        </w:rPr>
      </w:pPr>
      <w:r w:rsidRPr="00AC43C2">
        <w:rPr>
          <w:bCs/>
        </w:rPr>
        <w:t>Others</w:t>
      </w:r>
      <w:r w:rsidRPr="00AC43C2">
        <w:rPr>
          <w:bCs/>
        </w:rPr>
        <w:tab/>
      </w:r>
      <w:r w:rsidRPr="00AC43C2">
        <w:rPr>
          <w:bCs/>
        </w:rPr>
        <w:tab/>
      </w:r>
    </w:p>
    <w:p w14:paraId="725D02F2" w14:textId="77777777" w:rsidR="00AF38E9" w:rsidRPr="000A5B52" w:rsidRDefault="00AF38E9" w:rsidP="005804D6">
      <w:pPr>
        <w:spacing w:line="360" w:lineRule="auto"/>
        <w:ind w:right="-15"/>
        <w:rPr>
          <w:b/>
        </w:rPr>
      </w:pPr>
    </w:p>
    <w:p w14:paraId="7546E3BD" w14:textId="7E275388" w:rsidR="00AF38E9" w:rsidRPr="000A5B52" w:rsidRDefault="00AF38E9" w:rsidP="005804D6">
      <w:pPr>
        <w:pStyle w:val="ListParagraph"/>
        <w:numPr>
          <w:ilvl w:val="0"/>
          <w:numId w:val="18"/>
        </w:numPr>
        <w:spacing w:line="360" w:lineRule="auto"/>
        <w:ind w:left="0" w:firstLine="0"/>
        <w:rPr>
          <w:b/>
          <w:bCs/>
        </w:rPr>
      </w:pPr>
      <w:bookmarkStart w:id="185" w:name="_Toc227801337"/>
      <w:r w:rsidRPr="000A5B52">
        <w:rPr>
          <w:b/>
          <w:bCs/>
        </w:rPr>
        <w:t>Monthly Salary (Kyat)</w:t>
      </w:r>
      <w:bookmarkEnd w:id="185"/>
    </w:p>
    <w:p w14:paraId="3B9BC42B" w14:textId="3FF2DF07" w:rsidR="00AF38E9" w:rsidRPr="000A5B52" w:rsidRDefault="00AF38E9" w:rsidP="005804D6">
      <w:pPr>
        <w:pStyle w:val="ListParagraph"/>
        <w:numPr>
          <w:ilvl w:val="0"/>
          <w:numId w:val="26"/>
        </w:numPr>
        <w:spacing w:line="360" w:lineRule="auto"/>
      </w:pPr>
      <w:r w:rsidRPr="000A5B52">
        <w:t>≤ 300,000</w:t>
      </w:r>
    </w:p>
    <w:p w14:paraId="61C17EDC" w14:textId="6362DFA4" w:rsidR="00AF38E9" w:rsidRPr="000A5B52" w:rsidRDefault="00AF38E9" w:rsidP="005804D6">
      <w:pPr>
        <w:pStyle w:val="ListParagraph"/>
        <w:numPr>
          <w:ilvl w:val="0"/>
          <w:numId w:val="26"/>
        </w:numPr>
        <w:spacing w:line="360" w:lineRule="auto"/>
        <w:ind w:right="-15"/>
      </w:pPr>
      <w:r w:rsidRPr="000A5B52">
        <w:t>300,001 – 600,000</w:t>
      </w:r>
    </w:p>
    <w:p w14:paraId="572CA493" w14:textId="79BA6A69" w:rsidR="00AF38E9" w:rsidRPr="000A5B52" w:rsidRDefault="00AF38E9" w:rsidP="005804D6">
      <w:pPr>
        <w:pStyle w:val="ListParagraph"/>
        <w:numPr>
          <w:ilvl w:val="0"/>
          <w:numId w:val="26"/>
        </w:numPr>
        <w:spacing w:line="360" w:lineRule="auto"/>
        <w:ind w:right="-15"/>
      </w:pPr>
      <w:r w:rsidRPr="000A5B52">
        <w:t>600,001 – 900,000</w:t>
      </w:r>
    </w:p>
    <w:p w14:paraId="66B26F65" w14:textId="7F913893" w:rsidR="00AF38E9" w:rsidRPr="000A5B52" w:rsidRDefault="00AF38E9" w:rsidP="005804D6">
      <w:pPr>
        <w:pStyle w:val="ListParagraph"/>
        <w:numPr>
          <w:ilvl w:val="0"/>
          <w:numId w:val="26"/>
        </w:numPr>
        <w:spacing w:line="360" w:lineRule="auto"/>
        <w:ind w:right="-15"/>
      </w:pPr>
      <w:r w:rsidRPr="000A5B52">
        <w:t>900,001 – 1,200,000</w:t>
      </w:r>
    </w:p>
    <w:p w14:paraId="66686748" w14:textId="0134581E" w:rsidR="00AF38E9" w:rsidRPr="000A5B52" w:rsidRDefault="00AF38E9" w:rsidP="005804D6">
      <w:pPr>
        <w:pStyle w:val="ListParagraph"/>
        <w:numPr>
          <w:ilvl w:val="0"/>
          <w:numId w:val="26"/>
        </w:numPr>
        <w:spacing w:line="360" w:lineRule="auto"/>
        <w:ind w:right="-15"/>
      </w:pPr>
      <w:r w:rsidRPr="000A5B52">
        <w:t>1,200,001 – 1,500,000</w:t>
      </w:r>
    </w:p>
    <w:p w14:paraId="4E4F1D15" w14:textId="50251BFD" w:rsidR="00AF38E9" w:rsidRPr="00AC43C2" w:rsidRDefault="00AF38E9" w:rsidP="005804D6">
      <w:pPr>
        <w:pStyle w:val="ListParagraph"/>
        <w:numPr>
          <w:ilvl w:val="0"/>
          <w:numId w:val="26"/>
        </w:numPr>
        <w:spacing w:line="360" w:lineRule="auto"/>
        <w:ind w:right="-15"/>
        <w:rPr>
          <w:b/>
        </w:rPr>
      </w:pPr>
      <w:r w:rsidRPr="000A5B52">
        <w:t>Over 1,500,000</w:t>
      </w:r>
    </w:p>
    <w:p w14:paraId="4C1B85FF" w14:textId="77777777" w:rsidR="00AF38E9" w:rsidRDefault="00AF38E9" w:rsidP="005804D6">
      <w:pPr>
        <w:spacing w:line="360" w:lineRule="auto"/>
        <w:ind w:right="-15" w:firstLine="695"/>
        <w:rPr>
          <w:b/>
        </w:rPr>
      </w:pPr>
    </w:p>
    <w:p w14:paraId="56F05988" w14:textId="77777777" w:rsidR="00AF38E9" w:rsidRDefault="00AF38E9" w:rsidP="005804D6">
      <w:pPr>
        <w:spacing w:line="360" w:lineRule="auto"/>
        <w:ind w:left="10" w:right="-15" w:hanging="10"/>
        <w:rPr>
          <w:b/>
        </w:rPr>
      </w:pPr>
    </w:p>
    <w:p w14:paraId="5C3F3890" w14:textId="77777777" w:rsidR="00AF38E9" w:rsidRDefault="00AF38E9" w:rsidP="005804D6">
      <w:pPr>
        <w:spacing w:line="360" w:lineRule="auto"/>
        <w:ind w:right="-15"/>
        <w:rPr>
          <w:b/>
        </w:rPr>
      </w:pPr>
    </w:p>
    <w:p w14:paraId="77F01F3E" w14:textId="77777777" w:rsidR="00BD7155" w:rsidRDefault="00BD7155" w:rsidP="005804D6">
      <w:pPr>
        <w:spacing w:line="360" w:lineRule="auto"/>
        <w:ind w:right="-15"/>
        <w:rPr>
          <w:b/>
        </w:rPr>
      </w:pPr>
    </w:p>
    <w:p w14:paraId="6F275F08" w14:textId="77777777" w:rsidR="000A5B52" w:rsidRDefault="000A5B52" w:rsidP="005804D6">
      <w:pPr>
        <w:spacing w:line="360" w:lineRule="auto"/>
        <w:rPr>
          <w:b/>
          <w:bCs/>
        </w:rPr>
      </w:pPr>
      <w:bookmarkStart w:id="186" w:name="_Toc227801338"/>
      <w:r>
        <w:rPr>
          <w:b/>
          <w:bCs/>
        </w:rPr>
        <w:br w:type="page"/>
      </w:r>
    </w:p>
    <w:p w14:paraId="0069DB96" w14:textId="632A7715" w:rsidR="00AF38E9" w:rsidRPr="007F5FC5" w:rsidRDefault="00AF38E9" w:rsidP="005804D6">
      <w:pPr>
        <w:spacing w:line="360" w:lineRule="auto"/>
        <w:jc w:val="center"/>
        <w:rPr>
          <w:b/>
          <w:bCs/>
        </w:rPr>
      </w:pPr>
      <w:r w:rsidRPr="007F5FC5">
        <w:rPr>
          <w:b/>
          <w:bCs/>
        </w:rPr>
        <w:lastRenderedPageBreak/>
        <w:t>Section (B)</w:t>
      </w:r>
      <w:bookmarkEnd w:id="186"/>
    </w:p>
    <w:p w14:paraId="7819B2D9" w14:textId="77777777" w:rsidR="00AF38E9" w:rsidRPr="007F5FC5" w:rsidRDefault="00AF38E9" w:rsidP="005804D6">
      <w:pPr>
        <w:spacing w:line="360" w:lineRule="auto"/>
        <w:jc w:val="center"/>
        <w:rPr>
          <w:b/>
          <w:bCs/>
        </w:rPr>
      </w:pPr>
      <w:bookmarkStart w:id="187" w:name="_Toc227801339"/>
      <w:r w:rsidRPr="007F5FC5">
        <w:rPr>
          <w:b/>
          <w:bCs/>
        </w:rPr>
        <w:t>Sustainable Practices</w:t>
      </w:r>
      <w:bookmarkEnd w:id="187"/>
    </w:p>
    <w:p w14:paraId="0CEF393B" w14:textId="77777777" w:rsidR="00AF38E9" w:rsidRDefault="00AF38E9" w:rsidP="005804D6">
      <w:pPr>
        <w:spacing w:line="360" w:lineRule="auto"/>
        <w:ind w:right="-15"/>
        <w:jc w:val="both"/>
      </w:pPr>
      <w:r>
        <w:t>Please indicial the responses that best fit your agreement or disagreement with each statement by ticking (√) only a box from the following interpretations of the scales:</w:t>
      </w:r>
    </w:p>
    <w:p w14:paraId="50733AD0" w14:textId="77777777" w:rsidR="00AF38E9" w:rsidRDefault="00AF38E9" w:rsidP="005804D6">
      <w:pPr>
        <w:tabs>
          <w:tab w:val="left" w:pos="2160"/>
        </w:tabs>
        <w:spacing w:line="360" w:lineRule="auto"/>
      </w:pPr>
      <w:r>
        <w:t>Strongly Disagree</w:t>
      </w:r>
      <w:r>
        <w:tab/>
        <w:t>-</w:t>
      </w:r>
      <w:r>
        <w:tab/>
        <w:t xml:space="preserve">1 </w:t>
      </w:r>
    </w:p>
    <w:p w14:paraId="6FA4281C" w14:textId="77777777" w:rsidR="00AF38E9" w:rsidRDefault="00AF38E9" w:rsidP="005804D6">
      <w:pPr>
        <w:tabs>
          <w:tab w:val="left" w:pos="2160"/>
          <w:tab w:val="left" w:pos="2880"/>
        </w:tabs>
        <w:spacing w:line="360" w:lineRule="auto"/>
      </w:pPr>
      <w:r>
        <w:t>Disagree</w:t>
      </w:r>
      <w:r>
        <w:tab/>
        <w:t>-</w:t>
      </w:r>
      <w:r>
        <w:tab/>
        <w:t xml:space="preserve">2   </w:t>
      </w:r>
    </w:p>
    <w:p w14:paraId="07A39F41" w14:textId="77777777" w:rsidR="00AF38E9" w:rsidRDefault="00AF38E9" w:rsidP="005804D6">
      <w:pPr>
        <w:tabs>
          <w:tab w:val="left" w:pos="1890"/>
        </w:tabs>
        <w:spacing w:line="360" w:lineRule="auto"/>
      </w:pPr>
      <w:r>
        <w:t>Neutral</w:t>
      </w:r>
      <w:r>
        <w:tab/>
      </w:r>
      <w:r>
        <w:tab/>
        <w:t>-</w:t>
      </w:r>
      <w:r>
        <w:tab/>
        <w:t xml:space="preserve">3                  </w:t>
      </w:r>
    </w:p>
    <w:p w14:paraId="2B213570" w14:textId="77777777" w:rsidR="00AF38E9" w:rsidRDefault="00AF38E9" w:rsidP="005804D6">
      <w:pPr>
        <w:tabs>
          <w:tab w:val="left" w:pos="2160"/>
        </w:tabs>
        <w:spacing w:line="360" w:lineRule="auto"/>
      </w:pPr>
      <w:r>
        <w:t>Agree</w:t>
      </w:r>
      <w:r>
        <w:tab/>
        <w:t>-</w:t>
      </w:r>
      <w:r>
        <w:tab/>
        <w:t>4</w:t>
      </w:r>
    </w:p>
    <w:p w14:paraId="340BE5B3" w14:textId="77777777" w:rsidR="00AF38E9" w:rsidRDefault="00AF38E9" w:rsidP="005804D6">
      <w:pPr>
        <w:spacing w:line="360" w:lineRule="auto"/>
      </w:pPr>
      <w:r>
        <w:t>Strongly Agree</w:t>
      </w:r>
      <w:r>
        <w:tab/>
        <w:t>-</w:t>
      </w:r>
      <w:r>
        <w:tab/>
        <w:t xml:space="preserve">5 </w:t>
      </w:r>
    </w:p>
    <w:p w14:paraId="4777DFF7" w14:textId="77777777" w:rsidR="00AF38E9" w:rsidRDefault="00AF38E9" w:rsidP="005804D6">
      <w:pPr>
        <w:spacing w:line="360" w:lineRule="auto"/>
      </w:pPr>
    </w:p>
    <w:p w14:paraId="5CD7DBB3" w14:textId="27D7392E" w:rsidR="00AF38E9" w:rsidRPr="00AC43C2" w:rsidRDefault="00AF38E9" w:rsidP="005804D6">
      <w:pPr>
        <w:pStyle w:val="ListParagraph"/>
        <w:numPr>
          <w:ilvl w:val="0"/>
          <w:numId w:val="20"/>
        </w:numPr>
        <w:spacing w:line="360" w:lineRule="auto"/>
        <w:ind w:hanging="720"/>
        <w:rPr>
          <w:b/>
          <w:bCs/>
        </w:rPr>
      </w:pPr>
      <w:bookmarkStart w:id="188" w:name="_Toc227801340"/>
      <w:r w:rsidRPr="00AC43C2">
        <w:rPr>
          <w:b/>
          <w:bCs/>
        </w:rPr>
        <w:t>Sustainable Marketing</w:t>
      </w:r>
      <w:bookmarkEnd w:id="188"/>
    </w:p>
    <w:tbl>
      <w:tblPr>
        <w:tblStyle w:val="TableGrid"/>
        <w:tblW w:w="0" w:type="auto"/>
        <w:tblInd w:w="18" w:type="dxa"/>
        <w:tblLook w:val="04A0" w:firstRow="1" w:lastRow="0" w:firstColumn="1" w:lastColumn="0" w:noHBand="0" w:noVBand="1"/>
      </w:tblPr>
      <w:tblGrid>
        <w:gridCol w:w="570"/>
        <w:gridCol w:w="5937"/>
        <w:gridCol w:w="355"/>
        <w:gridCol w:w="355"/>
        <w:gridCol w:w="355"/>
        <w:gridCol w:w="355"/>
        <w:gridCol w:w="351"/>
      </w:tblGrid>
      <w:tr w:rsidR="00AF38E9" w:rsidRPr="00AC43C2" w14:paraId="1EB7076C" w14:textId="77777777" w:rsidTr="00AC43C2">
        <w:tc>
          <w:tcPr>
            <w:tcW w:w="337" w:type="dxa"/>
          </w:tcPr>
          <w:p w14:paraId="032CC69E"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Sr. No.</w:t>
            </w:r>
          </w:p>
        </w:tc>
        <w:tc>
          <w:tcPr>
            <w:tcW w:w="6448" w:type="dxa"/>
          </w:tcPr>
          <w:p w14:paraId="67CC5145"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Statement</w:t>
            </w:r>
          </w:p>
        </w:tc>
        <w:tc>
          <w:tcPr>
            <w:tcW w:w="357" w:type="dxa"/>
          </w:tcPr>
          <w:p w14:paraId="2456B4EA"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1</w:t>
            </w:r>
          </w:p>
        </w:tc>
        <w:tc>
          <w:tcPr>
            <w:tcW w:w="357" w:type="dxa"/>
          </w:tcPr>
          <w:p w14:paraId="2D672E41"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2</w:t>
            </w:r>
          </w:p>
        </w:tc>
        <w:tc>
          <w:tcPr>
            <w:tcW w:w="357" w:type="dxa"/>
          </w:tcPr>
          <w:p w14:paraId="6A6644C2"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3</w:t>
            </w:r>
          </w:p>
        </w:tc>
        <w:tc>
          <w:tcPr>
            <w:tcW w:w="357" w:type="dxa"/>
          </w:tcPr>
          <w:p w14:paraId="7068BBD0"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4</w:t>
            </w:r>
          </w:p>
        </w:tc>
        <w:tc>
          <w:tcPr>
            <w:tcW w:w="353" w:type="dxa"/>
          </w:tcPr>
          <w:p w14:paraId="7CFA05A2"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5</w:t>
            </w:r>
          </w:p>
        </w:tc>
      </w:tr>
      <w:tr w:rsidR="00AF38E9" w:rsidRPr="00AC43C2" w14:paraId="632184EC" w14:textId="77777777" w:rsidTr="00AC43C2">
        <w:tc>
          <w:tcPr>
            <w:tcW w:w="337" w:type="dxa"/>
          </w:tcPr>
          <w:p w14:paraId="6EA47F8A"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1</w:t>
            </w:r>
          </w:p>
        </w:tc>
        <w:tc>
          <w:tcPr>
            <w:tcW w:w="6448" w:type="dxa"/>
          </w:tcPr>
          <w:p w14:paraId="37BDD203" w14:textId="77777777" w:rsidR="00AF38E9" w:rsidRPr="00AC43C2" w:rsidRDefault="00AF38E9" w:rsidP="005804D6">
            <w:pPr>
              <w:spacing w:line="360" w:lineRule="auto"/>
              <w:ind w:right="-15"/>
              <w:jc w:val="both"/>
              <w:rPr>
                <w:sz w:val="24"/>
                <w:szCs w:val="24"/>
              </w:rPr>
            </w:pPr>
            <w:r w:rsidRPr="00AC43C2">
              <w:rPr>
                <w:sz w:val="24"/>
                <w:szCs w:val="24"/>
              </w:rPr>
              <w:t>Thein Than San provides complete and honest information about the environmental benefits of its products.</w:t>
            </w:r>
          </w:p>
        </w:tc>
        <w:tc>
          <w:tcPr>
            <w:tcW w:w="357" w:type="dxa"/>
          </w:tcPr>
          <w:p w14:paraId="082E80C1"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7B0E2069"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7FE541A"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22ED624F"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07E123A7"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6E341F51" w14:textId="77777777" w:rsidTr="00AC43C2">
        <w:tc>
          <w:tcPr>
            <w:tcW w:w="337" w:type="dxa"/>
          </w:tcPr>
          <w:p w14:paraId="17F547F9"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2</w:t>
            </w:r>
          </w:p>
        </w:tc>
        <w:tc>
          <w:tcPr>
            <w:tcW w:w="6448" w:type="dxa"/>
          </w:tcPr>
          <w:p w14:paraId="37D6E70F" w14:textId="77777777" w:rsidR="00AF38E9" w:rsidRPr="00AC43C2" w:rsidRDefault="00AF38E9" w:rsidP="005804D6">
            <w:pPr>
              <w:spacing w:line="360" w:lineRule="auto"/>
              <w:ind w:right="-15"/>
              <w:jc w:val="both"/>
              <w:rPr>
                <w:sz w:val="24"/>
                <w:szCs w:val="24"/>
              </w:rPr>
            </w:pPr>
            <w:r w:rsidRPr="00AC43C2">
              <w:rPr>
                <w:sz w:val="24"/>
                <w:szCs w:val="24"/>
              </w:rPr>
              <w:t>The firm utilizes marketing communication to promote sustainable consumption habits.</w:t>
            </w:r>
          </w:p>
        </w:tc>
        <w:tc>
          <w:tcPr>
            <w:tcW w:w="357" w:type="dxa"/>
          </w:tcPr>
          <w:p w14:paraId="4A6B0EDA"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0825AA53"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2803DF90"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37A44DA3"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35433424"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37BC6C3B" w14:textId="77777777" w:rsidTr="00AC43C2">
        <w:tc>
          <w:tcPr>
            <w:tcW w:w="337" w:type="dxa"/>
          </w:tcPr>
          <w:p w14:paraId="60A26940"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3</w:t>
            </w:r>
          </w:p>
        </w:tc>
        <w:tc>
          <w:tcPr>
            <w:tcW w:w="6448" w:type="dxa"/>
          </w:tcPr>
          <w:p w14:paraId="51AC9BC8" w14:textId="77777777" w:rsidR="00AF38E9" w:rsidRPr="00AC43C2" w:rsidRDefault="00AF38E9" w:rsidP="005804D6">
            <w:pPr>
              <w:spacing w:line="360" w:lineRule="auto"/>
              <w:ind w:right="-15"/>
              <w:jc w:val="both"/>
              <w:rPr>
                <w:sz w:val="24"/>
                <w:szCs w:val="24"/>
              </w:rPr>
            </w:pPr>
            <w:r w:rsidRPr="00AC43C2">
              <w:rPr>
                <w:sz w:val="24"/>
                <w:szCs w:val="24"/>
              </w:rPr>
              <w:t>Thein Than San’s brand image is strongly associated with environmental sustainability.</w:t>
            </w:r>
          </w:p>
        </w:tc>
        <w:tc>
          <w:tcPr>
            <w:tcW w:w="357" w:type="dxa"/>
          </w:tcPr>
          <w:p w14:paraId="65E13832"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0C35CFA0"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076AF177"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2CBE088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1159A931"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7862AFDD" w14:textId="77777777" w:rsidTr="00AC43C2">
        <w:tc>
          <w:tcPr>
            <w:tcW w:w="337" w:type="dxa"/>
          </w:tcPr>
          <w:p w14:paraId="5290EC73"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4</w:t>
            </w:r>
          </w:p>
        </w:tc>
        <w:tc>
          <w:tcPr>
            <w:tcW w:w="6448" w:type="dxa"/>
          </w:tcPr>
          <w:p w14:paraId="1CCBC987" w14:textId="77777777" w:rsidR="00AF38E9" w:rsidRPr="00AC43C2" w:rsidRDefault="00AF38E9" w:rsidP="005804D6">
            <w:pPr>
              <w:spacing w:line="360" w:lineRule="auto"/>
              <w:ind w:right="-15"/>
              <w:jc w:val="both"/>
              <w:rPr>
                <w:sz w:val="24"/>
                <w:szCs w:val="24"/>
              </w:rPr>
            </w:pPr>
            <w:r w:rsidRPr="00AC43C2">
              <w:rPr>
                <w:sz w:val="24"/>
                <w:szCs w:val="24"/>
              </w:rPr>
              <w:t>The business prioritizes digital marketing over printed materials to minimize resource waste.</w:t>
            </w:r>
          </w:p>
        </w:tc>
        <w:tc>
          <w:tcPr>
            <w:tcW w:w="357" w:type="dxa"/>
          </w:tcPr>
          <w:p w14:paraId="50FEFA09"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0CB1BBC"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AF3EDC9"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2AF626D7"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403CD27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34AA5B12" w14:textId="77777777" w:rsidTr="00AC43C2">
        <w:tc>
          <w:tcPr>
            <w:tcW w:w="337" w:type="dxa"/>
          </w:tcPr>
          <w:p w14:paraId="7D01978F"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5</w:t>
            </w:r>
          </w:p>
        </w:tc>
        <w:tc>
          <w:tcPr>
            <w:tcW w:w="6448" w:type="dxa"/>
          </w:tcPr>
          <w:p w14:paraId="412046E7" w14:textId="77777777" w:rsidR="00AF38E9" w:rsidRPr="00AC43C2" w:rsidRDefault="00AF38E9" w:rsidP="005804D6">
            <w:pPr>
              <w:spacing w:line="360" w:lineRule="auto"/>
              <w:ind w:right="-15"/>
              <w:jc w:val="both"/>
              <w:rPr>
                <w:sz w:val="24"/>
                <w:szCs w:val="24"/>
              </w:rPr>
            </w:pPr>
            <w:r w:rsidRPr="00AC43C2">
              <w:rPr>
                <w:sz w:val="24"/>
                <w:szCs w:val="24"/>
              </w:rPr>
              <w:t>The price of the products reflects the ethical and sustainable value of the brand.</w:t>
            </w:r>
          </w:p>
        </w:tc>
        <w:tc>
          <w:tcPr>
            <w:tcW w:w="357" w:type="dxa"/>
          </w:tcPr>
          <w:p w14:paraId="0E4CF2CC"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390B3EA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7F6F252A"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5F1CBAB"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081F5271"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bl>
    <w:p w14:paraId="067486DA" w14:textId="77777777" w:rsidR="00AF38E9" w:rsidRPr="00AC43C2" w:rsidRDefault="00AF38E9" w:rsidP="005804D6">
      <w:pPr>
        <w:tabs>
          <w:tab w:val="left" w:pos="360"/>
          <w:tab w:val="left" w:pos="720"/>
          <w:tab w:val="left" w:pos="7200"/>
        </w:tabs>
        <w:spacing w:line="360" w:lineRule="auto"/>
      </w:pPr>
    </w:p>
    <w:p w14:paraId="491AD2FE" w14:textId="1233705D" w:rsidR="00AF38E9" w:rsidRPr="00AC43C2" w:rsidRDefault="00AF38E9" w:rsidP="005804D6">
      <w:pPr>
        <w:pStyle w:val="ListParagraph"/>
        <w:numPr>
          <w:ilvl w:val="0"/>
          <w:numId w:val="20"/>
        </w:numPr>
        <w:spacing w:line="360" w:lineRule="auto"/>
        <w:ind w:hanging="720"/>
        <w:rPr>
          <w:b/>
          <w:bCs/>
        </w:rPr>
      </w:pPr>
      <w:r w:rsidRPr="00AC43C2">
        <w:rPr>
          <w:b/>
          <w:bCs/>
        </w:rPr>
        <w:t xml:space="preserve"> </w:t>
      </w:r>
      <w:bookmarkStart w:id="189" w:name="_Toc227801341"/>
      <w:r w:rsidRPr="00AC43C2">
        <w:rPr>
          <w:b/>
          <w:bCs/>
        </w:rPr>
        <w:t>Economic Sustainability</w:t>
      </w:r>
      <w:bookmarkEnd w:id="189"/>
    </w:p>
    <w:tbl>
      <w:tblPr>
        <w:tblStyle w:val="TableGrid"/>
        <w:tblW w:w="0" w:type="auto"/>
        <w:tblInd w:w="18" w:type="dxa"/>
        <w:tblLook w:val="04A0" w:firstRow="1" w:lastRow="0" w:firstColumn="1" w:lastColumn="0" w:noHBand="0" w:noVBand="1"/>
      </w:tblPr>
      <w:tblGrid>
        <w:gridCol w:w="570"/>
        <w:gridCol w:w="5856"/>
        <w:gridCol w:w="355"/>
        <w:gridCol w:w="356"/>
        <w:gridCol w:w="433"/>
        <w:gridCol w:w="356"/>
        <w:gridCol w:w="352"/>
      </w:tblGrid>
      <w:tr w:rsidR="00AF38E9" w:rsidRPr="00AC43C2" w14:paraId="5596D4F0" w14:textId="77777777" w:rsidTr="00AC43C2">
        <w:tc>
          <w:tcPr>
            <w:tcW w:w="517" w:type="dxa"/>
          </w:tcPr>
          <w:p w14:paraId="251D34F0"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Sr. No.</w:t>
            </w:r>
          </w:p>
        </w:tc>
        <w:tc>
          <w:tcPr>
            <w:tcW w:w="6185" w:type="dxa"/>
          </w:tcPr>
          <w:p w14:paraId="6C84ACC8"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Statement</w:t>
            </w:r>
          </w:p>
        </w:tc>
        <w:tc>
          <w:tcPr>
            <w:tcW w:w="357" w:type="dxa"/>
          </w:tcPr>
          <w:p w14:paraId="38E56D71"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1</w:t>
            </w:r>
          </w:p>
        </w:tc>
        <w:tc>
          <w:tcPr>
            <w:tcW w:w="357" w:type="dxa"/>
          </w:tcPr>
          <w:p w14:paraId="54A45A6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2</w:t>
            </w:r>
          </w:p>
        </w:tc>
        <w:tc>
          <w:tcPr>
            <w:tcW w:w="440" w:type="dxa"/>
          </w:tcPr>
          <w:p w14:paraId="402CC66F"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3</w:t>
            </w:r>
          </w:p>
        </w:tc>
        <w:tc>
          <w:tcPr>
            <w:tcW w:w="357" w:type="dxa"/>
          </w:tcPr>
          <w:p w14:paraId="10C55FD4"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4</w:t>
            </w:r>
          </w:p>
        </w:tc>
        <w:tc>
          <w:tcPr>
            <w:tcW w:w="353" w:type="dxa"/>
          </w:tcPr>
          <w:p w14:paraId="7EF9F0C6"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r w:rsidRPr="00AC43C2">
              <w:rPr>
                <w:sz w:val="24"/>
                <w:szCs w:val="24"/>
              </w:rPr>
              <w:t>5</w:t>
            </w:r>
          </w:p>
        </w:tc>
      </w:tr>
      <w:tr w:rsidR="00AF38E9" w:rsidRPr="00AC43C2" w14:paraId="60543D82" w14:textId="77777777" w:rsidTr="00AC43C2">
        <w:tc>
          <w:tcPr>
            <w:tcW w:w="517" w:type="dxa"/>
          </w:tcPr>
          <w:p w14:paraId="1673E284"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1</w:t>
            </w:r>
          </w:p>
        </w:tc>
        <w:tc>
          <w:tcPr>
            <w:tcW w:w="6185" w:type="dxa"/>
          </w:tcPr>
          <w:p w14:paraId="76C5A7EF" w14:textId="77777777" w:rsidR="00AF38E9" w:rsidRPr="00AC43C2" w:rsidRDefault="00AF38E9" w:rsidP="005804D6">
            <w:pPr>
              <w:spacing w:line="360" w:lineRule="auto"/>
              <w:ind w:right="-15"/>
              <w:jc w:val="both"/>
              <w:rPr>
                <w:sz w:val="24"/>
                <w:szCs w:val="24"/>
              </w:rPr>
            </w:pPr>
            <w:r w:rsidRPr="00AC43C2">
              <w:rPr>
                <w:sz w:val="24"/>
                <w:szCs w:val="24"/>
              </w:rPr>
              <w:t>The firm maintains a strong financial performance while investing in sustainable initiatives.</w:t>
            </w:r>
          </w:p>
        </w:tc>
        <w:tc>
          <w:tcPr>
            <w:tcW w:w="357" w:type="dxa"/>
          </w:tcPr>
          <w:p w14:paraId="17C86EB1"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7F4B414E"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440" w:type="dxa"/>
          </w:tcPr>
          <w:p w14:paraId="051558B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1EF8C58A"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48BEF1EF"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6E641A70" w14:textId="77777777" w:rsidTr="00AC43C2">
        <w:tc>
          <w:tcPr>
            <w:tcW w:w="517" w:type="dxa"/>
          </w:tcPr>
          <w:p w14:paraId="1AC87C58"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2</w:t>
            </w:r>
          </w:p>
        </w:tc>
        <w:tc>
          <w:tcPr>
            <w:tcW w:w="6185" w:type="dxa"/>
          </w:tcPr>
          <w:p w14:paraId="185706D3" w14:textId="77777777" w:rsidR="00AF38E9" w:rsidRPr="00AC43C2" w:rsidRDefault="00AF38E9" w:rsidP="005804D6">
            <w:pPr>
              <w:spacing w:line="360" w:lineRule="auto"/>
              <w:ind w:right="-15"/>
              <w:jc w:val="both"/>
              <w:rPr>
                <w:sz w:val="24"/>
                <w:szCs w:val="24"/>
              </w:rPr>
            </w:pPr>
            <w:r w:rsidRPr="00AC43C2">
              <w:rPr>
                <w:sz w:val="24"/>
                <w:szCs w:val="24"/>
              </w:rPr>
              <w:t>Thein Than San focuses on reducing operational costs through energy and resource efficiency.</w:t>
            </w:r>
          </w:p>
        </w:tc>
        <w:tc>
          <w:tcPr>
            <w:tcW w:w="357" w:type="dxa"/>
          </w:tcPr>
          <w:p w14:paraId="5DAD91BC"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6BCC544"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440" w:type="dxa"/>
          </w:tcPr>
          <w:p w14:paraId="72E8B816"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4EB23E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2BCCE46E"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3243C1F3" w14:textId="77777777" w:rsidTr="00AC43C2">
        <w:tc>
          <w:tcPr>
            <w:tcW w:w="517" w:type="dxa"/>
          </w:tcPr>
          <w:p w14:paraId="115729A9"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3</w:t>
            </w:r>
          </w:p>
        </w:tc>
        <w:tc>
          <w:tcPr>
            <w:tcW w:w="6185" w:type="dxa"/>
          </w:tcPr>
          <w:p w14:paraId="57E5EC52" w14:textId="77777777" w:rsidR="00AF38E9" w:rsidRPr="00AC43C2" w:rsidRDefault="00AF38E9" w:rsidP="005804D6">
            <w:pPr>
              <w:spacing w:line="360" w:lineRule="auto"/>
              <w:ind w:right="-15"/>
              <w:jc w:val="both"/>
              <w:rPr>
                <w:sz w:val="24"/>
                <w:szCs w:val="24"/>
              </w:rPr>
            </w:pPr>
            <w:r w:rsidRPr="00AC43C2">
              <w:rPr>
                <w:sz w:val="24"/>
                <w:szCs w:val="24"/>
              </w:rPr>
              <w:t>The business model supports long-term economic growth and financial stability.</w:t>
            </w:r>
          </w:p>
        </w:tc>
        <w:tc>
          <w:tcPr>
            <w:tcW w:w="357" w:type="dxa"/>
          </w:tcPr>
          <w:p w14:paraId="2AA7DAE9"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0485DD50"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440" w:type="dxa"/>
          </w:tcPr>
          <w:p w14:paraId="1E87F02D"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015A4F8"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3966A7E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6F38D09E" w14:textId="77777777" w:rsidTr="00AC43C2">
        <w:tc>
          <w:tcPr>
            <w:tcW w:w="517" w:type="dxa"/>
          </w:tcPr>
          <w:p w14:paraId="6C74653C"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lastRenderedPageBreak/>
              <w:t>4</w:t>
            </w:r>
          </w:p>
        </w:tc>
        <w:tc>
          <w:tcPr>
            <w:tcW w:w="6185" w:type="dxa"/>
          </w:tcPr>
          <w:p w14:paraId="485CA675" w14:textId="77777777" w:rsidR="00AF38E9" w:rsidRPr="00AC43C2" w:rsidRDefault="00AF38E9" w:rsidP="005804D6">
            <w:pPr>
              <w:spacing w:line="360" w:lineRule="auto"/>
              <w:ind w:right="-15"/>
              <w:jc w:val="both"/>
              <w:rPr>
                <w:sz w:val="24"/>
                <w:szCs w:val="24"/>
              </w:rPr>
            </w:pPr>
            <w:r w:rsidRPr="00AC43C2">
              <w:rPr>
                <w:sz w:val="24"/>
                <w:szCs w:val="24"/>
              </w:rPr>
              <w:t>Thein Than San prioritizes local procurement to support the local economic ecosystem.</w:t>
            </w:r>
          </w:p>
        </w:tc>
        <w:tc>
          <w:tcPr>
            <w:tcW w:w="357" w:type="dxa"/>
          </w:tcPr>
          <w:p w14:paraId="256AB37E"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0974AC36"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440" w:type="dxa"/>
          </w:tcPr>
          <w:p w14:paraId="5BFF5960"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6E1495D5"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26C5040B"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r w:rsidR="00AF38E9" w:rsidRPr="00AC43C2" w14:paraId="326FAC58" w14:textId="77777777" w:rsidTr="00AC43C2">
        <w:tc>
          <w:tcPr>
            <w:tcW w:w="517" w:type="dxa"/>
          </w:tcPr>
          <w:p w14:paraId="71A82732" w14:textId="77777777" w:rsidR="00AF38E9" w:rsidRPr="00AC43C2" w:rsidRDefault="00AF38E9" w:rsidP="005804D6">
            <w:pPr>
              <w:pStyle w:val="ListParagraph"/>
              <w:tabs>
                <w:tab w:val="left" w:pos="360"/>
                <w:tab w:val="left" w:pos="720"/>
                <w:tab w:val="left" w:pos="7200"/>
              </w:tabs>
              <w:spacing w:line="360" w:lineRule="auto"/>
              <w:ind w:left="0"/>
              <w:jc w:val="center"/>
              <w:rPr>
                <w:sz w:val="24"/>
                <w:szCs w:val="24"/>
              </w:rPr>
            </w:pPr>
            <w:r w:rsidRPr="00AC43C2">
              <w:rPr>
                <w:sz w:val="24"/>
                <w:szCs w:val="24"/>
              </w:rPr>
              <w:t>5</w:t>
            </w:r>
          </w:p>
        </w:tc>
        <w:tc>
          <w:tcPr>
            <w:tcW w:w="6185" w:type="dxa"/>
          </w:tcPr>
          <w:p w14:paraId="5AF49549" w14:textId="77777777" w:rsidR="00AF38E9" w:rsidRPr="00AC43C2" w:rsidRDefault="00AF38E9" w:rsidP="005804D6">
            <w:pPr>
              <w:spacing w:line="360" w:lineRule="auto"/>
              <w:ind w:right="-15"/>
              <w:jc w:val="both"/>
              <w:rPr>
                <w:sz w:val="24"/>
                <w:szCs w:val="24"/>
              </w:rPr>
            </w:pPr>
            <w:r w:rsidRPr="00AC43C2">
              <w:rPr>
                <w:sz w:val="24"/>
                <w:szCs w:val="24"/>
              </w:rPr>
              <w:t>The firm invests in innovation that leads to sustainable economic advantage.</w:t>
            </w:r>
          </w:p>
        </w:tc>
        <w:tc>
          <w:tcPr>
            <w:tcW w:w="357" w:type="dxa"/>
          </w:tcPr>
          <w:p w14:paraId="740FEF8D"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2265F2DB"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440" w:type="dxa"/>
          </w:tcPr>
          <w:p w14:paraId="3C226E23"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7" w:type="dxa"/>
          </w:tcPr>
          <w:p w14:paraId="0FE7FF7F"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c>
          <w:tcPr>
            <w:tcW w:w="353" w:type="dxa"/>
          </w:tcPr>
          <w:p w14:paraId="52416940" w14:textId="77777777" w:rsidR="00AF38E9" w:rsidRPr="00AC43C2" w:rsidRDefault="00AF38E9" w:rsidP="005804D6">
            <w:pPr>
              <w:pStyle w:val="ListParagraph"/>
              <w:tabs>
                <w:tab w:val="left" w:pos="360"/>
                <w:tab w:val="left" w:pos="720"/>
                <w:tab w:val="left" w:pos="7200"/>
              </w:tabs>
              <w:spacing w:line="360" w:lineRule="auto"/>
              <w:ind w:left="0"/>
              <w:rPr>
                <w:sz w:val="24"/>
                <w:szCs w:val="24"/>
              </w:rPr>
            </w:pPr>
          </w:p>
        </w:tc>
      </w:tr>
    </w:tbl>
    <w:p w14:paraId="6234E736" w14:textId="77777777" w:rsidR="00E0583D" w:rsidRPr="00AC43C2" w:rsidRDefault="00E0583D" w:rsidP="005804D6">
      <w:pPr>
        <w:pStyle w:val="Heading2"/>
        <w:spacing w:before="0" w:line="360" w:lineRule="auto"/>
        <w:rPr>
          <w:rFonts w:ascii="Times New Roman" w:hAnsi="Times New Roman" w:cs="Times New Roman"/>
          <w:color w:val="000000" w:themeColor="text1"/>
          <w:sz w:val="24"/>
          <w:szCs w:val="24"/>
        </w:rPr>
      </w:pPr>
    </w:p>
    <w:p w14:paraId="38358302" w14:textId="2ACCAB6B" w:rsidR="00AF38E9" w:rsidRPr="00AC43C2" w:rsidRDefault="00AF38E9" w:rsidP="005804D6">
      <w:pPr>
        <w:pStyle w:val="ListParagraph"/>
        <w:numPr>
          <w:ilvl w:val="0"/>
          <w:numId w:val="20"/>
        </w:numPr>
        <w:spacing w:line="360" w:lineRule="auto"/>
        <w:ind w:hanging="720"/>
        <w:rPr>
          <w:b/>
          <w:bCs/>
        </w:rPr>
      </w:pPr>
      <w:bookmarkStart w:id="190" w:name="_Toc227801342"/>
      <w:r w:rsidRPr="00AC43C2">
        <w:rPr>
          <w:b/>
          <w:bCs/>
        </w:rPr>
        <w:t>Social Sustainability</w:t>
      </w:r>
      <w:bookmarkEnd w:id="190"/>
    </w:p>
    <w:tbl>
      <w:tblPr>
        <w:tblStyle w:val="TableGrid"/>
        <w:tblW w:w="0" w:type="auto"/>
        <w:tblInd w:w="18" w:type="dxa"/>
        <w:tblLook w:val="04A0" w:firstRow="1" w:lastRow="0" w:firstColumn="1" w:lastColumn="0" w:noHBand="0" w:noVBand="1"/>
      </w:tblPr>
      <w:tblGrid>
        <w:gridCol w:w="570"/>
        <w:gridCol w:w="5921"/>
        <w:gridCol w:w="355"/>
        <w:gridCol w:w="356"/>
        <w:gridCol w:w="356"/>
        <w:gridCol w:w="352"/>
        <w:gridCol w:w="368"/>
      </w:tblGrid>
      <w:tr w:rsidR="00AF38E9" w:rsidRPr="00AC43C2" w14:paraId="3AC2FE94" w14:textId="77777777" w:rsidTr="00AC43C2">
        <w:trPr>
          <w:trHeight w:val="170"/>
        </w:trPr>
        <w:tc>
          <w:tcPr>
            <w:tcW w:w="517" w:type="dxa"/>
          </w:tcPr>
          <w:p w14:paraId="3FA4DF40"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Sr. No.</w:t>
            </w:r>
          </w:p>
        </w:tc>
        <w:tc>
          <w:tcPr>
            <w:tcW w:w="6255" w:type="dxa"/>
          </w:tcPr>
          <w:p w14:paraId="33156C4C"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Statement</w:t>
            </w:r>
          </w:p>
        </w:tc>
        <w:tc>
          <w:tcPr>
            <w:tcW w:w="357" w:type="dxa"/>
          </w:tcPr>
          <w:p w14:paraId="57E8757A"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1</w:t>
            </w:r>
          </w:p>
        </w:tc>
        <w:tc>
          <w:tcPr>
            <w:tcW w:w="357" w:type="dxa"/>
          </w:tcPr>
          <w:p w14:paraId="0BEFA94F"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2</w:t>
            </w:r>
          </w:p>
        </w:tc>
        <w:tc>
          <w:tcPr>
            <w:tcW w:w="357" w:type="dxa"/>
          </w:tcPr>
          <w:p w14:paraId="043EE2F7"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3</w:t>
            </w:r>
          </w:p>
        </w:tc>
        <w:tc>
          <w:tcPr>
            <w:tcW w:w="353" w:type="dxa"/>
          </w:tcPr>
          <w:p w14:paraId="7B95D819"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4</w:t>
            </w:r>
          </w:p>
        </w:tc>
        <w:tc>
          <w:tcPr>
            <w:tcW w:w="370" w:type="dxa"/>
          </w:tcPr>
          <w:p w14:paraId="3E902407"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5</w:t>
            </w:r>
          </w:p>
        </w:tc>
      </w:tr>
      <w:tr w:rsidR="00AF38E9" w:rsidRPr="00AC43C2" w14:paraId="279D8104" w14:textId="77777777" w:rsidTr="00AC43C2">
        <w:tc>
          <w:tcPr>
            <w:tcW w:w="517" w:type="dxa"/>
          </w:tcPr>
          <w:p w14:paraId="65AD4C07"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1</w:t>
            </w:r>
          </w:p>
        </w:tc>
        <w:tc>
          <w:tcPr>
            <w:tcW w:w="6255" w:type="dxa"/>
          </w:tcPr>
          <w:p w14:paraId="444AA7B2" w14:textId="77777777" w:rsidR="00AF38E9" w:rsidRPr="00AC43C2" w:rsidRDefault="00AF38E9" w:rsidP="005804D6">
            <w:pPr>
              <w:spacing w:line="360" w:lineRule="auto"/>
              <w:ind w:right="-15"/>
              <w:rPr>
                <w:sz w:val="24"/>
                <w:szCs w:val="24"/>
              </w:rPr>
            </w:pPr>
            <w:r w:rsidRPr="00AC43C2">
              <w:rPr>
                <w:sz w:val="24"/>
                <w:szCs w:val="24"/>
              </w:rPr>
              <w:t>Thein Than San provides a safe and healthy working environment for its employees.</w:t>
            </w:r>
          </w:p>
        </w:tc>
        <w:tc>
          <w:tcPr>
            <w:tcW w:w="357" w:type="dxa"/>
          </w:tcPr>
          <w:p w14:paraId="7F103ADE"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2CAF435F"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AB85C91"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3" w:type="dxa"/>
          </w:tcPr>
          <w:p w14:paraId="6DC40455"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13E73308"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007F4DF7" w14:textId="77777777" w:rsidTr="00AC43C2">
        <w:tc>
          <w:tcPr>
            <w:tcW w:w="517" w:type="dxa"/>
          </w:tcPr>
          <w:p w14:paraId="606B3863"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2</w:t>
            </w:r>
          </w:p>
        </w:tc>
        <w:tc>
          <w:tcPr>
            <w:tcW w:w="6255" w:type="dxa"/>
          </w:tcPr>
          <w:p w14:paraId="0C5F282D" w14:textId="77777777" w:rsidR="00AF38E9" w:rsidRPr="00AC43C2" w:rsidRDefault="00AF38E9" w:rsidP="005804D6">
            <w:pPr>
              <w:spacing w:line="360" w:lineRule="auto"/>
              <w:ind w:right="-15"/>
              <w:rPr>
                <w:sz w:val="24"/>
                <w:szCs w:val="24"/>
              </w:rPr>
            </w:pPr>
            <w:r w:rsidRPr="00AC43C2">
              <w:rPr>
                <w:sz w:val="24"/>
                <w:szCs w:val="24"/>
              </w:rPr>
              <w:t>The firm ensures diversity and equal opportunity in its recruitment and promotion processes.</w:t>
            </w:r>
          </w:p>
        </w:tc>
        <w:tc>
          <w:tcPr>
            <w:tcW w:w="357" w:type="dxa"/>
          </w:tcPr>
          <w:p w14:paraId="399503A4"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24B97462"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79B2AA37"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3" w:type="dxa"/>
          </w:tcPr>
          <w:p w14:paraId="5638FF48"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63A65E5F"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5BC46555" w14:textId="77777777" w:rsidTr="00AC43C2">
        <w:tc>
          <w:tcPr>
            <w:tcW w:w="517" w:type="dxa"/>
          </w:tcPr>
          <w:p w14:paraId="2EDE9BFA"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3</w:t>
            </w:r>
          </w:p>
        </w:tc>
        <w:tc>
          <w:tcPr>
            <w:tcW w:w="6255" w:type="dxa"/>
          </w:tcPr>
          <w:p w14:paraId="2D1295D9" w14:textId="77777777" w:rsidR="00AF38E9" w:rsidRPr="00AC43C2" w:rsidRDefault="00AF38E9" w:rsidP="005804D6">
            <w:pPr>
              <w:spacing w:line="360" w:lineRule="auto"/>
              <w:ind w:right="-15"/>
              <w:rPr>
                <w:sz w:val="24"/>
                <w:szCs w:val="24"/>
              </w:rPr>
            </w:pPr>
            <w:r w:rsidRPr="00AC43C2">
              <w:rPr>
                <w:sz w:val="24"/>
                <w:szCs w:val="24"/>
              </w:rPr>
              <w:t>The business provides regular training and development programs for staff skills enhancement.</w:t>
            </w:r>
          </w:p>
        </w:tc>
        <w:tc>
          <w:tcPr>
            <w:tcW w:w="357" w:type="dxa"/>
          </w:tcPr>
          <w:p w14:paraId="3D0B6483"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791BBA09"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37BCD585"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3" w:type="dxa"/>
          </w:tcPr>
          <w:p w14:paraId="625818AB"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68B751A7"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397CA6E4" w14:textId="77777777" w:rsidTr="00AC43C2">
        <w:tc>
          <w:tcPr>
            <w:tcW w:w="517" w:type="dxa"/>
          </w:tcPr>
          <w:p w14:paraId="18705CC7"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4</w:t>
            </w:r>
          </w:p>
        </w:tc>
        <w:tc>
          <w:tcPr>
            <w:tcW w:w="6255" w:type="dxa"/>
          </w:tcPr>
          <w:p w14:paraId="29A3EB2D" w14:textId="77777777" w:rsidR="00AF38E9" w:rsidRPr="00AC43C2" w:rsidRDefault="00AF38E9" w:rsidP="005804D6">
            <w:pPr>
              <w:spacing w:line="360" w:lineRule="auto"/>
              <w:ind w:right="-15"/>
              <w:rPr>
                <w:sz w:val="24"/>
                <w:szCs w:val="24"/>
              </w:rPr>
            </w:pPr>
            <w:r w:rsidRPr="00AC43C2">
              <w:rPr>
                <w:sz w:val="24"/>
                <w:szCs w:val="24"/>
              </w:rPr>
              <w:t>Thein Than San supports community development projects and social welfare activities.</w:t>
            </w:r>
          </w:p>
        </w:tc>
        <w:tc>
          <w:tcPr>
            <w:tcW w:w="357" w:type="dxa"/>
          </w:tcPr>
          <w:p w14:paraId="1081EF9F"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63D26B2B"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1A664A9B"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3" w:type="dxa"/>
          </w:tcPr>
          <w:p w14:paraId="6148EB0E"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456E749E"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57AACB92" w14:textId="77777777" w:rsidTr="00AC43C2">
        <w:tc>
          <w:tcPr>
            <w:tcW w:w="517" w:type="dxa"/>
          </w:tcPr>
          <w:p w14:paraId="7E1B5C54"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5</w:t>
            </w:r>
          </w:p>
        </w:tc>
        <w:tc>
          <w:tcPr>
            <w:tcW w:w="6255" w:type="dxa"/>
          </w:tcPr>
          <w:p w14:paraId="7AB20B1B" w14:textId="77777777" w:rsidR="00AF38E9" w:rsidRPr="00AC43C2" w:rsidRDefault="00AF38E9" w:rsidP="005804D6">
            <w:pPr>
              <w:spacing w:line="360" w:lineRule="auto"/>
              <w:ind w:right="-15"/>
              <w:rPr>
                <w:sz w:val="24"/>
                <w:szCs w:val="24"/>
              </w:rPr>
            </w:pPr>
            <w:r w:rsidRPr="00AC43C2">
              <w:rPr>
                <w:sz w:val="24"/>
                <w:szCs w:val="24"/>
              </w:rPr>
              <w:t>The firm respects human rights and maintains ethical labor practices in its operations.</w:t>
            </w:r>
          </w:p>
        </w:tc>
        <w:tc>
          <w:tcPr>
            <w:tcW w:w="357" w:type="dxa"/>
          </w:tcPr>
          <w:p w14:paraId="1B61101C"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75B3BB0A"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0B1B69AB"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3" w:type="dxa"/>
          </w:tcPr>
          <w:p w14:paraId="35B1827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75E7C62E" w14:textId="77777777" w:rsidR="00AF38E9" w:rsidRPr="00AC43C2" w:rsidRDefault="00AF38E9" w:rsidP="005804D6">
            <w:pPr>
              <w:pStyle w:val="ListParagraph"/>
              <w:tabs>
                <w:tab w:val="left" w:pos="360"/>
                <w:tab w:val="left" w:pos="7200"/>
              </w:tabs>
              <w:spacing w:line="360" w:lineRule="auto"/>
              <w:ind w:left="0"/>
              <w:rPr>
                <w:sz w:val="24"/>
                <w:szCs w:val="24"/>
              </w:rPr>
            </w:pPr>
          </w:p>
        </w:tc>
      </w:tr>
    </w:tbl>
    <w:p w14:paraId="7B37E030" w14:textId="77777777" w:rsidR="00AF38E9" w:rsidRPr="00AC43C2" w:rsidRDefault="00AF38E9" w:rsidP="005804D6">
      <w:pPr>
        <w:tabs>
          <w:tab w:val="left" w:pos="360"/>
          <w:tab w:val="left" w:pos="7200"/>
        </w:tabs>
        <w:spacing w:line="360" w:lineRule="auto"/>
      </w:pPr>
    </w:p>
    <w:p w14:paraId="29A083C8" w14:textId="023E5C29" w:rsidR="00AF38E9" w:rsidRPr="00AC43C2" w:rsidRDefault="00AF38E9" w:rsidP="005804D6">
      <w:pPr>
        <w:pStyle w:val="ListParagraph"/>
        <w:numPr>
          <w:ilvl w:val="0"/>
          <w:numId w:val="20"/>
        </w:numPr>
        <w:spacing w:line="360" w:lineRule="auto"/>
        <w:ind w:hanging="720"/>
        <w:rPr>
          <w:b/>
          <w:bCs/>
        </w:rPr>
      </w:pPr>
      <w:bookmarkStart w:id="191" w:name="_Toc227801343"/>
      <w:r w:rsidRPr="00AC43C2">
        <w:rPr>
          <w:b/>
          <w:bCs/>
        </w:rPr>
        <w:t>Environmental Sustainability</w:t>
      </w:r>
      <w:bookmarkEnd w:id="191"/>
    </w:p>
    <w:tbl>
      <w:tblPr>
        <w:tblStyle w:val="TableGrid"/>
        <w:tblW w:w="0" w:type="auto"/>
        <w:tblInd w:w="18" w:type="dxa"/>
        <w:tblLook w:val="04A0" w:firstRow="1" w:lastRow="0" w:firstColumn="1" w:lastColumn="0" w:noHBand="0" w:noVBand="1"/>
      </w:tblPr>
      <w:tblGrid>
        <w:gridCol w:w="570"/>
        <w:gridCol w:w="5917"/>
        <w:gridCol w:w="355"/>
        <w:gridCol w:w="356"/>
        <w:gridCol w:w="356"/>
        <w:gridCol w:w="356"/>
        <w:gridCol w:w="368"/>
      </w:tblGrid>
      <w:tr w:rsidR="00AF38E9" w:rsidRPr="00AC43C2" w14:paraId="34E06723" w14:textId="77777777" w:rsidTr="00AC43C2">
        <w:tc>
          <w:tcPr>
            <w:tcW w:w="570" w:type="dxa"/>
          </w:tcPr>
          <w:p w14:paraId="3F0E5C09"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Sr. No.</w:t>
            </w:r>
          </w:p>
        </w:tc>
        <w:tc>
          <w:tcPr>
            <w:tcW w:w="6198" w:type="dxa"/>
          </w:tcPr>
          <w:p w14:paraId="24EDA94D"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Statement</w:t>
            </w:r>
          </w:p>
        </w:tc>
        <w:tc>
          <w:tcPr>
            <w:tcW w:w="357" w:type="dxa"/>
          </w:tcPr>
          <w:p w14:paraId="4C84B541"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1</w:t>
            </w:r>
          </w:p>
        </w:tc>
        <w:tc>
          <w:tcPr>
            <w:tcW w:w="357" w:type="dxa"/>
          </w:tcPr>
          <w:p w14:paraId="1A2A66FE"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2</w:t>
            </w:r>
          </w:p>
        </w:tc>
        <w:tc>
          <w:tcPr>
            <w:tcW w:w="357" w:type="dxa"/>
          </w:tcPr>
          <w:p w14:paraId="67BDD2B9"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3</w:t>
            </w:r>
          </w:p>
        </w:tc>
        <w:tc>
          <w:tcPr>
            <w:tcW w:w="357" w:type="dxa"/>
          </w:tcPr>
          <w:p w14:paraId="7849E2BD"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4</w:t>
            </w:r>
          </w:p>
        </w:tc>
        <w:tc>
          <w:tcPr>
            <w:tcW w:w="370" w:type="dxa"/>
          </w:tcPr>
          <w:p w14:paraId="458C5D34"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5</w:t>
            </w:r>
          </w:p>
        </w:tc>
      </w:tr>
      <w:tr w:rsidR="00AF38E9" w:rsidRPr="00AC43C2" w14:paraId="5366649A" w14:textId="77777777" w:rsidTr="00AC43C2">
        <w:tc>
          <w:tcPr>
            <w:tcW w:w="570" w:type="dxa"/>
          </w:tcPr>
          <w:p w14:paraId="1FE17BFD"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1</w:t>
            </w:r>
          </w:p>
        </w:tc>
        <w:tc>
          <w:tcPr>
            <w:tcW w:w="6198" w:type="dxa"/>
          </w:tcPr>
          <w:p w14:paraId="285E5D52" w14:textId="77777777" w:rsidR="00AF38E9" w:rsidRPr="00AC43C2" w:rsidRDefault="00AF38E9" w:rsidP="005804D6">
            <w:pPr>
              <w:spacing w:line="360" w:lineRule="auto"/>
              <w:ind w:right="-15"/>
              <w:rPr>
                <w:sz w:val="24"/>
                <w:szCs w:val="24"/>
              </w:rPr>
            </w:pPr>
            <w:r w:rsidRPr="00AC43C2">
              <w:rPr>
                <w:sz w:val="24"/>
                <w:szCs w:val="24"/>
              </w:rPr>
              <w:t>Thein Than San has a formal policy to reduce energy and water consumption.</w:t>
            </w:r>
          </w:p>
        </w:tc>
        <w:tc>
          <w:tcPr>
            <w:tcW w:w="357" w:type="dxa"/>
          </w:tcPr>
          <w:p w14:paraId="472EE669"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6D4A18E4"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4EA9DF5C"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65EAA210"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75583140"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40F02144" w14:textId="77777777" w:rsidTr="00AC43C2">
        <w:tc>
          <w:tcPr>
            <w:tcW w:w="570" w:type="dxa"/>
          </w:tcPr>
          <w:p w14:paraId="1A2E47A2"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2</w:t>
            </w:r>
          </w:p>
        </w:tc>
        <w:tc>
          <w:tcPr>
            <w:tcW w:w="6198" w:type="dxa"/>
          </w:tcPr>
          <w:p w14:paraId="7C7EC39A" w14:textId="77777777" w:rsidR="00AF38E9" w:rsidRPr="00AC43C2" w:rsidRDefault="00AF38E9" w:rsidP="005804D6">
            <w:pPr>
              <w:spacing w:line="360" w:lineRule="auto"/>
              <w:ind w:right="-15"/>
              <w:rPr>
                <w:sz w:val="24"/>
                <w:szCs w:val="24"/>
              </w:rPr>
            </w:pPr>
            <w:r w:rsidRPr="00AC43C2">
              <w:rPr>
                <w:sz w:val="24"/>
                <w:szCs w:val="24"/>
              </w:rPr>
              <w:t>The firm implements waste management systems to reduce, reuse, and recycle materials.</w:t>
            </w:r>
          </w:p>
        </w:tc>
        <w:tc>
          <w:tcPr>
            <w:tcW w:w="357" w:type="dxa"/>
          </w:tcPr>
          <w:p w14:paraId="2622DC2A"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2264FC6B"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17346173"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4F8B44AE"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2CD6A120"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44078C71" w14:textId="77777777" w:rsidTr="00AC43C2">
        <w:tc>
          <w:tcPr>
            <w:tcW w:w="570" w:type="dxa"/>
          </w:tcPr>
          <w:p w14:paraId="573902F8"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3</w:t>
            </w:r>
          </w:p>
        </w:tc>
        <w:tc>
          <w:tcPr>
            <w:tcW w:w="6198" w:type="dxa"/>
          </w:tcPr>
          <w:p w14:paraId="4133D90F" w14:textId="77777777" w:rsidR="00AF38E9" w:rsidRPr="00AC43C2" w:rsidRDefault="00AF38E9" w:rsidP="005804D6">
            <w:pPr>
              <w:spacing w:line="360" w:lineRule="auto"/>
              <w:ind w:right="-15"/>
              <w:rPr>
                <w:sz w:val="24"/>
                <w:szCs w:val="24"/>
              </w:rPr>
            </w:pPr>
            <w:r w:rsidRPr="00AC43C2">
              <w:rPr>
                <w:sz w:val="24"/>
                <w:szCs w:val="24"/>
              </w:rPr>
              <w:t>Thein Than San monitors and aims to reduce its carbon footprint in logistics and operations.</w:t>
            </w:r>
          </w:p>
        </w:tc>
        <w:tc>
          <w:tcPr>
            <w:tcW w:w="357" w:type="dxa"/>
          </w:tcPr>
          <w:p w14:paraId="7D1ADCA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0A90DCF3"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727912BE"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29D0F345"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50115570"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73DC3644" w14:textId="77777777" w:rsidTr="00AC43C2">
        <w:tc>
          <w:tcPr>
            <w:tcW w:w="570" w:type="dxa"/>
          </w:tcPr>
          <w:p w14:paraId="70A3B453"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4</w:t>
            </w:r>
          </w:p>
        </w:tc>
        <w:tc>
          <w:tcPr>
            <w:tcW w:w="6198" w:type="dxa"/>
          </w:tcPr>
          <w:p w14:paraId="5349B5DC" w14:textId="77777777" w:rsidR="00AF38E9" w:rsidRPr="00AC43C2" w:rsidRDefault="00AF38E9" w:rsidP="005804D6">
            <w:pPr>
              <w:spacing w:line="360" w:lineRule="auto"/>
              <w:ind w:right="-15"/>
              <w:rPr>
                <w:sz w:val="24"/>
                <w:szCs w:val="24"/>
              </w:rPr>
            </w:pPr>
            <w:r w:rsidRPr="00AC43C2">
              <w:rPr>
                <w:sz w:val="24"/>
                <w:szCs w:val="24"/>
              </w:rPr>
              <w:t>Thein Than San uses environmentally friendly packaging for all its products.</w:t>
            </w:r>
          </w:p>
        </w:tc>
        <w:tc>
          <w:tcPr>
            <w:tcW w:w="357" w:type="dxa"/>
          </w:tcPr>
          <w:p w14:paraId="4DD28D5E"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21861DD3"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3132F6DA"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0B34E2D0"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06EE0255"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6AA8A9A9" w14:textId="77777777" w:rsidTr="00AC43C2">
        <w:tc>
          <w:tcPr>
            <w:tcW w:w="570" w:type="dxa"/>
          </w:tcPr>
          <w:p w14:paraId="621AC22A"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5</w:t>
            </w:r>
          </w:p>
        </w:tc>
        <w:tc>
          <w:tcPr>
            <w:tcW w:w="6198" w:type="dxa"/>
          </w:tcPr>
          <w:p w14:paraId="3797C204" w14:textId="77777777" w:rsidR="00AF38E9" w:rsidRPr="00AC43C2" w:rsidRDefault="00AF38E9" w:rsidP="005804D6">
            <w:pPr>
              <w:spacing w:line="360" w:lineRule="auto"/>
              <w:ind w:right="-15"/>
              <w:rPr>
                <w:sz w:val="24"/>
                <w:szCs w:val="24"/>
              </w:rPr>
            </w:pPr>
            <w:r w:rsidRPr="00AC43C2">
              <w:rPr>
                <w:sz w:val="24"/>
                <w:szCs w:val="24"/>
              </w:rPr>
              <w:t>The firm complies with international environmental standards and regulations.</w:t>
            </w:r>
          </w:p>
        </w:tc>
        <w:tc>
          <w:tcPr>
            <w:tcW w:w="357" w:type="dxa"/>
          </w:tcPr>
          <w:p w14:paraId="53FAD77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929AD8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2EF3DD94"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C884B0F"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73B4658C" w14:textId="77777777" w:rsidR="00AF38E9" w:rsidRPr="00AC43C2" w:rsidRDefault="00AF38E9" w:rsidP="005804D6">
            <w:pPr>
              <w:pStyle w:val="ListParagraph"/>
              <w:tabs>
                <w:tab w:val="left" w:pos="360"/>
                <w:tab w:val="left" w:pos="7200"/>
              </w:tabs>
              <w:spacing w:line="360" w:lineRule="auto"/>
              <w:ind w:left="0"/>
              <w:rPr>
                <w:sz w:val="24"/>
                <w:szCs w:val="24"/>
              </w:rPr>
            </w:pPr>
          </w:p>
        </w:tc>
      </w:tr>
    </w:tbl>
    <w:p w14:paraId="2FA98C12" w14:textId="77777777" w:rsidR="00AF38E9" w:rsidRPr="00AC43C2" w:rsidRDefault="00AF38E9" w:rsidP="005804D6">
      <w:pPr>
        <w:spacing w:line="360" w:lineRule="auto"/>
        <w:ind w:right="-15"/>
        <w:rPr>
          <w:b/>
        </w:rPr>
      </w:pPr>
    </w:p>
    <w:p w14:paraId="166F59D8" w14:textId="77777777" w:rsidR="00AF38E9" w:rsidRPr="00AC43C2" w:rsidRDefault="00AF38E9" w:rsidP="005804D6">
      <w:pPr>
        <w:spacing w:line="360" w:lineRule="auto"/>
        <w:jc w:val="center"/>
        <w:rPr>
          <w:b/>
          <w:bCs/>
        </w:rPr>
      </w:pPr>
      <w:bookmarkStart w:id="192" w:name="_Toc227801344"/>
      <w:r w:rsidRPr="00AC43C2">
        <w:rPr>
          <w:b/>
          <w:bCs/>
        </w:rPr>
        <w:lastRenderedPageBreak/>
        <w:t>Section (C)</w:t>
      </w:r>
      <w:bookmarkEnd w:id="192"/>
    </w:p>
    <w:p w14:paraId="48D67C00" w14:textId="77777777" w:rsidR="00AF38E9" w:rsidRPr="00AC43C2" w:rsidRDefault="00AF38E9" w:rsidP="005804D6">
      <w:pPr>
        <w:spacing w:line="360" w:lineRule="auto"/>
        <w:jc w:val="center"/>
        <w:rPr>
          <w:b/>
          <w:bCs/>
        </w:rPr>
      </w:pPr>
      <w:bookmarkStart w:id="193" w:name="_Toc227801345"/>
      <w:r w:rsidRPr="00AC43C2">
        <w:rPr>
          <w:b/>
          <w:bCs/>
        </w:rPr>
        <w:t>Corporate Brand Positioning</w:t>
      </w:r>
      <w:bookmarkEnd w:id="193"/>
    </w:p>
    <w:p w14:paraId="675FDF3E" w14:textId="77777777" w:rsidR="00AF38E9" w:rsidRPr="00AC43C2" w:rsidRDefault="00AF38E9" w:rsidP="005804D6">
      <w:pPr>
        <w:spacing w:line="360" w:lineRule="auto"/>
        <w:ind w:right="-15"/>
        <w:jc w:val="both"/>
      </w:pPr>
      <w:r w:rsidRPr="00AC43C2">
        <w:t>Please indicial the responses that best fit your agreement or disagreement with each statement by ticking (√) only a box from the following interpretations of the scales:</w:t>
      </w:r>
    </w:p>
    <w:p w14:paraId="64044628" w14:textId="77777777" w:rsidR="00AF38E9" w:rsidRPr="00AC43C2" w:rsidRDefault="00AF38E9" w:rsidP="005804D6">
      <w:pPr>
        <w:tabs>
          <w:tab w:val="left" w:pos="2160"/>
        </w:tabs>
        <w:spacing w:line="360" w:lineRule="auto"/>
      </w:pPr>
      <w:r w:rsidRPr="00AC43C2">
        <w:t>Strongly Disagree</w:t>
      </w:r>
      <w:r w:rsidRPr="00AC43C2">
        <w:tab/>
        <w:t>-</w:t>
      </w:r>
      <w:r w:rsidRPr="00AC43C2">
        <w:tab/>
        <w:t xml:space="preserve">1 </w:t>
      </w:r>
    </w:p>
    <w:p w14:paraId="1304574F" w14:textId="77777777" w:rsidR="00AF38E9" w:rsidRPr="00AC43C2" w:rsidRDefault="00AF38E9" w:rsidP="005804D6">
      <w:pPr>
        <w:tabs>
          <w:tab w:val="left" w:pos="2160"/>
          <w:tab w:val="left" w:pos="2880"/>
        </w:tabs>
        <w:spacing w:line="360" w:lineRule="auto"/>
      </w:pPr>
      <w:r w:rsidRPr="00AC43C2">
        <w:t>Disagree</w:t>
      </w:r>
      <w:r w:rsidRPr="00AC43C2">
        <w:tab/>
        <w:t>-</w:t>
      </w:r>
      <w:r w:rsidRPr="00AC43C2">
        <w:tab/>
        <w:t xml:space="preserve">2   </w:t>
      </w:r>
    </w:p>
    <w:p w14:paraId="28961EF5" w14:textId="77777777" w:rsidR="00AF38E9" w:rsidRPr="00AC43C2" w:rsidRDefault="00AF38E9" w:rsidP="005804D6">
      <w:pPr>
        <w:tabs>
          <w:tab w:val="left" w:pos="1890"/>
        </w:tabs>
        <w:spacing w:line="360" w:lineRule="auto"/>
      </w:pPr>
      <w:r w:rsidRPr="00AC43C2">
        <w:t>Neutral</w:t>
      </w:r>
      <w:r w:rsidRPr="00AC43C2">
        <w:tab/>
      </w:r>
      <w:r w:rsidRPr="00AC43C2">
        <w:tab/>
        <w:t>-</w:t>
      </w:r>
      <w:r w:rsidRPr="00AC43C2">
        <w:tab/>
        <w:t xml:space="preserve">3                  </w:t>
      </w:r>
    </w:p>
    <w:p w14:paraId="222E6BC1" w14:textId="77777777" w:rsidR="00AF38E9" w:rsidRPr="00AC43C2" w:rsidRDefault="00AF38E9" w:rsidP="005804D6">
      <w:pPr>
        <w:tabs>
          <w:tab w:val="left" w:pos="2160"/>
        </w:tabs>
        <w:spacing w:line="360" w:lineRule="auto"/>
      </w:pPr>
      <w:r w:rsidRPr="00AC43C2">
        <w:t>Agree</w:t>
      </w:r>
      <w:r w:rsidRPr="00AC43C2">
        <w:tab/>
        <w:t>-</w:t>
      </w:r>
      <w:r w:rsidRPr="00AC43C2">
        <w:tab/>
        <w:t>4</w:t>
      </w:r>
    </w:p>
    <w:p w14:paraId="69E8A147" w14:textId="34726FF8" w:rsidR="00AF38E9" w:rsidRPr="00AC43C2" w:rsidRDefault="00AF38E9" w:rsidP="005804D6">
      <w:pPr>
        <w:spacing w:line="360" w:lineRule="auto"/>
      </w:pPr>
      <w:r w:rsidRPr="00AC43C2">
        <w:t>Strongly Agree</w:t>
      </w:r>
      <w:r w:rsidR="00F32BBC" w:rsidRPr="00AC43C2">
        <w:tab/>
      </w:r>
      <w:r w:rsidRPr="00AC43C2">
        <w:t>-</w:t>
      </w:r>
      <w:r w:rsidRPr="00AC43C2">
        <w:tab/>
        <w:t xml:space="preserve">5 </w:t>
      </w:r>
    </w:p>
    <w:p w14:paraId="75EFFD0B" w14:textId="77777777" w:rsidR="00F32BBC" w:rsidRPr="00AC43C2" w:rsidRDefault="00F32BBC" w:rsidP="005804D6">
      <w:pPr>
        <w:spacing w:line="360" w:lineRule="auto"/>
      </w:pPr>
    </w:p>
    <w:tbl>
      <w:tblPr>
        <w:tblStyle w:val="TableGrid"/>
        <w:tblW w:w="0" w:type="auto"/>
        <w:tblInd w:w="18" w:type="dxa"/>
        <w:tblLook w:val="04A0" w:firstRow="1" w:lastRow="0" w:firstColumn="1" w:lastColumn="0" w:noHBand="0" w:noVBand="1"/>
      </w:tblPr>
      <w:tblGrid>
        <w:gridCol w:w="516"/>
        <w:gridCol w:w="5970"/>
        <w:gridCol w:w="356"/>
        <w:gridCol w:w="356"/>
        <w:gridCol w:w="356"/>
        <w:gridCol w:w="356"/>
        <w:gridCol w:w="368"/>
      </w:tblGrid>
      <w:tr w:rsidR="00AF38E9" w:rsidRPr="00AC43C2" w14:paraId="19874D19" w14:textId="77777777" w:rsidTr="00AC43C2">
        <w:tc>
          <w:tcPr>
            <w:tcW w:w="517" w:type="dxa"/>
          </w:tcPr>
          <w:p w14:paraId="1C801CA7"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Sr. No</w:t>
            </w:r>
          </w:p>
        </w:tc>
        <w:tc>
          <w:tcPr>
            <w:tcW w:w="6251" w:type="dxa"/>
          </w:tcPr>
          <w:p w14:paraId="79D7EFCE"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Statement</w:t>
            </w:r>
          </w:p>
        </w:tc>
        <w:tc>
          <w:tcPr>
            <w:tcW w:w="357" w:type="dxa"/>
          </w:tcPr>
          <w:p w14:paraId="6C17BA6E"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1</w:t>
            </w:r>
          </w:p>
        </w:tc>
        <w:tc>
          <w:tcPr>
            <w:tcW w:w="357" w:type="dxa"/>
          </w:tcPr>
          <w:p w14:paraId="6557ECE5"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2</w:t>
            </w:r>
          </w:p>
        </w:tc>
        <w:tc>
          <w:tcPr>
            <w:tcW w:w="357" w:type="dxa"/>
          </w:tcPr>
          <w:p w14:paraId="7927EC6C"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3</w:t>
            </w:r>
          </w:p>
        </w:tc>
        <w:tc>
          <w:tcPr>
            <w:tcW w:w="357" w:type="dxa"/>
          </w:tcPr>
          <w:p w14:paraId="0BA5E645"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4</w:t>
            </w:r>
          </w:p>
        </w:tc>
        <w:tc>
          <w:tcPr>
            <w:tcW w:w="370" w:type="dxa"/>
          </w:tcPr>
          <w:p w14:paraId="767FA26E" w14:textId="77777777" w:rsidR="00AF38E9" w:rsidRPr="00AC43C2" w:rsidRDefault="00AF38E9" w:rsidP="005804D6">
            <w:pPr>
              <w:pStyle w:val="ListParagraph"/>
              <w:tabs>
                <w:tab w:val="left" w:pos="360"/>
                <w:tab w:val="left" w:pos="7200"/>
              </w:tabs>
              <w:spacing w:line="360" w:lineRule="auto"/>
              <w:ind w:left="0"/>
              <w:rPr>
                <w:sz w:val="24"/>
                <w:szCs w:val="24"/>
              </w:rPr>
            </w:pPr>
            <w:r w:rsidRPr="00AC43C2">
              <w:rPr>
                <w:sz w:val="24"/>
                <w:szCs w:val="24"/>
              </w:rPr>
              <w:t>5</w:t>
            </w:r>
          </w:p>
        </w:tc>
      </w:tr>
      <w:tr w:rsidR="00AF38E9" w:rsidRPr="00AC43C2" w14:paraId="5A78A6F5" w14:textId="77777777" w:rsidTr="00AC43C2">
        <w:tc>
          <w:tcPr>
            <w:tcW w:w="517" w:type="dxa"/>
          </w:tcPr>
          <w:p w14:paraId="76A58ABA"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1</w:t>
            </w:r>
          </w:p>
        </w:tc>
        <w:tc>
          <w:tcPr>
            <w:tcW w:w="6251" w:type="dxa"/>
          </w:tcPr>
          <w:p w14:paraId="47C7E8D2" w14:textId="77777777" w:rsidR="00AF38E9" w:rsidRPr="00AC43C2" w:rsidRDefault="00AF38E9" w:rsidP="005804D6">
            <w:pPr>
              <w:spacing w:line="360" w:lineRule="auto"/>
              <w:ind w:right="-15"/>
              <w:jc w:val="both"/>
              <w:rPr>
                <w:sz w:val="24"/>
                <w:szCs w:val="24"/>
              </w:rPr>
            </w:pPr>
            <w:r w:rsidRPr="00AC43C2">
              <w:rPr>
                <w:sz w:val="24"/>
                <w:szCs w:val="24"/>
              </w:rPr>
              <w:t>Thein Than San is perceived as a leader in sustainability within its industry.</w:t>
            </w:r>
          </w:p>
        </w:tc>
        <w:tc>
          <w:tcPr>
            <w:tcW w:w="357" w:type="dxa"/>
          </w:tcPr>
          <w:p w14:paraId="5B3BA5D1"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1A55217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4EF274BA"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4674E5E0"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0DA3A835"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03BF0F9A" w14:textId="77777777" w:rsidTr="00AC43C2">
        <w:tc>
          <w:tcPr>
            <w:tcW w:w="517" w:type="dxa"/>
          </w:tcPr>
          <w:p w14:paraId="61A9FD90"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2</w:t>
            </w:r>
          </w:p>
        </w:tc>
        <w:tc>
          <w:tcPr>
            <w:tcW w:w="6251" w:type="dxa"/>
          </w:tcPr>
          <w:p w14:paraId="5171611E" w14:textId="77777777" w:rsidR="00AF38E9" w:rsidRPr="00AC43C2" w:rsidRDefault="00AF38E9" w:rsidP="005804D6">
            <w:pPr>
              <w:spacing w:line="360" w:lineRule="auto"/>
              <w:ind w:right="-15"/>
              <w:jc w:val="both"/>
              <w:rPr>
                <w:sz w:val="24"/>
                <w:szCs w:val="24"/>
              </w:rPr>
            </w:pPr>
            <w:r w:rsidRPr="00AC43C2">
              <w:rPr>
                <w:sz w:val="24"/>
                <w:szCs w:val="24"/>
              </w:rPr>
              <w:t>The brand’s identity of Thein Than San is clearly distinguished from its competitors based on its sustainable values.</w:t>
            </w:r>
          </w:p>
        </w:tc>
        <w:tc>
          <w:tcPr>
            <w:tcW w:w="357" w:type="dxa"/>
          </w:tcPr>
          <w:p w14:paraId="05A793A5"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08D7C8F5"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9451254"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49DD0A9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3FED0AAB"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5E1C84CE" w14:textId="77777777" w:rsidTr="00AC43C2">
        <w:tc>
          <w:tcPr>
            <w:tcW w:w="517" w:type="dxa"/>
          </w:tcPr>
          <w:p w14:paraId="53C63360"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3</w:t>
            </w:r>
          </w:p>
        </w:tc>
        <w:tc>
          <w:tcPr>
            <w:tcW w:w="6251" w:type="dxa"/>
          </w:tcPr>
          <w:p w14:paraId="75ADDF0F" w14:textId="77777777" w:rsidR="00AF38E9" w:rsidRPr="00AC43C2" w:rsidRDefault="00AF38E9" w:rsidP="005804D6">
            <w:pPr>
              <w:spacing w:line="360" w:lineRule="auto"/>
              <w:ind w:right="-15"/>
              <w:jc w:val="both"/>
              <w:rPr>
                <w:sz w:val="24"/>
                <w:szCs w:val="24"/>
              </w:rPr>
            </w:pPr>
            <w:r w:rsidRPr="00AC43C2">
              <w:rPr>
                <w:sz w:val="24"/>
                <w:szCs w:val="24"/>
              </w:rPr>
              <w:t>We perceive the brand as highly reliable and trustworthy.</w:t>
            </w:r>
          </w:p>
        </w:tc>
        <w:tc>
          <w:tcPr>
            <w:tcW w:w="357" w:type="dxa"/>
          </w:tcPr>
          <w:p w14:paraId="2A5345F3"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7AF4CB9"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7B1F400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78E933AC"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25703E8E"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3B925161" w14:textId="77777777" w:rsidTr="00AC43C2">
        <w:tc>
          <w:tcPr>
            <w:tcW w:w="517" w:type="dxa"/>
          </w:tcPr>
          <w:p w14:paraId="071FCE06"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4</w:t>
            </w:r>
          </w:p>
        </w:tc>
        <w:tc>
          <w:tcPr>
            <w:tcW w:w="6251" w:type="dxa"/>
          </w:tcPr>
          <w:p w14:paraId="6A2F60F8" w14:textId="77777777" w:rsidR="00AF38E9" w:rsidRPr="00AC43C2" w:rsidRDefault="00AF38E9" w:rsidP="005804D6">
            <w:pPr>
              <w:spacing w:line="360" w:lineRule="auto"/>
              <w:ind w:right="-15"/>
              <w:jc w:val="both"/>
              <w:rPr>
                <w:sz w:val="24"/>
                <w:szCs w:val="24"/>
              </w:rPr>
            </w:pPr>
            <w:r w:rsidRPr="00AC43C2">
              <w:rPr>
                <w:sz w:val="24"/>
                <w:szCs w:val="24"/>
              </w:rPr>
              <w:t>Thein Than San’s brand is consistently positioned as an environmentally and socially responsible entity.</w:t>
            </w:r>
          </w:p>
        </w:tc>
        <w:tc>
          <w:tcPr>
            <w:tcW w:w="357" w:type="dxa"/>
          </w:tcPr>
          <w:p w14:paraId="36A7EB0D"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62F12D35"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9604223"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CD62A88"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1F2A79E0" w14:textId="77777777" w:rsidR="00AF38E9" w:rsidRPr="00AC43C2" w:rsidRDefault="00AF38E9" w:rsidP="005804D6">
            <w:pPr>
              <w:pStyle w:val="ListParagraph"/>
              <w:tabs>
                <w:tab w:val="left" w:pos="360"/>
                <w:tab w:val="left" w:pos="7200"/>
              </w:tabs>
              <w:spacing w:line="360" w:lineRule="auto"/>
              <w:ind w:left="0"/>
              <w:rPr>
                <w:sz w:val="24"/>
                <w:szCs w:val="24"/>
              </w:rPr>
            </w:pPr>
          </w:p>
        </w:tc>
      </w:tr>
      <w:tr w:rsidR="00AF38E9" w:rsidRPr="00AC43C2" w14:paraId="72F335F3" w14:textId="77777777" w:rsidTr="00AC43C2">
        <w:tc>
          <w:tcPr>
            <w:tcW w:w="517" w:type="dxa"/>
          </w:tcPr>
          <w:p w14:paraId="7748C941" w14:textId="77777777" w:rsidR="00AF38E9" w:rsidRPr="00AC43C2" w:rsidRDefault="00AF38E9" w:rsidP="005804D6">
            <w:pPr>
              <w:pStyle w:val="ListParagraph"/>
              <w:tabs>
                <w:tab w:val="left" w:pos="360"/>
                <w:tab w:val="left" w:pos="7200"/>
              </w:tabs>
              <w:spacing w:line="360" w:lineRule="auto"/>
              <w:ind w:left="0"/>
              <w:jc w:val="center"/>
              <w:rPr>
                <w:sz w:val="24"/>
                <w:szCs w:val="24"/>
              </w:rPr>
            </w:pPr>
            <w:r w:rsidRPr="00AC43C2">
              <w:rPr>
                <w:sz w:val="24"/>
                <w:szCs w:val="24"/>
              </w:rPr>
              <w:t>5</w:t>
            </w:r>
          </w:p>
        </w:tc>
        <w:tc>
          <w:tcPr>
            <w:tcW w:w="6251" w:type="dxa"/>
          </w:tcPr>
          <w:p w14:paraId="3E5DCCB5" w14:textId="77777777" w:rsidR="00AF38E9" w:rsidRPr="00AC43C2" w:rsidRDefault="00AF38E9" w:rsidP="005804D6">
            <w:pPr>
              <w:spacing w:line="360" w:lineRule="auto"/>
              <w:ind w:right="-15"/>
              <w:jc w:val="both"/>
              <w:rPr>
                <w:sz w:val="24"/>
                <w:szCs w:val="24"/>
              </w:rPr>
            </w:pPr>
            <w:r w:rsidRPr="00AC43C2">
              <w:rPr>
                <w:sz w:val="24"/>
                <w:szCs w:val="24"/>
              </w:rPr>
              <w:t>Thein Than San’s brand offers unique value that justifies its market position.</w:t>
            </w:r>
          </w:p>
        </w:tc>
        <w:tc>
          <w:tcPr>
            <w:tcW w:w="357" w:type="dxa"/>
          </w:tcPr>
          <w:p w14:paraId="2F830C9A"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51874969"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4E181656"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57" w:type="dxa"/>
          </w:tcPr>
          <w:p w14:paraId="0D1DCF3E" w14:textId="77777777" w:rsidR="00AF38E9" w:rsidRPr="00AC43C2" w:rsidRDefault="00AF38E9" w:rsidP="005804D6">
            <w:pPr>
              <w:pStyle w:val="ListParagraph"/>
              <w:tabs>
                <w:tab w:val="left" w:pos="360"/>
                <w:tab w:val="left" w:pos="7200"/>
              </w:tabs>
              <w:spacing w:line="360" w:lineRule="auto"/>
              <w:ind w:left="0"/>
              <w:rPr>
                <w:sz w:val="24"/>
                <w:szCs w:val="24"/>
              </w:rPr>
            </w:pPr>
          </w:p>
        </w:tc>
        <w:tc>
          <w:tcPr>
            <w:tcW w:w="370" w:type="dxa"/>
          </w:tcPr>
          <w:p w14:paraId="4BA42383" w14:textId="77777777" w:rsidR="00AF38E9" w:rsidRPr="00AC43C2" w:rsidRDefault="00AF38E9" w:rsidP="005804D6">
            <w:pPr>
              <w:pStyle w:val="ListParagraph"/>
              <w:tabs>
                <w:tab w:val="left" w:pos="360"/>
                <w:tab w:val="left" w:pos="7200"/>
              </w:tabs>
              <w:spacing w:line="360" w:lineRule="auto"/>
              <w:ind w:left="0"/>
              <w:rPr>
                <w:sz w:val="24"/>
                <w:szCs w:val="24"/>
              </w:rPr>
            </w:pPr>
          </w:p>
        </w:tc>
      </w:tr>
    </w:tbl>
    <w:p w14:paraId="7769918D" w14:textId="77777777" w:rsidR="00AF38E9" w:rsidRPr="00AC43C2" w:rsidRDefault="00AF38E9" w:rsidP="005804D6">
      <w:pPr>
        <w:spacing w:line="360" w:lineRule="auto"/>
        <w:jc w:val="center"/>
        <w:rPr>
          <w:b/>
        </w:rPr>
      </w:pPr>
    </w:p>
    <w:p w14:paraId="097DD9DB" w14:textId="77777777" w:rsidR="00D771BA" w:rsidRDefault="00D771BA" w:rsidP="005804D6">
      <w:pPr>
        <w:spacing w:line="360" w:lineRule="auto"/>
        <w:jc w:val="center"/>
        <w:rPr>
          <w:b/>
        </w:rPr>
      </w:pPr>
    </w:p>
    <w:p w14:paraId="7E76F2AA" w14:textId="77777777" w:rsidR="00D771BA" w:rsidRDefault="00D771BA" w:rsidP="005804D6">
      <w:pPr>
        <w:spacing w:line="360" w:lineRule="auto"/>
        <w:jc w:val="center"/>
        <w:rPr>
          <w:b/>
        </w:rPr>
      </w:pPr>
    </w:p>
    <w:p w14:paraId="586363C9" w14:textId="77777777" w:rsidR="00D771BA" w:rsidRDefault="00D771BA" w:rsidP="005804D6">
      <w:pPr>
        <w:spacing w:line="360" w:lineRule="auto"/>
        <w:jc w:val="center"/>
        <w:rPr>
          <w:b/>
        </w:rPr>
      </w:pPr>
    </w:p>
    <w:p w14:paraId="7F156CF1" w14:textId="77777777" w:rsidR="00D771BA" w:rsidRDefault="00D771BA" w:rsidP="005804D6">
      <w:pPr>
        <w:spacing w:line="360" w:lineRule="auto"/>
        <w:jc w:val="center"/>
        <w:rPr>
          <w:b/>
        </w:rPr>
      </w:pPr>
    </w:p>
    <w:p w14:paraId="72D19360" w14:textId="77777777" w:rsidR="00D771BA" w:rsidRDefault="00D771BA" w:rsidP="005804D6">
      <w:pPr>
        <w:spacing w:line="360" w:lineRule="auto"/>
        <w:jc w:val="center"/>
        <w:rPr>
          <w:b/>
        </w:rPr>
      </w:pPr>
    </w:p>
    <w:p w14:paraId="0F7DCD66" w14:textId="77777777" w:rsidR="00D771BA" w:rsidRDefault="00D771BA" w:rsidP="005804D6">
      <w:pPr>
        <w:spacing w:line="360" w:lineRule="auto"/>
        <w:jc w:val="center"/>
        <w:rPr>
          <w:b/>
        </w:rPr>
      </w:pPr>
    </w:p>
    <w:p w14:paraId="19512E64" w14:textId="77777777" w:rsidR="00D771BA" w:rsidRDefault="00D771BA" w:rsidP="005804D6">
      <w:pPr>
        <w:spacing w:line="360" w:lineRule="auto"/>
        <w:jc w:val="center"/>
        <w:rPr>
          <w:b/>
        </w:rPr>
      </w:pPr>
    </w:p>
    <w:p w14:paraId="3368902E" w14:textId="77777777" w:rsidR="00D771BA" w:rsidRDefault="00D771BA" w:rsidP="005804D6">
      <w:pPr>
        <w:spacing w:line="360" w:lineRule="auto"/>
        <w:jc w:val="center"/>
        <w:rPr>
          <w:b/>
        </w:rPr>
      </w:pPr>
    </w:p>
    <w:p w14:paraId="5C9523CB" w14:textId="77777777" w:rsidR="00D771BA" w:rsidRDefault="00D771BA" w:rsidP="005804D6">
      <w:pPr>
        <w:spacing w:line="360" w:lineRule="auto"/>
        <w:jc w:val="center"/>
        <w:rPr>
          <w:b/>
        </w:rPr>
      </w:pPr>
    </w:p>
    <w:p w14:paraId="50F1822E" w14:textId="77777777" w:rsidR="00D771BA" w:rsidRDefault="00D771BA" w:rsidP="005804D6">
      <w:pPr>
        <w:spacing w:line="360" w:lineRule="auto"/>
        <w:jc w:val="center"/>
        <w:rPr>
          <w:b/>
        </w:rPr>
      </w:pPr>
    </w:p>
    <w:p w14:paraId="36889D00" w14:textId="77777777" w:rsidR="00D771BA" w:rsidRDefault="00D771BA" w:rsidP="005804D6">
      <w:pPr>
        <w:spacing w:line="360" w:lineRule="auto"/>
        <w:jc w:val="center"/>
        <w:rPr>
          <w:b/>
        </w:rPr>
      </w:pPr>
    </w:p>
    <w:p w14:paraId="24B7D944" w14:textId="5C705564" w:rsidR="00D771BA" w:rsidRPr="007F5FC5" w:rsidRDefault="00D771BA" w:rsidP="005804D6">
      <w:pPr>
        <w:spacing w:line="360" w:lineRule="auto"/>
        <w:jc w:val="center"/>
        <w:rPr>
          <w:b/>
          <w:bCs/>
        </w:rPr>
      </w:pPr>
      <w:bookmarkStart w:id="194" w:name="_Toc227801346"/>
      <w:r w:rsidRPr="00BD7155">
        <w:rPr>
          <w:b/>
          <w:sz w:val="28"/>
          <w:szCs w:val="28"/>
        </w:rPr>
        <w:t>A</w:t>
      </w:r>
      <w:r w:rsidRPr="007F5FC5">
        <w:rPr>
          <w:b/>
          <w:bCs/>
        </w:rPr>
        <w:t>PPENDIX (B)</w:t>
      </w:r>
      <w:bookmarkEnd w:id="194"/>
    </w:p>
    <w:bookmarkStart w:id="195" w:name="_Toc227801347"/>
    <w:p w14:paraId="3C8A9CBD" w14:textId="321F08BF" w:rsidR="00AF38E9" w:rsidRDefault="00D771BA" w:rsidP="005804D6">
      <w:pPr>
        <w:spacing w:line="360" w:lineRule="auto"/>
        <w:jc w:val="center"/>
        <w:rPr>
          <w:b/>
          <w:bCs/>
        </w:rPr>
      </w:pPr>
      <w:r w:rsidRPr="007F5FC5">
        <w:rPr>
          <w:b/>
          <w:bCs/>
          <w:noProof/>
        </w:rPr>
        <mc:AlternateContent>
          <mc:Choice Requires="wpi">
            <w:drawing>
              <wp:anchor distT="0" distB="0" distL="114300" distR="114300" simplePos="0" relativeHeight="251704320" behindDoc="0" locked="0" layoutInCell="1" allowOverlap="1" wp14:anchorId="618DF76C" wp14:editId="5D1F7735">
                <wp:simplePos x="0" y="0"/>
                <wp:positionH relativeFrom="column">
                  <wp:posOffset>-49530</wp:posOffset>
                </wp:positionH>
                <wp:positionV relativeFrom="paragraph">
                  <wp:posOffset>279832</wp:posOffset>
                </wp:positionV>
                <wp:extent cx="3810" cy="42270"/>
                <wp:effectExtent l="114300" t="114300" r="72390" b="123190"/>
                <wp:wrapNone/>
                <wp:docPr id="881571772" name="Ink 10"/>
                <wp:cNvGraphicFramePr/>
                <a:graphic xmlns:a="http://schemas.openxmlformats.org/drawingml/2006/main">
                  <a:graphicData uri="http://schemas.microsoft.com/office/word/2010/wordprocessingInk">
                    <w14:contentPart bwMode="auto" r:id="rId13">
                      <w14:nvContentPartPr>
                        <w14:cNvContentPartPr/>
                      </w14:nvContentPartPr>
                      <w14:xfrm>
                        <a:off x="0" y="0"/>
                        <a:ext cx="3810" cy="42270"/>
                      </w14:xfrm>
                    </w14:contentPart>
                  </a:graphicData>
                </a:graphic>
              </wp:anchor>
            </w:drawing>
          </mc:Choice>
          <mc:Fallback>
            <w:pict>
              <v:shapetype w14:anchorId="70DE93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8.65pt;margin-top:17.15pt;width:9.8pt;height:13.1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">
                <v:imagedata r:id="rId14" o:title=""/>
              </v:shape>
            </w:pict>
          </mc:Fallback>
        </mc:AlternateContent>
      </w:r>
      <w:r w:rsidRPr="007F5FC5">
        <w:rPr>
          <w:b/>
          <w:bCs/>
        </w:rPr>
        <w:t>SPSS Output</w:t>
      </w:r>
      <w:bookmarkEnd w:id="195"/>
    </w:p>
    <w:p w14:paraId="5AF5DD0A" w14:textId="77777777" w:rsidR="007B0FA9" w:rsidRPr="00C34FE9" w:rsidRDefault="007B0FA9" w:rsidP="005804D6">
      <w:pPr>
        <w:spacing w:line="360" w:lineRule="auto"/>
        <w:jc w:val="both"/>
        <w:rPr>
          <w:b/>
          <w:bCs/>
        </w:rPr>
      </w:pPr>
    </w:p>
    <w:p w14:paraId="252DB9A0" w14:textId="77777777" w:rsidR="007B0FA9" w:rsidRPr="00C34FE9" w:rsidRDefault="007B0FA9" w:rsidP="005804D6">
      <w:pPr>
        <w:autoSpaceDE w:val="0"/>
        <w:autoSpaceDN w:val="0"/>
        <w:adjustRightInd w:val="0"/>
        <w:spacing w:line="360" w:lineRule="auto"/>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7B0FA9" w:rsidRPr="00C34FE9" w14:paraId="67E14317" w14:textId="77777777" w:rsidTr="003A0B63">
        <w:trPr>
          <w:cantSplit/>
        </w:trPr>
        <w:tc>
          <w:tcPr>
            <w:tcW w:w="5841" w:type="dxa"/>
            <w:gridSpan w:val="5"/>
            <w:tcBorders>
              <w:top w:val="nil"/>
              <w:left w:val="nil"/>
              <w:bottom w:val="nil"/>
              <w:right w:val="nil"/>
            </w:tcBorders>
            <w:shd w:val="clear" w:color="auto" w:fill="FFFFFF"/>
            <w:vAlign w:val="center"/>
          </w:tcPr>
          <w:p w14:paraId="663705AA" w14:textId="77777777" w:rsidR="007B0FA9" w:rsidRPr="00C34FE9" w:rsidRDefault="007B0FA9" w:rsidP="005804D6">
            <w:pPr>
              <w:autoSpaceDE w:val="0"/>
              <w:autoSpaceDN w:val="0"/>
              <w:adjustRightInd w:val="0"/>
              <w:spacing w:line="360" w:lineRule="auto"/>
              <w:ind w:left="60" w:right="60"/>
              <w:jc w:val="center"/>
              <w:rPr>
                <w:color w:val="010205"/>
              </w:rPr>
            </w:pPr>
            <w:r w:rsidRPr="00C34FE9">
              <w:rPr>
                <w:b/>
                <w:bCs/>
                <w:color w:val="010205"/>
              </w:rPr>
              <w:t>Model Summary</w:t>
            </w:r>
          </w:p>
        </w:tc>
      </w:tr>
      <w:tr w:rsidR="007B0FA9" w:rsidRPr="00C34FE9" w14:paraId="5C066A0D" w14:textId="77777777" w:rsidTr="003A0B63">
        <w:trPr>
          <w:cantSplit/>
        </w:trPr>
        <w:tc>
          <w:tcPr>
            <w:tcW w:w="795" w:type="dxa"/>
            <w:tcBorders>
              <w:top w:val="nil"/>
              <w:left w:val="nil"/>
              <w:bottom w:val="single" w:sz="8" w:space="0" w:color="152935"/>
              <w:right w:val="nil"/>
            </w:tcBorders>
            <w:shd w:val="clear" w:color="auto" w:fill="FFFFFF"/>
            <w:vAlign w:val="bottom"/>
          </w:tcPr>
          <w:p w14:paraId="47D7BE9E"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Model</w:t>
            </w:r>
          </w:p>
        </w:tc>
        <w:tc>
          <w:tcPr>
            <w:tcW w:w="1024" w:type="dxa"/>
            <w:tcBorders>
              <w:top w:val="nil"/>
              <w:left w:val="nil"/>
              <w:bottom w:val="single" w:sz="8" w:space="0" w:color="152935"/>
              <w:right w:val="single" w:sz="8" w:space="0" w:color="E0E0E0"/>
            </w:tcBorders>
            <w:shd w:val="clear" w:color="auto" w:fill="FFFFFF"/>
            <w:vAlign w:val="bottom"/>
          </w:tcPr>
          <w:p w14:paraId="3AB89781"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5698FD1D"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463325CA"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333D9192"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Std. Error of the Estimate</w:t>
            </w:r>
          </w:p>
        </w:tc>
      </w:tr>
      <w:tr w:rsidR="007B0FA9" w:rsidRPr="00C34FE9" w14:paraId="18B1621B" w14:textId="77777777" w:rsidTr="003A0B63">
        <w:trPr>
          <w:cantSplit/>
        </w:trPr>
        <w:tc>
          <w:tcPr>
            <w:tcW w:w="795" w:type="dxa"/>
            <w:tcBorders>
              <w:top w:val="single" w:sz="8" w:space="0" w:color="152935"/>
              <w:left w:val="nil"/>
              <w:bottom w:val="single" w:sz="8" w:space="0" w:color="152935"/>
              <w:right w:val="nil"/>
            </w:tcBorders>
            <w:shd w:val="clear" w:color="auto" w:fill="E0E0E0"/>
          </w:tcPr>
          <w:p w14:paraId="7D1F50A8"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1</w:t>
            </w:r>
          </w:p>
        </w:tc>
        <w:tc>
          <w:tcPr>
            <w:tcW w:w="1024" w:type="dxa"/>
            <w:tcBorders>
              <w:top w:val="single" w:sz="8" w:space="0" w:color="152935"/>
              <w:left w:val="nil"/>
              <w:bottom w:val="single" w:sz="8" w:space="0" w:color="152935"/>
              <w:right w:val="single" w:sz="8" w:space="0" w:color="E0E0E0"/>
            </w:tcBorders>
            <w:shd w:val="clear" w:color="auto" w:fill="FFFFFF"/>
          </w:tcPr>
          <w:p w14:paraId="3566385D"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.884</w:t>
            </w:r>
            <w:r w:rsidRPr="00C34FE9">
              <w:rPr>
                <w:color w:val="010205"/>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2D8D2107"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.782</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1A38C9D6"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.776</w:t>
            </w:r>
          </w:p>
        </w:tc>
        <w:tc>
          <w:tcPr>
            <w:tcW w:w="1468" w:type="dxa"/>
            <w:tcBorders>
              <w:top w:val="single" w:sz="8" w:space="0" w:color="152935"/>
              <w:left w:val="single" w:sz="8" w:space="0" w:color="E0E0E0"/>
              <w:bottom w:val="single" w:sz="8" w:space="0" w:color="152935"/>
              <w:right w:val="nil"/>
            </w:tcBorders>
            <w:shd w:val="clear" w:color="auto" w:fill="FFFFFF"/>
          </w:tcPr>
          <w:p w14:paraId="0FA3C460"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.25354</w:t>
            </w:r>
          </w:p>
        </w:tc>
      </w:tr>
      <w:tr w:rsidR="007B0FA9" w:rsidRPr="00C34FE9" w14:paraId="65437EE0" w14:textId="77777777" w:rsidTr="003A0B63">
        <w:trPr>
          <w:cantSplit/>
        </w:trPr>
        <w:tc>
          <w:tcPr>
            <w:tcW w:w="5841" w:type="dxa"/>
            <w:gridSpan w:val="5"/>
            <w:tcBorders>
              <w:top w:val="nil"/>
              <w:left w:val="nil"/>
              <w:bottom w:val="nil"/>
              <w:right w:val="nil"/>
            </w:tcBorders>
            <w:shd w:val="clear" w:color="auto" w:fill="FFFFFF"/>
          </w:tcPr>
          <w:p w14:paraId="680D675E" w14:textId="77777777" w:rsidR="007B0FA9" w:rsidRPr="00C34FE9" w:rsidRDefault="007B0FA9" w:rsidP="005804D6">
            <w:pPr>
              <w:autoSpaceDE w:val="0"/>
              <w:autoSpaceDN w:val="0"/>
              <w:adjustRightInd w:val="0"/>
              <w:spacing w:line="360" w:lineRule="auto"/>
              <w:ind w:left="60" w:right="60"/>
              <w:rPr>
                <w:color w:val="010205"/>
              </w:rPr>
            </w:pPr>
            <w:r w:rsidRPr="00C34FE9">
              <w:rPr>
                <w:color w:val="010205"/>
              </w:rPr>
              <w:t>a. Predictors: (Constant), EN, ES, SS, SM</w:t>
            </w:r>
          </w:p>
        </w:tc>
      </w:tr>
    </w:tbl>
    <w:p w14:paraId="69674FA2" w14:textId="77777777" w:rsidR="007B0FA9" w:rsidRPr="00C34FE9" w:rsidRDefault="007B0FA9" w:rsidP="005804D6">
      <w:pPr>
        <w:autoSpaceDE w:val="0"/>
        <w:autoSpaceDN w:val="0"/>
        <w:adjustRightInd w:val="0"/>
        <w:spacing w:line="360" w:lineRule="auto"/>
      </w:pPr>
    </w:p>
    <w:p w14:paraId="3B66E826" w14:textId="77777777" w:rsidR="007B0FA9" w:rsidRPr="00C34FE9" w:rsidRDefault="007B0FA9" w:rsidP="005804D6">
      <w:pPr>
        <w:autoSpaceDE w:val="0"/>
        <w:autoSpaceDN w:val="0"/>
        <w:adjustRightInd w:val="0"/>
        <w:spacing w:line="360" w:lineRule="auto"/>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7B0FA9" w:rsidRPr="00C34FE9" w14:paraId="63005BFF" w14:textId="77777777" w:rsidTr="003A0B63">
        <w:trPr>
          <w:cantSplit/>
        </w:trPr>
        <w:tc>
          <w:tcPr>
            <w:tcW w:w="7965" w:type="dxa"/>
            <w:gridSpan w:val="7"/>
            <w:tcBorders>
              <w:top w:val="nil"/>
              <w:left w:val="nil"/>
              <w:bottom w:val="nil"/>
              <w:right w:val="nil"/>
            </w:tcBorders>
            <w:shd w:val="clear" w:color="auto" w:fill="FFFFFF"/>
            <w:vAlign w:val="center"/>
          </w:tcPr>
          <w:p w14:paraId="75E4BBAA" w14:textId="77777777" w:rsidR="007B0FA9" w:rsidRPr="00C34FE9" w:rsidRDefault="007B0FA9" w:rsidP="005804D6">
            <w:pPr>
              <w:autoSpaceDE w:val="0"/>
              <w:autoSpaceDN w:val="0"/>
              <w:adjustRightInd w:val="0"/>
              <w:spacing w:line="360" w:lineRule="auto"/>
              <w:ind w:left="60" w:right="60"/>
              <w:jc w:val="center"/>
              <w:rPr>
                <w:color w:val="010205"/>
              </w:rPr>
            </w:pPr>
            <w:proofErr w:type="spellStart"/>
            <w:r w:rsidRPr="00C34FE9">
              <w:rPr>
                <w:b/>
                <w:bCs/>
                <w:color w:val="010205"/>
              </w:rPr>
              <w:t>ANOVA</w:t>
            </w:r>
            <w:r w:rsidRPr="00C34FE9">
              <w:rPr>
                <w:b/>
                <w:bCs/>
                <w:color w:val="010205"/>
                <w:vertAlign w:val="superscript"/>
              </w:rPr>
              <w:t>a</w:t>
            </w:r>
            <w:proofErr w:type="spellEnd"/>
          </w:p>
        </w:tc>
      </w:tr>
      <w:tr w:rsidR="007B0FA9" w:rsidRPr="00C34FE9" w14:paraId="3A3AA867" w14:textId="77777777" w:rsidTr="003A0B63">
        <w:trPr>
          <w:cantSplit/>
        </w:trPr>
        <w:tc>
          <w:tcPr>
            <w:tcW w:w="2018" w:type="dxa"/>
            <w:gridSpan w:val="2"/>
            <w:tcBorders>
              <w:top w:val="nil"/>
              <w:left w:val="nil"/>
              <w:bottom w:val="single" w:sz="8" w:space="0" w:color="152935"/>
              <w:right w:val="nil"/>
            </w:tcBorders>
            <w:shd w:val="clear" w:color="auto" w:fill="FFFFFF"/>
            <w:vAlign w:val="bottom"/>
          </w:tcPr>
          <w:p w14:paraId="1FD62D91"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Model</w:t>
            </w:r>
          </w:p>
        </w:tc>
        <w:tc>
          <w:tcPr>
            <w:tcW w:w="1468" w:type="dxa"/>
            <w:tcBorders>
              <w:top w:val="nil"/>
              <w:left w:val="nil"/>
              <w:bottom w:val="single" w:sz="8" w:space="0" w:color="152935"/>
              <w:right w:val="single" w:sz="8" w:space="0" w:color="E0E0E0"/>
            </w:tcBorders>
            <w:shd w:val="clear" w:color="auto" w:fill="FFFFFF"/>
            <w:vAlign w:val="bottom"/>
          </w:tcPr>
          <w:p w14:paraId="769EC4AD"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3EC191C" w14:textId="77777777" w:rsidR="007B0FA9" w:rsidRPr="00C34FE9" w:rsidRDefault="007B0FA9" w:rsidP="005804D6">
            <w:pPr>
              <w:autoSpaceDE w:val="0"/>
              <w:autoSpaceDN w:val="0"/>
              <w:adjustRightInd w:val="0"/>
              <w:spacing w:line="360" w:lineRule="auto"/>
              <w:ind w:left="60" w:right="60"/>
              <w:jc w:val="center"/>
              <w:rPr>
                <w:color w:val="264A60"/>
              </w:rPr>
            </w:pPr>
            <w:proofErr w:type="spellStart"/>
            <w:r w:rsidRPr="00C34FE9">
              <w:rPr>
                <w:color w:val="264A60"/>
              </w:rPr>
              <w:t>df</w:t>
            </w:r>
            <w:proofErr w:type="spellEnd"/>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538C0F2D"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F2F208B"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F</w:t>
            </w:r>
          </w:p>
        </w:tc>
        <w:tc>
          <w:tcPr>
            <w:tcW w:w="1024" w:type="dxa"/>
            <w:tcBorders>
              <w:top w:val="nil"/>
              <w:left w:val="single" w:sz="8" w:space="0" w:color="E0E0E0"/>
              <w:bottom w:val="single" w:sz="8" w:space="0" w:color="152935"/>
              <w:right w:val="nil"/>
            </w:tcBorders>
            <w:shd w:val="clear" w:color="auto" w:fill="FFFFFF"/>
            <w:vAlign w:val="bottom"/>
          </w:tcPr>
          <w:p w14:paraId="0E003D41"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Sig.</w:t>
            </w:r>
          </w:p>
        </w:tc>
      </w:tr>
      <w:tr w:rsidR="007B0FA9" w:rsidRPr="00C34FE9" w14:paraId="7BBBB685" w14:textId="77777777" w:rsidTr="003A0B63">
        <w:trPr>
          <w:cantSplit/>
        </w:trPr>
        <w:tc>
          <w:tcPr>
            <w:tcW w:w="734" w:type="dxa"/>
            <w:vMerge w:val="restart"/>
            <w:tcBorders>
              <w:top w:val="single" w:sz="8" w:space="0" w:color="152935"/>
              <w:left w:val="nil"/>
              <w:bottom w:val="single" w:sz="8" w:space="0" w:color="152935"/>
              <w:right w:val="nil"/>
            </w:tcBorders>
            <w:shd w:val="clear" w:color="auto" w:fill="E0E0E0"/>
          </w:tcPr>
          <w:p w14:paraId="775B3D53"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1</w:t>
            </w:r>
          </w:p>
        </w:tc>
        <w:tc>
          <w:tcPr>
            <w:tcW w:w="1284" w:type="dxa"/>
            <w:tcBorders>
              <w:top w:val="single" w:sz="8" w:space="0" w:color="152935"/>
              <w:left w:val="nil"/>
              <w:bottom w:val="single" w:sz="8" w:space="0" w:color="AEAEAE"/>
              <w:right w:val="nil"/>
            </w:tcBorders>
            <w:shd w:val="clear" w:color="auto" w:fill="E0E0E0"/>
          </w:tcPr>
          <w:p w14:paraId="024C850E"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4C990CC7"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34.305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68C0BF5"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4</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65B3826E"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8.576</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29F9A4B"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133.418</w:t>
            </w:r>
          </w:p>
        </w:tc>
        <w:tc>
          <w:tcPr>
            <w:tcW w:w="1024" w:type="dxa"/>
            <w:tcBorders>
              <w:top w:val="single" w:sz="8" w:space="0" w:color="152935"/>
              <w:left w:val="single" w:sz="8" w:space="0" w:color="E0E0E0"/>
              <w:bottom w:val="single" w:sz="8" w:space="0" w:color="AEAEAE"/>
              <w:right w:val="nil"/>
            </w:tcBorders>
            <w:shd w:val="clear" w:color="auto" w:fill="FFFFFF"/>
          </w:tcPr>
          <w:p w14:paraId="2FEEEB0A"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.000</w:t>
            </w:r>
            <w:r w:rsidRPr="00C34FE9">
              <w:rPr>
                <w:color w:val="010205"/>
                <w:vertAlign w:val="superscript"/>
              </w:rPr>
              <w:t>b</w:t>
            </w:r>
          </w:p>
        </w:tc>
      </w:tr>
      <w:tr w:rsidR="007B0FA9" w:rsidRPr="00C34FE9" w14:paraId="3AC7CCAF"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6B560EFD" w14:textId="77777777" w:rsidR="007B0FA9" w:rsidRPr="00C34FE9" w:rsidRDefault="007B0FA9" w:rsidP="005804D6">
            <w:pPr>
              <w:autoSpaceDE w:val="0"/>
              <w:autoSpaceDN w:val="0"/>
              <w:adjustRightInd w:val="0"/>
              <w:spacing w:line="360" w:lineRule="auto"/>
              <w:rPr>
                <w:color w:val="010205"/>
              </w:rPr>
            </w:pPr>
          </w:p>
        </w:tc>
        <w:tc>
          <w:tcPr>
            <w:tcW w:w="1284" w:type="dxa"/>
            <w:tcBorders>
              <w:top w:val="single" w:sz="8" w:space="0" w:color="AEAEAE"/>
              <w:left w:val="nil"/>
              <w:bottom w:val="single" w:sz="8" w:space="0" w:color="AEAEAE"/>
              <w:right w:val="nil"/>
            </w:tcBorders>
            <w:shd w:val="clear" w:color="auto" w:fill="E0E0E0"/>
          </w:tcPr>
          <w:p w14:paraId="5F89F7B8"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4AF138C4"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9.578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31B98C3"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149</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74C03758"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.064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D182841" w14:textId="77777777" w:rsidR="007B0FA9" w:rsidRPr="00C34FE9" w:rsidRDefault="007B0FA9" w:rsidP="005804D6">
            <w:pPr>
              <w:autoSpaceDE w:val="0"/>
              <w:autoSpaceDN w:val="0"/>
              <w:adjustRightInd w:val="0"/>
              <w:spacing w:line="360" w:lineRule="auto"/>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72CCEDB2" w14:textId="77777777" w:rsidR="007B0FA9" w:rsidRPr="00C34FE9" w:rsidRDefault="007B0FA9" w:rsidP="005804D6">
            <w:pPr>
              <w:autoSpaceDE w:val="0"/>
              <w:autoSpaceDN w:val="0"/>
              <w:adjustRightInd w:val="0"/>
              <w:spacing w:line="360" w:lineRule="auto"/>
            </w:pPr>
          </w:p>
        </w:tc>
      </w:tr>
      <w:tr w:rsidR="007B0FA9" w:rsidRPr="00C34FE9" w14:paraId="5FF48E7D"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1E043BB4" w14:textId="77777777" w:rsidR="007B0FA9" w:rsidRPr="00C34FE9" w:rsidRDefault="007B0FA9" w:rsidP="005804D6">
            <w:pPr>
              <w:autoSpaceDE w:val="0"/>
              <w:autoSpaceDN w:val="0"/>
              <w:adjustRightInd w:val="0"/>
              <w:spacing w:line="360" w:lineRule="auto"/>
            </w:pPr>
          </w:p>
        </w:tc>
        <w:tc>
          <w:tcPr>
            <w:tcW w:w="1284" w:type="dxa"/>
            <w:tcBorders>
              <w:top w:val="single" w:sz="8" w:space="0" w:color="AEAEAE"/>
              <w:left w:val="nil"/>
              <w:bottom w:val="single" w:sz="8" w:space="0" w:color="152935"/>
              <w:right w:val="nil"/>
            </w:tcBorders>
            <w:shd w:val="clear" w:color="auto" w:fill="E0E0E0"/>
          </w:tcPr>
          <w:p w14:paraId="237331F9"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1550DF2C"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43.883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A8E59EC"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153</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21CA2C1" w14:textId="77777777" w:rsidR="007B0FA9" w:rsidRPr="00C34FE9" w:rsidRDefault="007B0FA9" w:rsidP="005804D6">
            <w:pPr>
              <w:autoSpaceDE w:val="0"/>
              <w:autoSpaceDN w:val="0"/>
              <w:adjustRightInd w:val="0"/>
              <w:spacing w:line="360" w:lineRule="auto"/>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F9C8ECB" w14:textId="77777777" w:rsidR="007B0FA9" w:rsidRPr="00C34FE9" w:rsidRDefault="007B0FA9" w:rsidP="005804D6">
            <w:pPr>
              <w:autoSpaceDE w:val="0"/>
              <w:autoSpaceDN w:val="0"/>
              <w:adjustRightInd w:val="0"/>
              <w:spacing w:line="360" w:lineRule="auto"/>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741EE2ED" w14:textId="77777777" w:rsidR="007B0FA9" w:rsidRPr="00C34FE9" w:rsidRDefault="007B0FA9" w:rsidP="005804D6">
            <w:pPr>
              <w:autoSpaceDE w:val="0"/>
              <w:autoSpaceDN w:val="0"/>
              <w:adjustRightInd w:val="0"/>
              <w:spacing w:line="360" w:lineRule="auto"/>
            </w:pPr>
          </w:p>
        </w:tc>
      </w:tr>
      <w:tr w:rsidR="007B0FA9" w:rsidRPr="00C34FE9" w14:paraId="7E2D6966" w14:textId="77777777" w:rsidTr="003A0B63">
        <w:trPr>
          <w:cantSplit/>
        </w:trPr>
        <w:tc>
          <w:tcPr>
            <w:tcW w:w="7965" w:type="dxa"/>
            <w:gridSpan w:val="7"/>
            <w:tcBorders>
              <w:top w:val="nil"/>
              <w:left w:val="nil"/>
              <w:bottom w:val="nil"/>
              <w:right w:val="nil"/>
            </w:tcBorders>
            <w:shd w:val="clear" w:color="auto" w:fill="FFFFFF"/>
          </w:tcPr>
          <w:p w14:paraId="440B3CEF" w14:textId="77777777" w:rsidR="007B0FA9" w:rsidRPr="00C34FE9" w:rsidRDefault="007B0FA9" w:rsidP="005804D6">
            <w:pPr>
              <w:autoSpaceDE w:val="0"/>
              <w:autoSpaceDN w:val="0"/>
              <w:adjustRightInd w:val="0"/>
              <w:spacing w:line="360" w:lineRule="auto"/>
              <w:ind w:left="60" w:right="60"/>
              <w:rPr>
                <w:color w:val="010205"/>
              </w:rPr>
            </w:pPr>
            <w:r w:rsidRPr="00C34FE9">
              <w:rPr>
                <w:color w:val="010205"/>
              </w:rPr>
              <w:t>a. Dependent Variable: CP</w:t>
            </w:r>
          </w:p>
        </w:tc>
      </w:tr>
      <w:tr w:rsidR="007B0FA9" w:rsidRPr="00C34FE9" w14:paraId="144903C8" w14:textId="77777777" w:rsidTr="003A0B63">
        <w:trPr>
          <w:cantSplit/>
        </w:trPr>
        <w:tc>
          <w:tcPr>
            <w:tcW w:w="7965" w:type="dxa"/>
            <w:gridSpan w:val="7"/>
            <w:tcBorders>
              <w:top w:val="nil"/>
              <w:left w:val="nil"/>
              <w:bottom w:val="nil"/>
              <w:right w:val="nil"/>
            </w:tcBorders>
            <w:shd w:val="clear" w:color="auto" w:fill="FFFFFF"/>
          </w:tcPr>
          <w:p w14:paraId="2F316052" w14:textId="77777777" w:rsidR="007B0FA9" w:rsidRPr="00C34FE9" w:rsidRDefault="007B0FA9" w:rsidP="005804D6">
            <w:pPr>
              <w:autoSpaceDE w:val="0"/>
              <w:autoSpaceDN w:val="0"/>
              <w:adjustRightInd w:val="0"/>
              <w:spacing w:line="360" w:lineRule="auto"/>
              <w:ind w:left="60" w:right="60"/>
              <w:rPr>
                <w:color w:val="010205"/>
              </w:rPr>
            </w:pPr>
            <w:r w:rsidRPr="00C34FE9">
              <w:rPr>
                <w:color w:val="010205"/>
              </w:rPr>
              <w:t>b. Predictors: (Constant), EN, ES, SS, SM</w:t>
            </w:r>
          </w:p>
        </w:tc>
      </w:tr>
    </w:tbl>
    <w:p w14:paraId="5022C8E7" w14:textId="77777777" w:rsidR="007B0FA9" w:rsidRPr="00C34FE9" w:rsidRDefault="007B0FA9" w:rsidP="005804D6">
      <w:pPr>
        <w:autoSpaceDE w:val="0"/>
        <w:autoSpaceDN w:val="0"/>
        <w:adjustRightInd w:val="0"/>
        <w:spacing w:line="360" w:lineRule="auto"/>
      </w:pPr>
    </w:p>
    <w:p w14:paraId="61821710" w14:textId="77777777" w:rsidR="007B0FA9" w:rsidRPr="00C34FE9" w:rsidRDefault="007B0FA9" w:rsidP="005804D6">
      <w:pPr>
        <w:autoSpaceDE w:val="0"/>
        <w:autoSpaceDN w:val="0"/>
        <w:adjustRightInd w:val="0"/>
        <w:spacing w:line="360" w:lineRule="auto"/>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7B0FA9" w:rsidRPr="00C34FE9" w14:paraId="7A47BAE0" w14:textId="77777777" w:rsidTr="003A0B63">
        <w:trPr>
          <w:cantSplit/>
        </w:trPr>
        <w:tc>
          <w:tcPr>
            <w:tcW w:w="8087" w:type="dxa"/>
            <w:gridSpan w:val="7"/>
            <w:tcBorders>
              <w:top w:val="nil"/>
              <w:left w:val="nil"/>
              <w:bottom w:val="nil"/>
              <w:right w:val="nil"/>
            </w:tcBorders>
            <w:shd w:val="clear" w:color="auto" w:fill="FFFFFF"/>
            <w:vAlign w:val="center"/>
          </w:tcPr>
          <w:p w14:paraId="56BBB626" w14:textId="77777777" w:rsidR="007B0FA9" w:rsidRPr="00C34FE9" w:rsidRDefault="007B0FA9" w:rsidP="005804D6">
            <w:pPr>
              <w:autoSpaceDE w:val="0"/>
              <w:autoSpaceDN w:val="0"/>
              <w:adjustRightInd w:val="0"/>
              <w:spacing w:line="360" w:lineRule="auto"/>
              <w:ind w:left="60" w:right="60"/>
              <w:jc w:val="center"/>
              <w:rPr>
                <w:color w:val="010205"/>
              </w:rPr>
            </w:pPr>
            <w:proofErr w:type="spellStart"/>
            <w:r w:rsidRPr="00C34FE9">
              <w:rPr>
                <w:b/>
                <w:bCs/>
                <w:color w:val="010205"/>
              </w:rPr>
              <w:t>Coefficients</w:t>
            </w:r>
            <w:r w:rsidRPr="00C34FE9">
              <w:rPr>
                <w:b/>
                <w:bCs/>
                <w:color w:val="010205"/>
                <w:vertAlign w:val="superscript"/>
              </w:rPr>
              <w:t>a</w:t>
            </w:r>
            <w:proofErr w:type="spellEnd"/>
          </w:p>
        </w:tc>
      </w:tr>
      <w:tr w:rsidR="007B0FA9" w:rsidRPr="00C34FE9" w14:paraId="0A064CE3" w14:textId="77777777" w:rsidTr="003A0B63">
        <w:trPr>
          <w:cantSplit/>
        </w:trPr>
        <w:tc>
          <w:tcPr>
            <w:tcW w:w="1911" w:type="dxa"/>
            <w:gridSpan w:val="2"/>
            <w:vMerge w:val="restart"/>
            <w:tcBorders>
              <w:top w:val="nil"/>
              <w:left w:val="nil"/>
              <w:bottom w:val="nil"/>
              <w:right w:val="nil"/>
            </w:tcBorders>
            <w:shd w:val="clear" w:color="auto" w:fill="FFFFFF"/>
            <w:vAlign w:val="bottom"/>
          </w:tcPr>
          <w:p w14:paraId="2CD912DF"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Model</w:t>
            </w:r>
          </w:p>
        </w:tc>
        <w:tc>
          <w:tcPr>
            <w:tcW w:w="2660" w:type="dxa"/>
            <w:gridSpan w:val="2"/>
            <w:tcBorders>
              <w:top w:val="nil"/>
              <w:left w:val="nil"/>
              <w:bottom w:val="nil"/>
              <w:right w:val="single" w:sz="8" w:space="0" w:color="E0E0E0"/>
            </w:tcBorders>
            <w:shd w:val="clear" w:color="auto" w:fill="FFFFFF"/>
            <w:vAlign w:val="bottom"/>
          </w:tcPr>
          <w:p w14:paraId="1EB5B348"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3BAB8276"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3DB8B046"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t</w:t>
            </w:r>
          </w:p>
        </w:tc>
        <w:tc>
          <w:tcPr>
            <w:tcW w:w="1024" w:type="dxa"/>
            <w:vMerge w:val="restart"/>
            <w:tcBorders>
              <w:top w:val="nil"/>
              <w:left w:val="single" w:sz="8" w:space="0" w:color="E0E0E0"/>
              <w:bottom w:val="nil"/>
              <w:right w:val="nil"/>
            </w:tcBorders>
            <w:shd w:val="clear" w:color="auto" w:fill="FFFFFF"/>
            <w:vAlign w:val="bottom"/>
          </w:tcPr>
          <w:p w14:paraId="714F4B3D"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Sig.</w:t>
            </w:r>
          </w:p>
        </w:tc>
      </w:tr>
      <w:tr w:rsidR="007B0FA9" w:rsidRPr="00C34FE9" w14:paraId="3D590221" w14:textId="77777777" w:rsidTr="003A0B63">
        <w:trPr>
          <w:cantSplit/>
        </w:trPr>
        <w:tc>
          <w:tcPr>
            <w:tcW w:w="1911" w:type="dxa"/>
            <w:gridSpan w:val="2"/>
            <w:vMerge/>
            <w:tcBorders>
              <w:top w:val="nil"/>
              <w:left w:val="nil"/>
              <w:bottom w:val="nil"/>
              <w:right w:val="nil"/>
            </w:tcBorders>
            <w:shd w:val="clear" w:color="auto" w:fill="FFFFFF"/>
            <w:vAlign w:val="bottom"/>
          </w:tcPr>
          <w:p w14:paraId="2EC05F55" w14:textId="77777777" w:rsidR="007B0FA9" w:rsidRPr="00C34FE9" w:rsidRDefault="007B0FA9" w:rsidP="005804D6">
            <w:pPr>
              <w:autoSpaceDE w:val="0"/>
              <w:autoSpaceDN w:val="0"/>
              <w:adjustRightInd w:val="0"/>
              <w:spacing w:line="360" w:lineRule="auto"/>
              <w:rPr>
                <w:color w:val="264A60"/>
              </w:rPr>
            </w:pPr>
          </w:p>
        </w:tc>
        <w:tc>
          <w:tcPr>
            <w:tcW w:w="1330" w:type="dxa"/>
            <w:tcBorders>
              <w:top w:val="nil"/>
              <w:left w:val="nil"/>
              <w:bottom w:val="single" w:sz="8" w:space="0" w:color="152935"/>
              <w:right w:val="single" w:sz="8" w:space="0" w:color="E0E0E0"/>
            </w:tcBorders>
            <w:shd w:val="clear" w:color="auto" w:fill="FFFFFF"/>
            <w:vAlign w:val="bottom"/>
          </w:tcPr>
          <w:p w14:paraId="25160291"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586D417A"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7275C620" w14:textId="77777777" w:rsidR="007B0FA9" w:rsidRPr="00C34FE9" w:rsidRDefault="007B0FA9" w:rsidP="005804D6">
            <w:pPr>
              <w:autoSpaceDE w:val="0"/>
              <w:autoSpaceDN w:val="0"/>
              <w:adjustRightInd w:val="0"/>
              <w:spacing w:line="360" w:lineRule="auto"/>
              <w:ind w:left="60" w:right="60"/>
              <w:jc w:val="center"/>
              <w:rPr>
                <w:color w:val="264A60"/>
              </w:rPr>
            </w:pPr>
            <w:r w:rsidRPr="00C34FE9">
              <w:rPr>
                <w:color w:val="264A60"/>
              </w:rPr>
              <w:t>Beta</w:t>
            </w:r>
          </w:p>
        </w:tc>
        <w:tc>
          <w:tcPr>
            <w:tcW w:w="1024" w:type="dxa"/>
            <w:vMerge/>
            <w:tcBorders>
              <w:top w:val="nil"/>
              <w:left w:val="single" w:sz="8" w:space="0" w:color="E0E0E0"/>
              <w:bottom w:val="nil"/>
              <w:right w:val="single" w:sz="8" w:space="0" w:color="E0E0E0"/>
            </w:tcBorders>
            <w:shd w:val="clear" w:color="auto" w:fill="FFFFFF"/>
            <w:vAlign w:val="bottom"/>
          </w:tcPr>
          <w:p w14:paraId="2B3EAD8A" w14:textId="77777777" w:rsidR="007B0FA9" w:rsidRPr="00C34FE9" w:rsidRDefault="007B0FA9" w:rsidP="005804D6">
            <w:pPr>
              <w:autoSpaceDE w:val="0"/>
              <w:autoSpaceDN w:val="0"/>
              <w:adjustRightInd w:val="0"/>
              <w:spacing w:line="360" w:lineRule="auto"/>
              <w:rPr>
                <w:color w:val="264A60"/>
              </w:rPr>
            </w:pPr>
          </w:p>
        </w:tc>
        <w:tc>
          <w:tcPr>
            <w:tcW w:w="1024" w:type="dxa"/>
            <w:vMerge/>
            <w:tcBorders>
              <w:top w:val="nil"/>
              <w:left w:val="single" w:sz="8" w:space="0" w:color="E0E0E0"/>
              <w:bottom w:val="nil"/>
              <w:right w:val="nil"/>
            </w:tcBorders>
            <w:shd w:val="clear" w:color="auto" w:fill="FFFFFF"/>
            <w:vAlign w:val="bottom"/>
          </w:tcPr>
          <w:p w14:paraId="1E9460F9" w14:textId="77777777" w:rsidR="007B0FA9" w:rsidRPr="00C34FE9" w:rsidRDefault="007B0FA9" w:rsidP="005804D6">
            <w:pPr>
              <w:autoSpaceDE w:val="0"/>
              <w:autoSpaceDN w:val="0"/>
              <w:adjustRightInd w:val="0"/>
              <w:spacing w:line="360" w:lineRule="auto"/>
              <w:rPr>
                <w:color w:val="264A60"/>
              </w:rPr>
            </w:pPr>
          </w:p>
        </w:tc>
      </w:tr>
      <w:tr w:rsidR="007B0FA9" w:rsidRPr="00C34FE9" w14:paraId="13395DA1" w14:textId="77777777" w:rsidTr="003A0B63">
        <w:trPr>
          <w:cantSplit/>
        </w:trPr>
        <w:tc>
          <w:tcPr>
            <w:tcW w:w="734" w:type="dxa"/>
            <w:vMerge w:val="restart"/>
            <w:tcBorders>
              <w:top w:val="single" w:sz="8" w:space="0" w:color="152935"/>
              <w:left w:val="nil"/>
              <w:bottom w:val="single" w:sz="8" w:space="0" w:color="152935"/>
              <w:right w:val="nil"/>
            </w:tcBorders>
            <w:shd w:val="clear" w:color="auto" w:fill="E0E0E0"/>
          </w:tcPr>
          <w:p w14:paraId="1AB38561"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1</w:t>
            </w:r>
          </w:p>
        </w:tc>
        <w:tc>
          <w:tcPr>
            <w:tcW w:w="1177" w:type="dxa"/>
            <w:tcBorders>
              <w:top w:val="single" w:sz="8" w:space="0" w:color="152935"/>
              <w:left w:val="nil"/>
              <w:bottom w:val="single" w:sz="8" w:space="0" w:color="AEAEAE"/>
              <w:right w:val="nil"/>
            </w:tcBorders>
            <w:shd w:val="clear" w:color="auto" w:fill="E0E0E0"/>
          </w:tcPr>
          <w:p w14:paraId="7410A876"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(Constant)</w:t>
            </w:r>
          </w:p>
        </w:tc>
        <w:tc>
          <w:tcPr>
            <w:tcW w:w="1330" w:type="dxa"/>
            <w:tcBorders>
              <w:top w:val="single" w:sz="8" w:space="0" w:color="152935"/>
              <w:left w:val="nil"/>
              <w:bottom w:val="single" w:sz="8" w:space="0" w:color="AEAEAE"/>
              <w:right w:val="single" w:sz="8" w:space="0" w:color="E0E0E0"/>
            </w:tcBorders>
            <w:shd w:val="clear" w:color="auto" w:fill="FFFFFF"/>
          </w:tcPr>
          <w:p w14:paraId="3E1BA8FC"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-.207</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462E9799"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.232</w:t>
            </w:r>
          </w:p>
        </w:tc>
        <w:tc>
          <w:tcPr>
            <w:tcW w:w="1468"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047AB070" w14:textId="77777777" w:rsidR="007B0FA9" w:rsidRPr="00C34FE9" w:rsidRDefault="007B0FA9" w:rsidP="005804D6">
            <w:pPr>
              <w:autoSpaceDE w:val="0"/>
              <w:autoSpaceDN w:val="0"/>
              <w:adjustRightInd w:val="0"/>
              <w:spacing w:line="360" w:lineRule="auto"/>
            </w:pP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71CF62B8"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-.892</w:t>
            </w:r>
          </w:p>
        </w:tc>
        <w:tc>
          <w:tcPr>
            <w:tcW w:w="1024" w:type="dxa"/>
            <w:tcBorders>
              <w:top w:val="single" w:sz="8" w:space="0" w:color="152935"/>
              <w:left w:val="single" w:sz="8" w:space="0" w:color="E0E0E0"/>
              <w:bottom w:val="single" w:sz="8" w:space="0" w:color="AEAEAE"/>
              <w:right w:val="nil"/>
            </w:tcBorders>
            <w:shd w:val="clear" w:color="auto" w:fill="FFFFFF"/>
          </w:tcPr>
          <w:p w14:paraId="3C0B293A"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.374</w:t>
            </w:r>
          </w:p>
        </w:tc>
      </w:tr>
      <w:tr w:rsidR="007B0FA9" w:rsidRPr="00C34FE9" w14:paraId="620CB74A"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1AC9AEE0" w14:textId="77777777" w:rsidR="007B0FA9" w:rsidRPr="00C34FE9" w:rsidRDefault="007B0FA9" w:rsidP="005804D6">
            <w:pPr>
              <w:autoSpaceDE w:val="0"/>
              <w:autoSpaceDN w:val="0"/>
              <w:adjustRightInd w:val="0"/>
              <w:spacing w:line="360" w:lineRule="auto"/>
              <w:rPr>
                <w:color w:val="010205"/>
              </w:rPr>
            </w:pPr>
          </w:p>
        </w:tc>
        <w:tc>
          <w:tcPr>
            <w:tcW w:w="1177" w:type="dxa"/>
            <w:tcBorders>
              <w:top w:val="single" w:sz="8" w:space="0" w:color="AEAEAE"/>
              <w:left w:val="nil"/>
              <w:bottom w:val="single" w:sz="8" w:space="0" w:color="AEAEAE"/>
              <w:right w:val="nil"/>
            </w:tcBorders>
            <w:shd w:val="clear" w:color="auto" w:fill="E0E0E0"/>
          </w:tcPr>
          <w:p w14:paraId="4646827E"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SM</w:t>
            </w:r>
          </w:p>
        </w:tc>
        <w:tc>
          <w:tcPr>
            <w:tcW w:w="1330" w:type="dxa"/>
            <w:tcBorders>
              <w:top w:val="single" w:sz="8" w:space="0" w:color="AEAEAE"/>
              <w:left w:val="nil"/>
              <w:bottom w:val="single" w:sz="8" w:space="0" w:color="AEAEAE"/>
              <w:right w:val="single" w:sz="8" w:space="0" w:color="E0E0E0"/>
            </w:tcBorders>
            <w:shd w:val="clear" w:color="auto" w:fill="FFFFFF"/>
          </w:tcPr>
          <w:p w14:paraId="1A0901AE"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.262</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669224E2"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.068</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F9DE68B"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.292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7A22050"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3.870</w:t>
            </w:r>
          </w:p>
        </w:tc>
        <w:tc>
          <w:tcPr>
            <w:tcW w:w="1024" w:type="dxa"/>
            <w:tcBorders>
              <w:top w:val="single" w:sz="8" w:space="0" w:color="AEAEAE"/>
              <w:left w:val="single" w:sz="8" w:space="0" w:color="E0E0E0"/>
              <w:bottom w:val="single" w:sz="8" w:space="0" w:color="AEAEAE"/>
              <w:right w:val="nil"/>
            </w:tcBorders>
            <w:shd w:val="clear" w:color="auto" w:fill="FFFFFF"/>
          </w:tcPr>
          <w:p w14:paraId="61BE7148"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.000</w:t>
            </w:r>
          </w:p>
        </w:tc>
      </w:tr>
      <w:tr w:rsidR="007B0FA9" w:rsidRPr="00C34FE9" w14:paraId="120C7799"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1CE06D73" w14:textId="77777777" w:rsidR="007B0FA9" w:rsidRPr="00C34FE9" w:rsidRDefault="007B0FA9" w:rsidP="005804D6">
            <w:pPr>
              <w:autoSpaceDE w:val="0"/>
              <w:autoSpaceDN w:val="0"/>
              <w:adjustRightInd w:val="0"/>
              <w:spacing w:line="360" w:lineRule="auto"/>
              <w:rPr>
                <w:color w:val="010205"/>
              </w:rPr>
            </w:pPr>
          </w:p>
        </w:tc>
        <w:tc>
          <w:tcPr>
            <w:tcW w:w="1177" w:type="dxa"/>
            <w:tcBorders>
              <w:top w:val="single" w:sz="8" w:space="0" w:color="AEAEAE"/>
              <w:left w:val="nil"/>
              <w:bottom w:val="single" w:sz="8" w:space="0" w:color="AEAEAE"/>
              <w:right w:val="nil"/>
            </w:tcBorders>
            <w:shd w:val="clear" w:color="auto" w:fill="E0E0E0"/>
          </w:tcPr>
          <w:p w14:paraId="68D386E7"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ES</w:t>
            </w:r>
          </w:p>
        </w:tc>
        <w:tc>
          <w:tcPr>
            <w:tcW w:w="1330" w:type="dxa"/>
            <w:tcBorders>
              <w:top w:val="single" w:sz="8" w:space="0" w:color="AEAEAE"/>
              <w:left w:val="nil"/>
              <w:bottom w:val="single" w:sz="8" w:space="0" w:color="AEAEAE"/>
              <w:right w:val="single" w:sz="8" w:space="0" w:color="E0E0E0"/>
            </w:tcBorders>
            <w:shd w:val="clear" w:color="auto" w:fill="FFFFFF"/>
          </w:tcPr>
          <w:p w14:paraId="15EB399E"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.381</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7C0E12E0"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.043</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2F70938"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.433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A298E46"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8.961</w:t>
            </w:r>
          </w:p>
        </w:tc>
        <w:tc>
          <w:tcPr>
            <w:tcW w:w="1024" w:type="dxa"/>
            <w:tcBorders>
              <w:top w:val="single" w:sz="8" w:space="0" w:color="AEAEAE"/>
              <w:left w:val="single" w:sz="8" w:space="0" w:color="E0E0E0"/>
              <w:bottom w:val="single" w:sz="8" w:space="0" w:color="AEAEAE"/>
              <w:right w:val="nil"/>
            </w:tcBorders>
            <w:shd w:val="clear" w:color="auto" w:fill="FFFFFF"/>
          </w:tcPr>
          <w:p w14:paraId="4743E09B"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.000</w:t>
            </w:r>
          </w:p>
        </w:tc>
      </w:tr>
      <w:tr w:rsidR="007B0FA9" w:rsidRPr="00C34FE9" w14:paraId="18A9714F"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0354E188" w14:textId="77777777" w:rsidR="007B0FA9" w:rsidRPr="00C34FE9" w:rsidRDefault="007B0FA9" w:rsidP="005804D6">
            <w:pPr>
              <w:autoSpaceDE w:val="0"/>
              <w:autoSpaceDN w:val="0"/>
              <w:adjustRightInd w:val="0"/>
              <w:spacing w:line="360" w:lineRule="auto"/>
              <w:rPr>
                <w:color w:val="010205"/>
              </w:rPr>
            </w:pPr>
          </w:p>
        </w:tc>
        <w:tc>
          <w:tcPr>
            <w:tcW w:w="1177" w:type="dxa"/>
            <w:tcBorders>
              <w:top w:val="single" w:sz="8" w:space="0" w:color="AEAEAE"/>
              <w:left w:val="nil"/>
              <w:bottom w:val="single" w:sz="8" w:space="0" w:color="AEAEAE"/>
              <w:right w:val="nil"/>
            </w:tcBorders>
            <w:shd w:val="clear" w:color="auto" w:fill="E0E0E0"/>
          </w:tcPr>
          <w:p w14:paraId="6A5CD3AE"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SS</w:t>
            </w:r>
          </w:p>
        </w:tc>
        <w:tc>
          <w:tcPr>
            <w:tcW w:w="1330" w:type="dxa"/>
            <w:tcBorders>
              <w:top w:val="single" w:sz="8" w:space="0" w:color="AEAEAE"/>
              <w:left w:val="nil"/>
              <w:bottom w:val="single" w:sz="8" w:space="0" w:color="AEAEAE"/>
              <w:right w:val="single" w:sz="8" w:space="0" w:color="E0E0E0"/>
            </w:tcBorders>
            <w:shd w:val="clear" w:color="auto" w:fill="FFFFFF"/>
          </w:tcPr>
          <w:p w14:paraId="063199AD"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.192</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37E135B3"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.062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5D5E22D"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.190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952C380"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3.116</w:t>
            </w:r>
          </w:p>
        </w:tc>
        <w:tc>
          <w:tcPr>
            <w:tcW w:w="1024" w:type="dxa"/>
            <w:tcBorders>
              <w:top w:val="single" w:sz="8" w:space="0" w:color="AEAEAE"/>
              <w:left w:val="single" w:sz="8" w:space="0" w:color="E0E0E0"/>
              <w:bottom w:val="single" w:sz="8" w:space="0" w:color="AEAEAE"/>
              <w:right w:val="nil"/>
            </w:tcBorders>
            <w:shd w:val="clear" w:color="auto" w:fill="FFFFFF"/>
          </w:tcPr>
          <w:p w14:paraId="4722AF3C"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.002</w:t>
            </w:r>
          </w:p>
        </w:tc>
      </w:tr>
      <w:tr w:rsidR="007B0FA9" w:rsidRPr="00C34FE9" w14:paraId="2A8740F2"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376C9561" w14:textId="77777777" w:rsidR="007B0FA9" w:rsidRPr="00C34FE9" w:rsidRDefault="007B0FA9" w:rsidP="005804D6">
            <w:pPr>
              <w:autoSpaceDE w:val="0"/>
              <w:autoSpaceDN w:val="0"/>
              <w:adjustRightInd w:val="0"/>
              <w:spacing w:line="360" w:lineRule="auto"/>
              <w:rPr>
                <w:color w:val="010205"/>
              </w:rPr>
            </w:pPr>
          </w:p>
        </w:tc>
        <w:tc>
          <w:tcPr>
            <w:tcW w:w="1177" w:type="dxa"/>
            <w:tcBorders>
              <w:top w:val="single" w:sz="8" w:space="0" w:color="AEAEAE"/>
              <w:left w:val="nil"/>
              <w:bottom w:val="single" w:sz="8" w:space="0" w:color="152935"/>
              <w:right w:val="nil"/>
            </w:tcBorders>
            <w:shd w:val="clear" w:color="auto" w:fill="E0E0E0"/>
          </w:tcPr>
          <w:p w14:paraId="5BAB6E1F" w14:textId="77777777" w:rsidR="007B0FA9" w:rsidRPr="00C34FE9" w:rsidRDefault="007B0FA9" w:rsidP="005804D6">
            <w:pPr>
              <w:autoSpaceDE w:val="0"/>
              <w:autoSpaceDN w:val="0"/>
              <w:adjustRightInd w:val="0"/>
              <w:spacing w:line="360" w:lineRule="auto"/>
              <w:ind w:left="60" w:right="60"/>
              <w:rPr>
                <w:color w:val="264A60"/>
              </w:rPr>
            </w:pPr>
            <w:r w:rsidRPr="00C34FE9">
              <w:rPr>
                <w:color w:val="264A60"/>
              </w:rPr>
              <w:t>EN</w:t>
            </w:r>
          </w:p>
        </w:tc>
        <w:tc>
          <w:tcPr>
            <w:tcW w:w="1330" w:type="dxa"/>
            <w:tcBorders>
              <w:top w:val="single" w:sz="8" w:space="0" w:color="AEAEAE"/>
              <w:left w:val="nil"/>
              <w:bottom w:val="single" w:sz="8" w:space="0" w:color="152935"/>
              <w:right w:val="single" w:sz="8" w:space="0" w:color="E0E0E0"/>
            </w:tcBorders>
            <w:shd w:val="clear" w:color="auto" w:fill="FFFFFF"/>
          </w:tcPr>
          <w:p w14:paraId="5AAC8AD4"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.276</w:t>
            </w:r>
          </w:p>
        </w:tc>
        <w:tc>
          <w:tcPr>
            <w:tcW w:w="1330" w:type="dxa"/>
            <w:tcBorders>
              <w:top w:val="single" w:sz="8" w:space="0" w:color="AEAEAE"/>
              <w:left w:val="single" w:sz="8" w:space="0" w:color="E0E0E0"/>
              <w:bottom w:val="single" w:sz="8" w:space="0" w:color="152935"/>
              <w:right w:val="single" w:sz="8" w:space="0" w:color="E0E0E0"/>
            </w:tcBorders>
            <w:shd w:val="clear" w:color="auto" w:fill="FFFFFF"/>
          </w:tcPr>
          <w:p w14:paraId="2856D29D"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.062</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25DAA495"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.307</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4FE8AFE9"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4.477</w:t>
            </w:r>
          </w:p>
        </w:tc>
        <w:tc>
          <w:tcPr>
            <w:tcW w:w="1024" w:type="dxa"/>
            <w:tcBorders>
              <w:top w:val="single" w:sz="8" w:space="0" w:color="AEAEAE"/>
              <w:left w:val="single" w:sz="8" w:space="0" w:color="E0E0E0"/>
              <w:bottom w:val="single" w:sz="8" w:space="0" w:color="152935"/>
              <w:right w:val="nil"/>
            </w:tcBorders>
            <w:shd w:val="clear" w:color="auto" w:fill="FFFFFF"/>
          </w:tcPr>
          <w:p w14:paraId="2CB157EF" w14:textId="77777777" w:rsidR="007B0FA9" w:rsidRPr="00C34FE9" w:rsidRDefault="007B0FA9" w:rsidP="005804D6">
            <w:pPr>
              <w:autoSpaceDE w:val="0"/>
              <w:autoSpaceDN w:val="0"/>
              <w:adjustRightInd w:val="0"/>
              <w:spacing w:line="360" w:lineRule="auto"/>
              <w:ind w:left="60" w:right="60"/>
              <w:jc w:val="right"/>
              <w:rPr>
                <w:color w:val="010205"/>
              </w:rPr>
            </w:pPr>
            <w:r w:rsidRPr="00C34FE9">
              <w:rPr>
                <w:color w:val="010205"/>
              </w:rPr>
              <w:t>.000</w:t>
            </w:r>
          </w:p>
        </w:tc>
      </w:tr>
      <w:tr w:rsidR="007B0FA9" w:rsidRPr="00C34FE9" w14:paraId="40FAB23D" w14:textId="77777777" w:rsidTr="003A0B63">
        <w:trPr>
          <w:cantSplit/>
        </w:trPr>
        <w:tc>
          <w:tcPr>
            <w:tcW w:w="8087" w:type="dxa"/>
            <w:gridSpan w:val="7"/>
            <w:tcBorders>
              <w:top w:val="nil"/>
              <w:left w:val="nil"/>
              <w:bottom w:val="nil"/>
              <w:right w:val="nil"/>
            </w:tcBorders>
            <w:shd w:val="clear" w:color="auto" w:fill="FFFFFF"/>
          </w:tcPr>
          <w:p w14:paraId="21D34494" w14:textId="77777777" w:rsidR="007B0FA9" w:rsidRPr="00C34FE9" w:rsidRDefault="007B0FA9" w:rsidP="005804D6">
            <w:pPr>
              <w:autoSpaceDE w:val="0"/>
              <w:autoSpaceDN w:val="0"/>
              <w:adjustRightInd w:val="0"/>
              <w:spacing w:line="360" w:lineRule="auto"/>
              <w:ind w:left="60" w:right="60"/>
              <w:rPr>
                <w:color w:val="010205"/>
              </w:rPr>
            </w:pPr>
            <w:r w:rsidRPr="00C34FE9">
              <w:rPr>
                <w:color w:val="010205"/>
              </w:rPr>
              <w:t>a. Dependent Variable: CP</w:t>
            </w:r>
          </w:p>
        </w:tc>
      </w:tr>
    </w:tbl>
    <w:p w14:paraId="17851981" w14:textId="77777777" w:rsidR="004D30EE" w:rsidRPr="00182D0C" w:rsidRDefault="004D30EE" w:rsidP="00243B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rPr>
      </w:pPr>
    </w:p>
    <w:sectPr w:rsidR="004D30EE" w:rsidRPr="00182D0C" w:rsidSect="00970E06">
      <w:footerReference w:type="default" r:id="rId15"/>
      <w:pgSz w:w="11906" w:h="16838" w:code="9"/>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D800" w14:textId="77777777" w:rsidR="006024BE" w:rsidRDefault="006024BE" w:rsidP="008E5290">
      <w:r>
        <w:separator/>
      </w:r>
    </w:p>
  </w:endnote>
  <w:endnote w:type="continuationSeparator" w:id="0">
    <w:p w14:paraId="2F995D1F" w14:textId="77777777" w:rsidR="006024BE" w:rsidRDefault="006024BE" w:rsidP="008E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9575027"/>
      <w:docPartObj>
        <w:docPartGallery w:val="Page Numbers (Bottom of Page)"/>
        <w:docPartUnique/>
      </w:docPartObj>
    </w:sdtPr>
    <w:sdtContent>
      <w:p w14:paraId="4725D4EF" w14:textId="0396E310" w:rsidR="00F74E2D" w:rsidRDefault="00F74E2D" w:rsidP="00C700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01EB1">
          <w:rPr>
            <w:rStyle w:val="PageNumber"/>
            <w:noProof/>
          </w:rPr>
          <w:t>1</w:t>
        </w:r>
        <w:r>
          <w:rPr>
            <w:rStyle w:val="PageNumber"/>
          </w:rPr>
          <w:fldChar w:fldCharType="end"/>
        </w:r>
      </w:p>
    </w:sdtContent>
  </w:sdt>
  <w:p w14:paraId="438B0404" w14:textId="77777777" w:rsidR="00F74E2D" w:rsidRDefault="00F74E2D" w:rsidP="00F74E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46CE" w14:textId="0D29FE68" w:rsidR="008E5290" w:rsidRPr="008E5290" w:rsidRDefault="008E5290" w:rsidP="00F74E2D">
    <w:pPr>
      <w:pStyle w:val="Footer"/>
      <w:ind w:right="360"/>
      <w:jc w:val="center"/>
    </w:pPr>
  </w:p>
  <w:p w14:paraId="6D097337" w14:textId="77777777" w:rsidR="008E5290" w:rsidRPr="008E5290" w:rsidRDefault="008E52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964012"/>
      <w:docPartObj>
        <w:docPartGallery w:val="Page Numbers (Bottom of Page)"/>
        <w:docPartUnique/>
      </w:docPartObj>
    </w:sdtPr>
    <w:sdtEndPr>
      <w:rPr>
        <w:noProof/>
      </w:rPr>
    </w:sdtEndPr>
    <w:sdtContent>
      <w:p w14:paraId="02F9CF14" w14:textId="7A5EEEC3" w:rsidR="00BC53A2" w:rsidRDefault="00BC53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4AE737" w14:textId="77777777" w:rsidR="00BC53A2" w:rsidRPr="008E5290" w:rsidRDefault="00BC53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743472"/>
      <w:docPartObj>
        <w:docPartGallery w:val="Page Numbers (Bottom of Page)"/>
        <w:docPartUnique/>
      </w:docPartObj>
    </w:sdtPr>
    <w:sdtEndPr>
      <w:rPr>
        <w:noProof/>
      </w:rPr>
    </w:sdtEndPr>
    <w:sdtContent>
      <w:p w14:paraId="00923297" w14:textId="6234B5EB" w:rsidR="00AC43C2" w:rsidRDefault="00AC43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3BEC1" w14:textId="77777777" w:rsidR="00AC43C2" w:rsidRPr="008E5290" w:rsidRDefault="00AC4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550300"/>
      <w:docPartObj>
        <w:docPartGallery w:val="Page Numbers (Bottom of Page)"/>
        <w:docPartUnique/>
      </w:docPartObj>
    </w:sdtPr>
    <w:sdtEndPr>
      <w:rPr>
        <w:noProof/>
      </w:rPr>
    </w:sdtEndPr>
    <w:sdtContent>
      <w:p w14:paraId="7199682E" w14:textId="309D478A" w:rsidR="00970E06" w:rsidRDefault="00970E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13278B" w14:textId="77777777" w:rsidR="00101EB1" w:rsidRPr="008E5290" w:rsidRDefault="00101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F7B31" w14:textId="77777777" w:rsidR="006024BE" w:rsidRDefault="006024BE" w:rsidP="008E5290">
      <w:r>
        <w:separator/>
      </w:r>
    </w:p>
  </w:footnote>
  <w:footnote w:type="continuationSeparator" w:id="0">
    <w:p w14:paraId="7C8CC84B" w14:textId="77777777" w:rsidR="006024BE" w:rsidRDefault="006024BE" w:rsidP="008E5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43A"/>
    <w:multiLevelType w:val="hybridMultilevel"/>
    <w:tmpl w:val="465CCBC8"/>
    <w:lvl w:ilvl="0" w:tplc="A8CC3CDC">
      <w:numFmt w:val="bullet"/>
      <w:lvlText w:val=""/>
      <w:lvlJc w:val="left"/>
      <w:pPr>
        <w:ind w:left="440" w:hanging="360"/>
      </w:pPr>
      <w:rPr>
        <w:rFonts w:ascii="Symbol" w:eastAsiaTheme="minorEastAsia" w:hAnsi="Symbol"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 w15:restartNumberingAfterBreak="0">
    <w:nsid w:val="02120FDD"/>
    <w:multiLevelType w:val="hybridMultilevel"/>
    <w:tmpl w:val="5E16CC00"/>
    <w:lvl w:ilvl="0" w:tplc="A8CC3CDC">
      <w:numFmt w:val="bullet"/>
      <w:lvlText w:val=""/>
      <w:lvlJc w:val="left"/>
      <w:pPr>
        <w:ind w:left="440" w:hanging="360"/>
      </w:pPr>
      <w:rPr>
        <w:rFonts w:ascii="Symbol" w:eastAsiaTheme="minorEastAsia" w:hAnsi="Symbol"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2" w15:restartNumberingAfterBreak="0">
    <w:nsid w:val="0800134C"/>
    <w:multiLevelType w:val="hybridMultilevel"/>
    <w:tmpl w:val="03BE1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C0E0B"/>
    <w:multiLevelType w:val="hybridMultilevel"/>
    <w:tmpl w:val="AAAE8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B7372"/>
    <w:multiLevelType w:val="hybridMultilevel"/>
    <w:tmpl w:val="04DA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35675"/>
    <w:multiLevelType w:val="hybridMultilevel"/>
    <w:tmpl w:val="FB36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01A6E"/>
    <w:multiLevelType w:val="hybridMultilevel"/>
    <w:tmpl w:val="67165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9376AF"/>
    <w:multiLevelType w:val="hybridMultilevel"/>
    <w:tmpl w:val="79563366"/>
    <w:lvl w:ilvl="0" w:tplc="B17ED2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B6346"/>
    <w:multiLevelType w:val="hybridMultilevel"/>
    <w:tmpl w:val="4CE0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C245E2"/>
    <w:multiLevelType w:val="hybridMultilevel"/>
    <w:tmpl w:val="2918D794"/>
    <w:lvl w:ilvl="0" w:tplc="3C2A6C8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4C0620"/>
    <w:multiLevelType w:val="hybridMultilevel"/>
    <w:tmpl w:val="36221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660D2"/>
    <w:multiLevelType w:val="hybridMultilevel"/>
    <w:tmpl w:val="53AC6F4E"/>
    <w:lvl w:ilvl="0" w:tplc="A8CC3CDC">
      <w:numFmt w:val="bullet"/>
      <w:lvlText w:val=""/>
      <w:lvlJc w:val="left"/>
      <w:pPr>
        <w:ind w:left="44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D2601B"/>
    <w:multiLevelType w:val="hybridMultilevel"/>
    <w:tmpl w:val="2FAC24D2"/>
    <w:lvl w:ilvl="0" w:tplc="FFFFFFFF">
      <w:start w:val="1"/>
      <w:numFmt w:val="decimal"/>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BB3BF9"/>
    <w:multiLevelType w:val="hybridMultilevel"/>
    <w:tmpl w:val="0AE8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5C52A7"/>
    <w:multiLevelType w:val="hybridMultilevel"/>
    <w:tmpl w:val="2C30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846B71"/>
    <w:multiLevelType w:val="hybridMultilevel"/>
    <w:tmpl w:val="21621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E8415C"/>
    <w:multiLevelType w:val="multilevel"/>
    <w:tmpl w:val="53E8415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1A6EC2"/>
    <w:multiLevelType w:val="hybridMultilevel"/>
    <w:tmpl w:val="A684C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19195F"/>
    <w:multiLevelType w:val="hybridMultilevel"/>
    <w:tmpl w:val="ED16EFE0"/>
    <w:lvl w:ilvl="0" w:tplc="A8CC3CDC">
      <w:numFmt w:val="bullet"/>
      <w:lvlText w:val=""/>
      <w:lvlJc w:val="left"/>
      <w:pPr>
        <w:ind w:left="44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4644FF"/>
    <w:multiLevelType w:val="hybridMultilevel"/>
    <w:tmpl w:val="3CF042E0"/>
    <w:lvl w:ilvl="0" w:tplc="A8CC3CDC">
      <w:numFmt w:val="bullet"/>
      <w:lvlText w:val=""/>
      <w:lvlJc w:val="left"/>
      <w:pPr>
        <w:ind w:left="44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73647C"/>
    <w:multiLevelType w:val="hybridMultilevel"/>
    <w:tmpl w:val="D3F64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513CC3"/>
    <w:multiLevelType w:val="multilevel"/>
    <w:tmpl w:val="0BB8E746"/>
    <w:lvl w:ilvl="0">
      <w:start w:val="1"/>
      <w:numFmt w:val="decimal"/>
      <w:lvlText w:val="%1."/>
      <w:lvlJc w:val="left"/>
      <w:pPr>
        <w:ind w:left="600" w:hanging="360"/>
      </w:pPr>
      <w:rPr>
        <w:rFonts w:ascii="Times New Roman" w:hAnsi="Times New Roman" w:cs="Times New Roman" w:hint="default"/>
        <w:sz w:val="24"/>
        <w:szCs w:val="24"/>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2" w15:restartNumberingAfterBreak="0">
    <w:nsid w:val="76660712"/>
    <w:multiLevelType w:val="multilevel"/>
    <w:tmpl w:val="5A389EA8"/>
    <w:lvl w:ilvl="0">
      <w:start w:val="1"/>
      <w:numFmt w:val="decimal"/>
      <w:lvlText w:val="%1."/>
      <w:lvlJc w:val="left"/>
      <w:pPr>
        <w:ind w:left="720" w:hanging="360"/>
      </w:pPr>
      <w:rPr>
        <w:rFonts w:eastAsiaTheme="minorEastAsia"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7485023"/>
    <w:multiLevelType w:val="hybridMultilevel"/>
    <w:tmpl w:val="655AC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7705F5"/>
    <w:multiLevelType w:val="hybridMultilevel"/>
    <w:tmpl w:val="89167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C66E1A"/>
    <w:multiLevelType w:val="hybridMultilevel"/>
    <w:tmpl w:val="A64AED1E"/>
    <w:lvl w:ilvl="0" w:tplc="A8CC3CDC">
      <w:numFmt w:val="bullet"/>
      <w:lvlText w:val=""/>
      <w:lvlJc w:val="left"/>
      <w:pPr>
        <w:ind w:left="440" w:hanging="360"/>
      </w:pPr>
      <w:rPr>
        <w:rFonts w:ascii="Symbol" w:eastAsiaTheme="minorEastAsia" w:hAnsi="Symbol"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num w:numId="1" w16cid:durableId="1142116523">
    <w:abstractNumId w:val="3"/>
  </w:num>
  <w:num w:numId="2" w16cid:durableId="562451900">
    <w:abstractNumId w:val="8"/>
  </w:num>
  <w:num w:numId="3" w16cid:durableId="351151401">
    <w:abstractNumId w:val="15"/>
  </w:num>
  <w:num w:numId="4" w16cid:durableId="1190214713">
    <w:abstractNumId w:val="20"/>
  </w:num>
  <w:num w:numId="5" w16cid:durableId="1950962642">
    <w:abstractNumId w:val="22"/>
  </w:num>
  <w:num w:numId="6" w16cid:durableId="162356584">
    <w:abstractNumId w:val="24"/>
  </w:num>
  <w:num w:numId="7" w16cid:durableId="321929896">
    <w:abstractNumId w:val="0"/>
  </w:num>
  <w:num w:numId="8" w16cid:durableId="167527374">
    <w:abstractNumId w:val="18"/>
  </w:num>
  <w:num w:numId="9" w16cid:durableId="1795907240">
    <w:abstractNumId w:val="1"/>
  </w:num>
  <w:num w:numId="10" w16cid:durableId="981695351">
    <w:abstractNumId w:val="11"/>
  </w:num>
  <w:num w:numId="11" w16cid:durableId="1772699141">
    <w:abstractNumId w:val="25"/>
  </w:num>
  <w:num w:numId="12" w16cid:durableId="353073968">
    <w:abstractNumId w:val="19"/>
  </w:num>
  <w:num w:numId="13" w16cid:durableId="1390764023">
    <w:abstractNumId w:val="12"/>
  </w:num>
  <w:num w:numId="14" w16cid:durableId="280841">
    <w:abstractNumId w:val="9"/>
  </w:num>
  <w:num w:numId="15" w16cid:durableId="1392389562">
    <w:abstractNumId w:val="7"/>
  </w:num>
  <w:num w:numId="16" w16cid:durableId="1666594243">
    <w:abstractNumId w:val="21"/>
  </w:num>
  <w:num w:numId="17" w16cid:durableId="393623729">
    <w:abstractNumId w:val="16"/>
  </w:num>
  <w:num w:numId="18" w16cid:durableId="22440097">
    <w:abstractNumId w:val="23"/>
  </w:num>
  <w:num w:numId="19" w16cid:durableId="592711626">
    <w:abstractNumId w:val="2"/>
  </w:num>
  <w:num w:numId="20" w16cid:durableId="699474784">
    <w:abstractNumId w:val="4"/>
  </w:num>
  <w:num w:numId="21" w16cid:durableId="1949385333">
    <w:abstractNumId w:val="5"/>
  </w:num>
  <w:num w:numId="22" w16cid:durableId="1408962723">
    <w:abstractNumId w:val="14"/>
  </w:num>
  <w:num w:numId="23" w16cid:durableId="767237746">
    <w:abstractNumId w:val="6"/>
  </w:num>
  <w:num w:numId="24" w16cid:durableId="805195351">
    <w:abstractNumId w:val="13"/>
  </w:num>
  <w:num w:numId="25" w16cid:durableId="1448697400">
    <w:abstractNumId w:val="17"/>
  </w:num>
  <w:num w:numId="26" w16cid:durableId="5660659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CA"/>
    <w:rsid w:val="000021A0"/>
    <w:rsid w:val="00006FEC"/>
    <w:rsid w:val="00007818"/>
    <w:rsid w:val="00016C1B"/>
    <w:rsid w:val="00023534"/>
    <w:rsid w:val="00024ED9"/>
    <w:rsid w:val="00031268"/>
    <w:rsid w:val="00033659"/>
    <w:rsid w:val="000365F6"/>
    <w:rsid w:val="00041666"/>
    <w:rsid w:val="00041C26"/>
    <w:rsid w:val="00042214"/>
    <w:rsid w:val="000456AB"/>
    <w:rsid w:val="00047B5A"/>
    <w:rsid w:val="00047C4F"/>
    <w:rsid w:val="000500AD"/>
    <w:rsid w:val="00051960"/>
    <w:rsid w:val="00052FA2"/>
    <w:rsid w:val="0005488B"/>
    <w:rsid w:val="00055401"/>
    <w:rsid w:val="000609F6"/>
    <w:rsid w:val="00063EAE"/>
    <w:rsid w:val="0006402C"/>
    <w:rsid w:val="0007053F"/>
    <w:rsid w:val="000747F3"/>
    <w:rsid w:val="00074B59"/>
    <w:rsid w:val="0007501B"/>
    <w:rsid w:val="00080B4E"/>
    <w:rsid w:val="0008174F"/>
    <w:rsid w:val="00081D19"/>
    <w:rsid w:val="000828C8"/>
    <w:rsid w:val="00083344"/>
    <w:rsid w:val="00092E00"/>
    <w:rsid w:val="000946E5"/>
    <w:rsid w:val="00095A1B"/>
    <w:rsid w:val="000A5B52"/>
    <w:rsid w:val="000A73CC"/>
    <w:rsid w:val="000B0805"/>
    <w:rsid w:val="000B0D7A"/>
    <w:rsid w:val="000C036D"/>
    <w:rsid w:val="000C12EE"/>
    <w:rsid w:val="000C5280"/>
    <w:rsid w:val="000C692E"/>
    <w:rsid w:val="000D0116"/>
    <w:rsid w:val="000D3F17"/>
    <w:rsid w:val="000D5F52"/>
    <w:rsid w:val="000D69CC"/>
    <w:rsid w:val="000E071E"/>
    <w:rsid w:val="000F0EB9"/>
    <w:rsid w:val="000F4AFF"/>
    <w:rsid w:val="000F6559"/>
    <w:rsid w:val="000F7CD6"/>
    <w:rsid w:val="00101EB1"/>
    <w:rsid w:val="00102CD3"/>
    <w:rsid w:val="0010434C"/>
    <w:rsid w:val="0011041D"/>
    <w:rsid w:val="0011361E"/>
    <w:rsid w:val="00116B64"/>
    <w:rsid w:val="00136853"/>
    <w:rsid w:val="00136F24"/>
    <w:rsid w:val="0014175B"/>
    <w:rsid w:val="00151C97"/>
    <w:rsid w:val="00152794"/>
    <w:rsid w:val="00153AD7"/>
    <w:rsid w:val="00153B62"/>
    <w:rsid w:val="001606A0"/>
    <w:rsid w:val="00162610"/>
    <w:rsid w:val="001641D2"/>
    <w:rsid w:val="001753BE"/>
    <w:rsid w:val="001806AF"/>
    <w:rsid w:val="0018244B"/>
    <w:rsid w:val="00182711"/>
    <w:rsid w:val="00182D0C"/>
    <w:rsid w:val="00184FAC"/>
    <w:rsid w:val="001856F7"/>
    <w:rsid w:val="001917FC"/>
    <w:rsid w:val="001A0C5F"/>
    <w:rsid w:val="001A127E"/>
    <w:rsid w:val="001A3AA7"/>
    <w:rsid w:val="001A3BC3"/>
    <w:rsid w:val="001B137D"/>
    <w:rsid w:val="001B2FA1"/>
    <w:rsid w:val="001B48C6"/>
    <w:rsid w:val="001B5E57"/>
    <w:rsid w:val="001B7C31"/>
    <w:rsid w:val="001C0708"/>
    <w:rsid w:val="001C443F"/>
    <w:rsid w:val="001D289F"/>
    <w:rsid w:val="001D701A"/>
    <w:rsid w:val="001E144F"/>
    <w:rsid w:val="001E1D78"/>
    <w:rsid w:val="001F3757"/>
    <w:rsid w:val="001F6462"/>
    <w:rsid w:val="00204173"/>
    <w:rsid w:val="00210BE2"/>
    <w:rsid w:val="00213DC6"/>
    <w:rsid w:val="00220D61"/>
    <w:rsid w:val="00222FD1"/>
    <w:rsid w:val="00223891"/>
    <w:rsid w:val="00243B9E"/>
    <w:rsid w:val="00252155"/>
    <w:rsid w:val="00253D26"/>
    <w:rsid w:val="00260388"/>
    <w:rsid w:val="002615AE"/>
    <w:rsid w:val="002618B2"/>
    <w:rsid w:val="002644FF"/>
    <w:rsid w:val="00270E4A"/>
    <w:rsid w:val="00271AF8"/>
    <w:rsid w:val="0027430F"/>
    <w:rsid w:val="002814C7"/>
    <w:rsid w:val="00283EBE"/>
    <w:rsid w:val="00287EC9"/>
    <w:rsid w:val="00290FB8"/>
    <w:rsid w:val="0029393E"/>
    <w:rsid w:val="002A35AF"/>
    <w:rsid w:val="002A3690"/>
    <w:rsid w:val="002B39DE"/>
    <w:rsid w:val="002B40BF"/>
    <w:rsid w:val="002B4516"/>
    <w:rsid w:val="002B6B35"/>
    <w:rsid w:val="002B7A16"/>
    <w:rsid w:val="002C5786"/>
    <w:rsid w:val="002C64EC"/>
    <w:rsid w:val="002C778C"/>
    <w:rsid w:val="002D0B05"/>
    <w:rsid w:val="002D1C68"/>
    <w:rsid w:val="002D3471"/>
    <w:rsid w:val="002D368D"/>
    <w:rsid w:val="002D3B19"/>
    <w:rsid w:val="002D60F0"/>
    <w:rsid w:val="002D6E16"/>
    <w:rsid w:val="002E2144"/>
    <w:rsid w:val="002E38C9"/>
    <w:rsid w:val="002E420E"/>
    <w:rsid w:val="002E73DE"/>
    <w:rsid w:val="002F1E33"/>
    <w:rsid w:val="003005B6"/>
    <w:rsid w:val="003043A9"/>
    <w:rsid w:val="00307829"/>
    <w:rsid w:val="00310A27"/>
    <w:rsid w:val="0031510F"/>
    <w:rsid w:val="00315EA5"/>
    <w:rsid w:val="00316714"/>
    <w:rsid w:val="00325061"/>
    <w:rsid w:val="0032622F"/>
    <w:rsid w:val="00326B60"/>
    <w:rsid w:val="0033297B"/>
    <w:rsid w:val="00336495"/>
    <w:rsid w:val="0034433A"/>
    <w:rsid w:val="00346AD6"/>
    <w:rsid w:val="003505A7"/>
    <w:rsid w:val="00351BC0"/>
    <w:rsid w:val="00353F50"/>
    <w:rsid w:val="0035689B"/>
    <w:rsid w:val="0035762C"/>
    <w:rsid w:val="00361074"/>
    <w:rsid w:val="003621F3"/>
    <w:rsid w:val="00363242"/>
    <w:rsid w:val="0036503A"/>
    <w:rsid w:val="003669AC"/>
    <w:rsid w:val="00367799"/>
    <w:rsid w:val="00370D8E"/>
    <w:rsid w:val="00382B74"/>
    <w:rsid w:val="003867E4"/>
    <w:rsid w:val="00390384"/>
    <w:rsid w:val="0039180D"/>
    <w:rsid w:val="00391A01"/>
    <w:rsid w:val="00392F63"/>
    <w:rsid w:val="003940A3"/>
    <w:rsid w:val="003A2D74"/>
    <w:rsid w:val="003A647B"/>
    <w:rsid w:val="003B0DA0"/>
    <w:rsid w:val="003B5FE7"/>
    <w:rsid w:val="003C03BC"/>
    <w:rsid w:val="003C0659"/>
    <w:rsid w:val="003C4776"/>
    <w:rsid w:val="003C71B0"/>
    <w:rsid w:val="003D44E9"/>
    <w:rsid w:val="003E01D9"/>
    <w:rsid w:val="003E031E"/>
    <w:rsid w:val="003E1691"/>
    <w:rsid w:val="003F3E12"/>
    <w:rsid w:val="003F53D5"/>
    <w:rsid w:val="003F6C90"/>
    <w:rsid w:val="003F74A9"/>
    <w:rsid w:val="00404069"/>
    <w:rsid w:val="00422B22"/>
    <w:rsid w:val="00427C0C"/>
    <w:rsid w:val="0043522C"/>
    <w:rsid w:val="00435661"/>
    <w:rsid w:val="00437F7C"/>
    <w:rsid w:val="004408EE"/>
    <w:rsid w:val="00444E22"/>
    <w:rsid w:val="00446CBC"/>
    <w:rsid w:val="004547FF"/>
    <w:rsid w:val="00455F5F"/>
    <w:rsid w:val="00456489"/>
    <w:rsid w:val="0045685B"/>
    <w:rsid w:val="00460771"/>
    <w:rsid w:val="00461B7A"/>
    <w:rsid w:val="00462558"/>
    <w:rsid w:val="00462DB1"/>
    <w:rsid w:val="00464903"/>
    <w:rsid w:val="00466ADF"/>
    <w:rsid w:val="00472499"/>
    <w:rsid w:val="00472D40"/>
    <w:rsid w:val="00475F41"/>
    <w:rsid w:val="004812B2"/>
    <w:rsid w:val="004848E3"/>
    <w:rsid w:val="00494962"/>
    <w:rsid w:val="00496D64"/>
    <w:rsid w:val="004A1C4F"/>
    <w:rsid w:val="004A6382"/>
    <w:rsid w:val="004B5BF5"/>
    <w:rsid w:val="004C5F99"/>
    <w:rsid w:val="004D1D40"/>
    <w:rsid w:val="004D2A29"/>
    <w:rsid w:val="004D30EE"/>
    <w:rsid w:val="004E06B0"/>
    <w:rsid w:val="004E0795"/>
    <w:rsid w:val="004E32F8"/>
    <w:rsid w:val="004E3B5E"/>
    <w:rsid w:val="004E670C"/>
    <w:rsid w:val="004F240E"/>
    <w:rsid w:val="004F4CCA"/>
    <w:rsid w:val="004F4CF7"/>
    <w:rsid w:val="004F4FC7"/>
    <w:rsid w:val="004F72AA"/>
    <w:rsid w:val="005017F7"/>
    <w:rsid w:val="00504304"/>
    <w:rsid w:val="005062DF"/>
    <w:rsid w:val="005222AF"/>
    <w:rsid w:val="005264BB"/>
    <w:rsid w:val="00533F39"/>
    <w:rsid w:val="00534FD3"/>
    <w:rsid w:val="00540431"/>
    <w:rsid w:val="005414CA"/>
    <w:rsid w:val="00563150"/>
    <w:rsid w:val="00570777"/>
    <w:rsid w:val="00577EB2"/>
    <w:rsid w:val="005804D6"/>
    <w:rsid w:val="00580B0D"/>
    <w:rsid w:val="00582E53"/>
    <w:rsid w:val="005831D8"/>
    <w:rsid w:val="00584386"/>
    <w:rsid w:val="00594CD3"/>
    <w:rsid w:val="00597C18"/>
    <w:rsid w:val="005A2CDE"/>
    <w:rsid w:val="005A7688"/>
    <w:rsid w:val="005A7A7D"/>
    <w:rsid w:val="005C0C42"/>
    <w:rsid w:val="005D11C8"/>
    <w:rsid w:val="005D496D"/>
    <w:rsid w:val="005E053F"/>
    <w:rsid w:val="005E2551"/>
    <w:rsid w:val="005E2DC9"/>
    <w:rsid w:val="005E534B"/>
    <w:rsid w:val="005F3CD0"/>
    <w:rsid w:val="005F4C4F"/>
    <w:rsid w:val="006024BE"/>
    <w:rsid w:val="0061365A"/>
    <w:rsid w:val="006238E5"/>
    <w:rsid w:val="00624EC9"/>
    <w:rsid w:val="00627C48"/>
    <w:rsid w:val="006303C6"/>
    <w:rsid w:val="006317A4"/>
    <w:rsid w:val="00636262"/>
    <w:rsid w:val="00640B10"/>
    <w:rsid w:val="0065501A"/>
    <w:rsid w:val="006604C8"/>
    <w:rsid w:val="0066254D"/>
    <w:rsid w:val="00666E0E"/>
    <w:rsid w:val="00667070"/>
    <w:rsid w:val="0066714E"/>
    <w:rsid w:val="006674C8"/>
    <w:rsid w:val="00667F62"/>
    <w:rsid w:val="00672E87"/>
    <w:rsid w:val="00674883"/>
    <w:rsid w:val="006779F5"/>
    <w:rsid w:val="00685A73"/>
    <w:rsid w:val="00686873"/>
    <w:rsid w:val="00687210"/>
    <w:rsid w:val="00687D29"/>
    <w:rsid w:val="00690AA9"/>
    <w:rsid w:val="00691287"/>
    <w:rsid w:val="0069279E"/>
    <w:rsid w:val="00694DAA"/>
    <w:rsid w:val="00695C21"/>
    <w:rsid w:val="0069607D"/>
    <w:rsid w:val="006A179C"/>
    <w:rsid w:val="006A239B"/>
    <w:rsid w:val="006A5388"/>
    <w:rsid w:val="006B1766"/>
    <w:rsid w:val="006B3A34"/>
    <w:rsid w:val="006B4494"/>
    <w:rsid w:val="006B46BB"/>
    <w:rsid w:val="006C050D"/>
    <w:rsid w:val="006C3479"/>
    <w:rsid w:val="006D1451"/>
    <w:rsid w:val="006D1B3B"/>
    <w:rsid w:val="006D1E78"/>
    <w:rsid w:val="006D369A"/>
    <w:rsid w:val="006D47CD"/>
    <w:rsid w:val="006D6750"/>
    <w:rsid w:val="006E2E0D"/>
    <w:rsid w:val="006E4B52"/>
    <w:rsid w:val="006F1D45"/>
    <w:rsid w:val="006F25E4"/>
    <w:rsid w:val="006F2CFE"/>
    <w:rsid w:val="006F4C02"/>
    <w:rsid w:val="006F5179"/>
    <w:rsid w:val="00700DE2"/>
    <w:rsid w:val="00704D4A"/>
    <w:rsid w:val="00715949"/>
    <w:rsid w:val="007211C5"/>
    <w:rsid w:val="007266CD"/>
    <w:rsid w:val="0073608E"/>
    <w:rsid w:val="00743F17"/>
    <w:rsid w:val="00750487"/>
    <w:rsid w:val="00751B5D"/>
    <w:rsid w:val="00762105"/>
    <w:rsid w:val="00763203"/>
    <w:rsid w:val="007737AA"/>
    <w:rsid w:val="00777862"/>
    <w:rsid w:val="00781DBC"/>
    <w:rsid w:val="00783C01"/>
    <w:rsid w:val="00792310"/>
    <w:rsid w:val="0079272B"/>
    <w:rsid w:val="00792F65"/>
    <w:rsid w:val="0079478C"/>
    <w:rsid w:val="00796E43"/>
    <w:rsid w:val="007A0D29"/>
    <w:rsid w:val="007A2E0B"/>
    <w:rsid w:val="007B0FA9"/>
    <w:rsid w:val="007B1B75"/>
    <w:rsid w:val="007B42BF"/>
    <w:rsid w:val="007B5BC7"/>
    <w:rsid w:val="007C2A27"/>
    <w:rsid w:val="007C3BF5"/>
    <w:rsid w:val="007C5776"/>
    <w:rsid w:val="007C7D73"/>
    <w:rsid w:val="007D143A"/>
    <w:rsid w:val="007D68F7"/>
    <w:rsid w:val="007D6927"/>
    <w:rsid w:val="007E2F67"/>
    <w:rsid w:val="007F1EE4"/>
    <w:rsid w:val="007F37A6"/>
    <w:rsid w:val="007F5FC5"/>
    <w:rsid w:val="00805277"/>
    <w:rsid w:val="00806A3D"/>
    <w:rsid w:val="008071D2"/>
    <w:rsid w:val="008160D0"/>
    <w:rsid w:val="008168A9"/>
    <w:rsid w:val="00816CB2"/>
    <w:rsid w:val="00820E39"/>
    <w:rsid w:val="008211DA"/>
    <w:rsid w:val="0082144D"/>
    <w:rsid w:val="00822C1E"/>
    <w:rsid w:val="008238C5"/>
    <w:rsid w:val="008267E5"/>
    <w:rsid w:val="008317D1"/>
    <w:rsid w:val="00832757"/>
    <w:rsid w:val="008329BC"/>
    <w:rsid w:val="00836D71"/>
    <w:rsid w:val="00846C79"/>
    <w:rsid w:val="00847644"/>
    <w:rsid w:val="008552B0"/>
    <w:rsid w:val="00861D3B"/>
    <w:rsid w:val="008624BE"/>
    <w:rsid w:val="0086495B"/>
    <w:rsid w:val="00866985"/>
    <w:rsid w:val="008821FE"/>
    <w:rsid w:val="00884A39"/>
    <w:rsid w:val="00886C30"/>
    <w:rsid w:val="008A5A6F"/>
    <w:rsid w:val="008B0B3F"/>
    <w:rsid w:val="008B42B7"/>
    <w:rsid w:val="008C250C"/>
    <w:rsid w:val="008C26A4"/>
    <w:rsid w:val="008C5CBA"/>
    <w:rsid w:val="008D69BF"/>
    <w:rsid w:val="008E416C"/>
    <w:rsid w:val="008E5290"/>
    <w:rsid w:val="008E78DF"/>
    <w:rsid w:val="008F4302"/>
    <w:rsid w:val="008F48AA"/>
    <w:rsid w:val="008F768A"/>
    <w:rsid w:val="008F79B0"/>
    <w:rsid w:val="009029FE"/>
    <w:rsid w:val="00903FFC"/>
    <w:rsid w:val="009054C0"/>
    <w:rsid w:val="00906F4E"/>
    <w:rsid w:val="00907849"/>
    <w:rsid w:val="00915338"/>
    <w:rsid w:val="00915926"/>
    <w:rsid w:val="00920E95"/>
    <w:rsid w:val="00925987"/>
    <w:rsid w:val="009261CE"/>
    <w:rsid w:val="00927779"/>
    <w:rsid w:val="009310A5"/>
    <w:rsid w:val="009320ED"/>
    <w:rsid w:val="00934B4C"/>
    <w:rsid w:val="00936053"/>
    <w:rsid w:val="009367F2"/>
    <w:rsid w:val="00937636"/>
    <w:rsid w:val="00943528"/>
    <w:rsid w:val="00943C1A"/>
    <w:rsid w:val="0095519F"/>
    <w:rsid w:val="00955910"/>
    <w:rsid w:val="00960B5C"/>
    <w:rsid w:val="00963204"/>
    <w:rsid w:val="0096442B"/>
    <w:rsid w:val="00970C12"/>
    <w:rsid w:val="00970E06"/>
    <w:rsid w:val="0097319C"/>
    <w:rsid w:val="00982FE3"/>
    <w:rsid w:val="009912B8"/>
    <w:rsid w:val="00994D30"/>
    <w:rsid w:val="00995389"/>
    <w:rsid w:val="009964E5"/>
    <w:rsid w:val="00996A47"/>
    <w:rsid w:val="00997262"/>
    <w:rsid w:val="009A082E"/>
    <w:rsid w:val="009A0CC0"/>
    <w:rsid w:val="009A36E1"/>
    <w:rsid w:val="009A5891"/>
    <w:rsid w:val="009B61A6"/>
    <w:rsid w:val="009B720B"/>
    <w:rsid w:val="009C0AF4"/>
    <w:rsid w:val="009C0B6B"/>
    <w:rsid w:val="009C1F16"/>
    <w:rsid w:val="009C497C"/>
    <w:rsid w:val="009C4FC3"/>
    <w:rsid w:val="009C58E9"/>
    <w:rsid w:val="009C686A"/>
    <w:rsid w:val="009D2614"/>
    <w:rsid w:val="009F042C"/>
    <w:rsid w:val="009F2DA7"/>
    <w:rsid w:val="009F332A"/>
    <w:rsid w:val="009F4861"/>
    <w:rsid w:val="009F64B4"/>
    <w:rsid w:val="009F74A2"/>
    <w:rsid w:val="00A050ED"/>
    <w:rsid w:val="00A051E0"/>
    <w:rsid w:val="00A0526D"/>
    <w:rsid w:val="00A07F32"/>
    <w:rsid w:val="00A15A1F"/>
    <w:rsid w:val="00A21D9D"/>
    <w:rsid w:val="00A22151"/>
    <w:rsid w:val="00A2599C"/>
    <w:rsid w:val="00A30217"/>
    <w:rsid w:val="00A33A11"/>
    <w:rsid w:val="00A35745"/>
    <w:rsid w:val="00A476E5"/>
    <w:rsid w:val="00A476F8"/>
    <w:rsid w:val="00A50AFA"/>
    <w:rsid w:val="00A5178C"/>
    <w:rsid w:val="00A52574"/>
    <w:rsid w:val="00A532B0"/>
    <w:rsid w:val="00A542B4"/>
    <w:rsid w:val="00A645D6"/>
    <w:rsid w:val="00A749E2"/>
    <w:rsid w:val="00A76ED2"/>
    <w:rsid w:val="00A85CDD"/>
    <w:rsid w:val="00A90FAC"/>
    <w:rsid w:val="00A95261"/>
    <w:rsid w:val="00A96075"/>
    <w:rsid w:val="00AA6C35"/>
    <w:rsid w:val="00AC1E79"/>
    <w:rsid w:val="00AC1EC1"/>
    <w:rsid w:val="00AC3432"/>
    <w:rsid w:val="00AC43C2"/>
    <w:rsid w:val="00AC5939"/>
    <w:rsid w:val="00AC63ED"/>
    <w:rsid w:val="00AD437E"/>
    <w:rsid w:val="00AD6575"/>
    <w:rsid w:val="00AE799D"/>
    <w:rsid w:val="00AF2421"/>
    <w:rsid w:val="00AF37BF"/>
    <w:rsid w:val="00AF38E9"/>
    <w:rsid w:val="00AF3A77"/>
    <w:rsid w:val="00AF756E"/>
    <w:rsid w:val="00B0186E"/>
    <w:rsid w:val="00B02FA8"/>
    <w:rsid w:val="00B202F8"/>
    <w:rsid w:val="00B26AC3"/>
    <w:rsid w:val="00B338C1"/>
    <w:rsid w:val="00B366B9"/>
    <w:rsid w:val="00B40828"/>
    <w:rsid w:val="00B45EA7"/>
    <w:rsid w:val="00B47441"/>
    <w:rsid w:val="00B5214F"/>
    <w:rsid w:val="00B60CF3"/>
    <w:rsid w:val="00B649DC"/>
    <w:rsid w:val="00B80F82"/>
    <w:rsid w:val="00B81B79"/>
    <w:rsid w:val="00B91741"/>
    <w:rsid w:val="00B95782"/>
    <w:rsid w:val="00BA2D94"/>
    <w:rsid w:val="00BA31AD"/>
    <w:rsid w:val="00BA513C"/>
    <w:rsid w:val="00BB4DCC"/>
    <w:rsid w:val="00BC53A2"/>
    <w:rsid w:val="00BC5FA9"/>
    <w:rsid w:val="00BC7C02"/>
    <w:rsid w:val="00BD7155"/>
    <w:rsid w:val="00BF5166"/>
    <w:rsid w:val="00BF631C"/>
    <w:rsid w:val="00C05593"/>
    <w:rsid w:val="00C11782"/>
    <w:rsid w:val="00C146D2"/>
    <w:rsid w:val="00C1494D"/>
    <w:rsid w:val="00C1701B"/>
    <w:rsid w:val="00C30027"/>
    <w:rsid w:val="00C328A1"/>
    <w:rsid w:val="00C32E13"/>
    <w:rsid w:val="00C348E2"/>
    <w:rsid w:val="00C3632E"/>
    <w:rsid w:val="00C41A7E"/>
    <w:rsid w:val="00C5148D"/>
    <w:rsid w:val="00C56B04"/>
    <w:rsid w:val="00C65FF1"/>
    <w:rsid w:val="00C700B2"/>
    <w:rsid w:val="00C714B3"/>
    <w:rsid w:val="00C7176A"/>
    <w:rsid w:val="00C717C4"/>
    <w:rsid w:val="00C75DAC"/>
    <w:rsid w:val="00C82E94"/>
    <w:rsid w:val="00C846FB"/>
    <w:rsid w:val="00C91C18"/>
    <w:rsid w:val="00C91FCF"/>
    <w:rsid w:val="00C92127"/>
    <w:rsid w:val="00C9277A"/>
    <w:rsid w:val="00C94B78"/>
    <w:rsid w:val="00C95253"/>
    <w:rsid w:val="00CA1A00"/>
    <w:rsid w:val="00CA78AA"/>
    <w:rsid w:val="00CB0486"/>
    <w:rsid w:val="00CB04D7"/>
    <w:rsid w:val="00CB197F"/>
    <w:rsid w:val="00CB3ACC"/>
    <w:rsid w:val="00CC36A8"/>
    <w:rsid w:val="00CC5807"/>
    <w:rsid w:val="00CC70D6"/>
    <w:rsid w:val="00CD1C13"/>
    <w:rsid w:val="00CD237E"/>
    <w:rsid w:val="00CD478F"/>
    <w:rsid w:val="00CD6934"/>
    <w:rsid w:val="00CD6CF4"/>
    <w:rsid w:val="00CE1989"/>
    <w:rsid w:val="00CE2B99"/>
    <w:rsid w:val="00CE7490"/>
    <w:rsid w:val="00CF2ED6"/>
    <w:rsid w:val="00D13A6F"/>
    <w:rsid w:val="00D13DA2"/>
    <w:rsid w:val="00D150B2"/>
    <w:rsid w:val="00D15304"/>
    <w:rsid w:val="00D23563"/>
    <w:rsid w:val="00D24F5B"/>
    <w:rsid w:val="00D25687"/>
    <w:rsid w:val="00D35530"/>
    <w:rsid w:val="00D43491"/>
    <w:rsid w:val="00D453B9"/>
    <w:rsid w:val="00D46BCB"/>
    <w:rsid w:val="00D4703E"/>
    <w:rsid w:val="00D50E24"/>
    <w:rsid w:val="00D51E70"/>
    <w:rsid w:val="00D52E13"/>
    <w:rsid w:val="00D55EDC"/>
    <w:rsid w:val="00D603CC"/>
    <w:rsid w:val="00D63DBD"/>
    <w:rsid w:val="00D647AA"/>
    <w:rsid w:val="00D66573"/>
    <w:rsid w:val="00D66DF9"/>
    <w:rsid w:val="00D70556"/>
    <w:rsid w:val="00D70800"/>
    <w:rsid w:val="00D771BA"/>
    <w:rsid w:val="00D83E61"/>
    <w:rsid w:val="00D8403F"/>
    <w:rsid w:val="00D86711"/>
    <w:rsid w:val="00D86863"/>
    <w:rsid w:val="00D9214C"/>
    <w:rsid w:val="00D95A0E"/>
    <w:rsid w:val="00D96835"/>
    <w:rsid w:val="00DA0E8D"/>
    <w:rsid w:val="00DA12C5"/>
    <w:rsid w:val="00DA4E71"/>
    <w:rsid w:val="00DA67F1"/>
    <w:rsid w:val="00DA6D58"/>
    <w:rsid w:val="00DA72DB"/>
    <w:rsid w:val="00DB108F"/>
    <w:rsid w:val="00DB2C4E"/>
    <w:rsid w:val="00DB4B63"/>
    <w:rsid w:val="00DB5659"/>
    <w:rsid w:val="00DC4008"/>
    <w:rsid w:val="00DC52D9"/>
    <w:rsid w:val="00DD38FB"/>
    <w:rsid w:val="00DD563E"/>
    <w:rsid w:val="00DD5CCF"/>
    <w:rsid w:val="00DE033A"/>
    <w:rsid w:val="00DE2B43"/>
    <w:rsid w:val="00DE64FD"/>
    <w:rsid w:val="00DE7F43"/>
    <w:rsid w:val="00DF440B"/>
    <w:rsid w:val="00DF6B21"/>
    <w:rsid w:val="00E040B1"/>
    <w:rsid w:val="00E0583D"/>
    <w:rsid w:val="00E124C7"/>
    <w:rsid w:val="00E30972"/>
    <w:rsid w:val="00E31F81"/>
    <w:rsid w:val="00E35183"/>
    <w:rsid w:val="00E377D3"/>
    <w:rsid w:val="00E50338"/>
    <w:rsid w:val="00E5306D"/>
    <w:rsid w:val="00E56D20"/>
    <w:rsid w:val="00E600E2"/>
    <w:rsid w:val="00E605C1"/>
    <w:rsid w:val="00E60AC6"/>
    <w:rsid w:val="00E60CE4"/>
    <w:rsid w:val="00E61C4B"/>
    <w:rsid w:val="00E6277A"/>
    <w:rsid w:val="00E63408"/>
    <w:rsid w:val="00E72E01"/>
    <w:rsid w:val="00E81FAA"/>
    <w:rsid w:val="00E8342E"/>
    <w:rsid w:val="00E838BC"/>
    <w:rsid w:val="00E854BE"/>
    <w:rsid w:val="00E87B1D"/>
    <w:rsid w:val="00EA3CAB"/>
    <w:rsid w:val="00EA6D66"/>
    <w:rsid w:val="00EB1BF0"/>
    <w:rsid w:val="00EB4F5F"/>
    <w:rsid w:val="00EC30CC"/>
    <w:rsid w:val="00EC5E5C"/>
    <w:rsid w:val="00EF1009"/>
    <w:rsid w:val="00F01208"/>
    <w:rsid w:val="00F013CE"/>
    <w:rsid w:val="00F10E95"/>
    <w:rsid w:val="00F152B6"/>
    <w:rsid w:val="00F16C26"/>
    <w:rsid w:val="00F20451"/>
    <w:rsid w:val="00F20F47"/>
    <w:rsid w:val="00F3019B"/>
    <w:rsid w:val="00F32BBC"/>
    <w:rsid w:val="00F345A3"/>
    <w:rsid w:val="00F35F98"/>
    <w:rsid w:val="00F41867"/>
    <w:rsid w:val="00F44151"/>
    <w:rsid w:val="00F467F0"/>
    <w:rsid w:val="00F46CB7"/>
    <w:rsid w:val="00F47538"/>
    <w:rsid w:val="00F5195C"/>
    <w:rsid w:val="00F55C68"/>
    <w:rsid w:val="00F613CC"/>
    <w:rsid w:val="00F61936"/>
    <w:rsid w:val="00F7075A"/>
    <w:rsid w:val="00F71E3F"/>
    <w:rsid w:val="00F725BA"/>
    <w:rsid w:val="00F74E2D"/>
    <w:rsid w:val="00F81BEF"/>
    <w:rsid w:val="00F81DD1"/>
    <w:rsid w:val="00F82DE3"/>
    <w:rsid w:val="00F84BE2"/>
    <w:rsid w:val="00F9027A"/>
    <w:rsid w:val="00F90FA4"/>
    <w:rsid w:val="00F91E13"/>
    <w:rsid w:val="00FA6624"/>
    <w:rsid w:val="00FB5D0B"/>
    <w:rsid w:val="00FB5EE6"/>
    <w:rsid w:val="00FC607C"/>
    <w:rsid w:val="00FC6205"/>
    <w:rsid w:val="00FD1F30"/>
    <w:rsid w:val="00FD4DDD"/>
    <w:rsid w:val="00FD5288"/>
    <w:rsid w:val="00FD541F"/>
    <w:rsid w:val="00FD7098"/>
    <w:rsid w:val="00FE1821"/>
    <w:rsid w:val="00FE7004"/>
    <w:rsid w:val="00FF0396"/>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10442"/>
  <w15:docId w15:val="{55FB380B-9F01-904F-84EF-6707B5E07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my-MM"/>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4E5"/>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D86711"/>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3903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671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00781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711"/>
    <w:rPr>
      <w:rFonts w:ascii="Times New Roman" w:eastAsia="Times New Roman" w:hAnsi="Times New Roman" w:cs="Times New Roman"/>
      <w:b/>
      <w:bCs/>
      <w:kern w:val="36"/>
      <w:sz w:val="48"/>
      <w:szCs w:val="48"/>
      <w14:ligatures w14:val="none"/>
    </w:rPr>
  </w:style>
  <w:style w:type="character" w:customStyle="1" w:styleId="tagtagcozwy">
    <w:name w:val="tag_tag__cozwy"/>
    <w:basedOn w:val="DefaultParagraphFont"/>
    <w:rsid w:val="00D86711"/>
  </w:style>
  <w:style w:type="paragraph" w:styleId="ListParagraph">
    <w:name w:val="List Paragraph"/>
    <w:basedOn w:val="Normal"/>
    <w:uiPriority w:val="34"/>
    <w:qFormat/>
    <w:rsid w:val="004E0795"/>
    <w:pPr>
      <w:ind w:left="720"/>
      <w:contextualSpacing/>
    </w:pPr>
  </w:style>
  <w:style w:type="paragraph" w:styleId="NoSpacing">
    <w:name w:val="No Spacing"/>
    <w:uiPriority w:val="1"/>
    <w:qFormat/>
    <w:rsid w:val="00080B4E"/>
    <w:rPr>
      <w:rFonts w:cs="Arial Unicode MS"/>
    </w:rPr>
  </w:style>
  <w:style w:type="character" w:customStyle="1" w:styleId="Heading2Char">
    <w:name w:val="Heading 2 Char"/>
    <w:basedOn w:val="DefaultParagraphFont"/>
    <w:link w:val="Heading2"/>
    <w:uiPriority w:val="9"/>
    <w:rsid w:val="00390384"/>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qFormat/>
    <w:rsid w:val="00D51E70"/>
    <w:rPr>
      <w:rFonts w:eastAsiaTheme="minorHAns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51E70"/>
    <w:pPr>
      <w:spacing w:before="100" w:beforeAutospacing="1" w:after="100" w:afterAutospacing="1"/>
    </w:pPr>
    <w:rPr>
      <w:rFonts w:eastAsia="Arial"/>
      <w:lang w:eastAsia="en-US"/>
    </w:rPr>
  </w:style>
  <w:style w:type="paragraph" w:styleId="Bibliography">
    <w:name w:val="Bibliography"/>
    <w:basedOn w:val="Normal"/>
    <w:next w:val="Normal"/>
    <w:uiPriority w:val="37"/>
    <w:unhideWhenUsed/>
    <w:rsid w:val="00370D8E"/>
  </w:style>
  <w:style w:type="paragraph" w:styleId="Header">
    <w:name w:val="header"/>
    <w:basedOn w:val="Normal"/>
    <w:link w:val="HeaderChar"/>
    <w:uiPriority w:val="99"/>
    <w:unhideWhenUsed/>
    <w:rsid w:val="008E5290"/>
    <w:pPr>
      <w:tabs>
        <w:tab w:val="center" w:pos="4680"/>
        <w:tab w:val="right" w:pos="9360"/>
      </w:tabs>
    </w:pPr>
  </w:style>
  <w:style w:type="character" w:customStyle="1" w:styleId="HeaderChar">
    <w:name w:val="Header Char"/>
    <w:basedOn w:val="DefaultParagraphFont"/>
    <w:link w:val="Header"/>
    <w:uiPriority w:val="99"/>
    <w:rsid w:val="008E5290"/>
    <w:rPr>
      <w:rFonts w:cs="Arial Unicode MS"/>
    </w:rPr>
  </w:style>
  <w:style w:type="paragraph" w:styleId="Footer">
    <w:name w:val="footer"/>
    <w:basedOn w:val="Normal"/>
    <w:link w:val="FooterChar"/>
    <w:uiPriority w:val="99"/>
    <w:unhideWhenUsed/>
    <w:rsid w:val="008E5290"/>
    <w:pPr>
      <w:tabs>
        <w:tab w:val="center" w:pos="4680"/>
        <w:tab w:val="right" w:pos="9360"/>
      </w:tabs>
    </w:pPr>
  </w:style>
  <w:style w:type="character" w:customStyle="1" w:styleId="FooterChar">
    <w:name w:val="Footer Char"/>
    <w:basedOn w:val="DefaultParagraphFont"/>
    <w:link w:val="Footer"/>
    <w:uiPriority w:val="99"/>
    <w:rsid w:val="008E5290"/>
    <w:rPr>
      <w:rFonts w:cs="Arial Unicode MS"/>
    </w:rPr>
  </w:style>
  <w:style w:type="table" w:customStyle="1" w:styleId="TableGrid111">
    <w:name w:val="Table Grid111"/>
    <w:basedOn w:val="TableNormal"/>
    <w:next w:val="TableGrid"/>
    <w:rsid w:val="008E5290"/>
    <w:rPr>
      <w:rFonts w:ascii="Times New Roman" w:eastAsia="Times New Roman" w:hAnsi="Times New Roman" w:cs="Times New Roman"/>
      <w:kern w:val="0"/>
      <w:sz w:val="20"/>
      <w:szCs w:val="20"/>
      <w:lang w:eastAsia="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DefaultParagraphFont"/>
    <w:rsid w:val="00F55C68"/>
  </w:style>
  <w:style w:type="character" w:styleId="Strong">
    <w:name w:val="Strong"/>
    <w:basedOn w:val="DefaultParagraphFont"/>
    <w:uiPriority w:val="22"/>
    <w:qFormat/>
    <w:rsid w:val="00F55C68"/>
    <w:rPr>
      <w:b/>
      <w:bCs/>
    </w:rPr>
  </w:style>
  <w:style w:type="character" w:customStyle="1" w:styleId="truncate">
    <w:name w:val="truncate"/>
    <w:basedOn w:val="DefaultParagraphFont"/>
    <w:rsid w:val="0066714E"/>
  </w:style>
  <w:style w:type="character" w:customStyle="1" w:styleId="text-sm">
    <w:name w:val="text-sm"/>
    <w:basedOn w:val="DefaultParagraphFont"/>
    <w:rsid w:val="0066714E"/>
  </w:style>
  <w:style w:type="paragraph" w:customStyle="1" w:styleId="p1">
    <w:name w:val="p1"/>
    <w:basedOn w:val="Normal"/>
    <w:rsid w:val="00102CD3"/>
    <w:rPr>
      <w:color w:val="000000"/>
      <w:sz w:val="18"/>
      <w:szCs w:val="18"/>
      <w:lang w:val="en-GB" w:eastAsia="en-GB" w:bidi="ar-SA"/>
    </w:rPr>
  </w:style>
  <w:style w:type="paragraph" w:styleId="Date">
    <w:name w:val="Date"/>
    <w:basedOn w:val="Normal"/>
    <w:next w:val="Normal"/>
    <w:link w:val="DateChar"/>
    <w:uiPriority w:val="99"/>
    <w:semiHidden/>
    <w:unhideWhenUsed/>
    <w:rsid w:val="007266CD"/>
  </w:style>
  <w:style w:type="character" w:customStyle="1" w:styleId="DateChar">
    <w:name w:val="Date Char"/>
    <w:basedOn w:val="DefaultParagraphFont"/>
    <w:link w:val="Date"/>
    <w:uiPriority w:val="99"/>
    <w:semiHidden/>
    <w:rsid w:val="007266CD"/>
    <w:rPr>
      <w:rFonts w:cs="Arial Unicode MS"/>
    </w:rPr>
  </w:style>
  <w:style w:type="paragraph" w:styleId="TOCHeading">
    <w:name w:val="TOC Heading"/>
    <w:basedOn w:val="Heading1"/>
    <w:next w:val="Normal"/>
    <w:uiPriority w:val="39"/>
    <w:unhideWhenUsed/>
    <w:qFormat/>
    <w:rsid w:val="007A0D29"/>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en-US" w:bidi="ar-SA"/>
    </w:rPr>
  </w:style>
  <w:style w:type="paragraph" w:styleId="TOC1">
    <w:name w:val="toc 1"/>
    <w:basedOn w:val="Normal"/>
    <w:next w:val="Normal"/>
    <w:autoRedefine/>
    <w:uiPriority w:val="39"/>
    <w:unhideWhenUsed/>
    <w:rsid w:val="00CF2ED6"/>
    <w:pPr>
      <w:tabs>
        <w:tab w:val="right" w:pos="8296"/>
      </w:tabs>
      <w:spacing w:before="360"/>
    </w:pPr>
    <w:rPr>
      <w:caps/>
      <w:noProof/>
      <w:lang w:eastAsia="en-US" w:bidi="ar-SA"/>
    </w:rPr>
  </w:style>
  <w:style w:type="paragraph" w:styleId="TOC2">
    <w:name w:val="toc 2"/>
    <w:basedOn w:val="Normal"/>
    <w:next w:val="Normal"/>
    <w:autoRedefine/>
    <w:uiPriority w:val="39"/>
    <w:unhideWhenUsed/>
    <w:rsid w:val="006A5388"/>
    <w:pPr>
      <w:spacing w:before="240"/>
    </w:pPr>
    <w:rPr>
      <w:rFonts w:asciiTheme="minorHAnsi" w:hAnsiTheme="minorHAnsi" w:cs="Myanmar Text"/>
      <w:b/>
      <w:bCs/>
      <w:sz w:val="20"/>
      <w:szCs w:val="20"/>
    </w:rPr>
  </w:style>
  <w:style w:type="paragraph" w:styleId="TOC3">
    <w:name w:val="toc 3"/>
    <w:basedOn w:val="Normal"/>
    <w:next w:val="Normal"/>
    <w:autoRedefine/>
    <w:uiPriority w:val="39"/>
    <w:unhideWhenUsed/>
    <w:rsid w:val="007A0D29"/>
    <w:pPr>
      <w:ind w:left="240"/>
    </w:pPr>
    <w:rPr>
      <w:rFonts w:asciiTheme="minorHAnsi" w:hAnsiTheme="minorHAnsi" w:cs="Myanmar Text"/>
      <w:sz w:val="20"/>
      <w:szCs w:val="20"/>
    </w:rPr>
  </w:style>
  <w:style w:type="paragraph" w:styleId="TOC4">
    <w:name w:val="toc 4"/>
    <w:basedOn w:val="Normal"/>
    <w:next w:val="Normal"/>
    <w:autoRedefine/>
    <w:uiPriority w:val="39"/>
    <w:unhideWhenUsed/>
    <w:rsid w:val="007A0D29"/>
    <w:pPr>
      <w:ind w:left="480"/>
    </w:pPr>
    <w:rPr>
      <w:rFonts w:asciiTheme="minorHAnsi" w:hAnsiTheme="minorHAnsi" w:cs="Myanmar Text"/>
      <w:sz w:val="20"/>
      <w:szCs w:val="20"/>
    </w:rPr>
  </w:style>
  <w:style w:type="paragraph" w:styleId="TOC5">
    <w:name w:val="toc 5"/>
    <w:basedOn w:val="Normal"/>
    <w:next w:val="Normal"/>
    <w:autoRedefine/>
    <w:uiPriority w:val="39"/>
    <w:unhideWhenUsed/>
    <w:rsid w:val="007A0D29"/>
    <w:pPr>
      <w:ind w:left="720"/>
    </w:pPr>
    <w:rPr>
      <w:rFonts w:asciiTheme="minorHAnsi" w:hAnsiTheme="minorHAnsi" w:cs="Myanmar Text"/>
      <w:sz w:val="20"/>
      <w:szCs w:val="20"/>
    </w:rPr>
  </w:style>
  <w:style w:type="paragraph" w:styleId="TOC6">
    <w:name w:val="toc 6"/>
    <w:basedOn w:val="Normal"/>
    <w:next w:val="Normal"/>
    <w:autoRedefine/>
    <w:uiPriority w:val="39"/>
    <w:unhideWhenUsed/>
    <w:rsid w:val="007A0D29"/>
    <w:pPr>
      <w:ind w:left="960"/>
    </w:pPr>
    <w:rPr>
      <w:rFonts w:asciiTheme="minorHAnsi" w:hAnsiTheme="minorHAnsi" w:cs="Myanmar Text"/>
      <w:sz w:val="20"/>
      <w:szCs w:val="20"/>
    </w:rPr>
  </w:style>
  <w:style w:type="paragraph" w:styleId="TOC7">
    <w:name w:val="toc 7"/>
    <w:basedOn w:val="Normal"/>
    <w:next w:val="Normal"/>
    <w:autoRedefine/>
    <w:uiPriority w:val="39"/>
    <w:unhideWhenUsed/>
    <w:rsid w:val="007A0D29"/>
    <w:pPr>
      <w:ind w:left="1200"/>
    </w:pPr>
    <w:rPr>
      <w:rFonts w:asciiTheme="minorHAnsi" w:hAnsiTheme="minorHAnsi" w:cs="Myanmar Text"/>
      <w:sz w:val="20"/>
      <w:szCs w:val="20"/>
    </w:rPr>
  </w:style>
  <w:style w:type="paragraph" w:styleId="TOC8">
    <w:name w:val="toc 8"/>
    <w:basedOn w:val="Normal"/>
    <w:next w:val="Normal"/>
    <w:autoRedefine/>
    <w:uiPriority w:val="39"/>
    <w:unhideWhenUsed/>
    <w:rsid w:val="007A0D29"/>
    <w:pPr>
      <w:ind w:left="1440"/>
    </w:pPr>
    <w:rPr>
      <w:rFonts w:asciiTheme="minorHAnsi" w:hAnsiTheme="minorHAnsi" w:cs="Myanmar Text"/>
      <w:sz w:val="20"/>
      <w:szCs w:val="20"/>
    </w:rPr>
  </w:style>
  <w:style w:type="paragraph" w:styleId="TOC9">
    <w:name w:val="toc 9"/>
    <w:basedOn w:val="Normal"/>
    <w:next w:val="Normal"/>
    <w:autoRedefine/>
    <w:uiPriority w:val="39"/>
    <w:unhideWhenUsed/>
    <w:rsid w:val="007A0D29"/>
    <w:pPr>
      <w:ind w:left="1680"/>
    </w:pPr>
    <w:rPr>
      <w:rFonts w:asciiTheme="minorHAnsi" w:hAnsiTheme="minorHAnsi" w:cs="Myanmar Text"/>
      <w:sz w:val="20"/>
      <w:szCs w:val="20"/>
    </w:rPr>
  </w:style>
  <w:style w:type="character" w:styleId="Hyperlink">
    <w:name w:val="Hyperlink"/>
    <w:basedOn w:val="DefaultParagraphFont"/>
    <w:uiPriority w:val="99"/>
    <w:unhideWhenUsed/>
    <w:rsid w:val="007A0D29"/>
    <w:rPr>
      <w:color w:val="0563C1" w:themeColor="hyperlink"/>
      <w:u w:val="single"/>
    </w:rPr>
  </w:style>
  <w:style w:type="character" w:styleId="UnresolvedMention">
    <w:name w:val="Unresolved Mention"/>
    <w:basedOn w:val="DefaultParagraphFont"/>
    <w:uiPriority w:val="99"/>
    <w:semiHidden/>
    <w:unhideWhenUsed/>
    <w:rsid w:val="007A0D29"/>
    <w:rPr>
      <w:color w:val="605E5C"/>
      <w:shd w:val="clear" w:color="auto" w:fill="E1DFDD"/>
    </w:rPr>
  </w:style>
  <w:style w:type="character" w:styleId="FollowedHyperlink">
    <w:name w:val="FollowedHyperlink"/>
    <w:basedOn w:val="DefaultParagraphFont"/>
    <w:uiPriority w:val="99"/>
    <w:semiHidden/>
    <w:unhideWhenUsed/>
    <w:rsid w:val="007B5BC7"/>
    <w:rPr>
      <w:color w:val="954F72" w:themeColor="followedHyperlink"/>
      <w:u w:val="single"/>
    </w:rPr>
  </w:style>
  <w:style w:type="paragraph" w:styleId="Revision">
    <w:name w:val="Revision"/>
    <w:hidden/>
    <w:uiPriority w:val="99"/>
    <w:semiHidden/>
    <w:rsid w:val="00307829"/>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rsid w:val="00316714"/>
    <w:rPr>
      <w:rFonts w:asciiTheme="majorHAnsi" w:eastAsiaTheme="majorEastAsia" w:hAnsiTheme="majorHAnsi" w:cstheme="majorBidi"/>
      <w:color w:val="1F3763" w:themeColor="accent1" w:themeShade="7F"/>
      <w:kern w:val="0"/>
      <w14:ligatures w14:val="none"/>
    </w:rPr>
  </w:style>
  <w:style w:type="character" w:customStyle="1" w:styleId="Heading4Char">
    <w:name w:val="Heading 4 Char"/>
    <w:basedOn w:val="DefaultParagraphFont"/>
    <w:link w:val="Heading4"/>
    <w:uiPriority w:val="9"/>
    <w:rsid w:val="00007818"/>
    <w:rPr>
      <w:rFonts w:asciiTheme="majorHAnsi" w:eastAsiaTheme="majorEastAsia" w:hAnsiTheme="majorHAnsi" w:cstheme="majorBidi"/>
      <w:i/>
      <w:iCs/>
      <w:color w:val="2F5496" w:themeColor="accent1" w:themeShade="BF"/>
      <w:kern w:val="0"/>
      <w14:ligatures w14:val="none"/>
    </w:rPr>
  </w:style>
  <w:style w:type="paragraph" w:styleId="EndnoteText">
    <w:name w:val="endnote text"/>
    <w:basedOn w:val="Normal"/>
    <w:link w:val="EndnoteTextChar"/>
    <w:uiPriority w:val="99"/>
    <w:semiHidden/>
    <w:unhideWhenUsed/>
    <w:rsid w:val="007737AA"/>
    <w:rPr>
      <w:sz w:val="20"/>
      <w:szCs w:val="20"/>
    </w:rPr>
  </w:style>
  <w:style w:type="character" w:customStyle="1" w:styleId="EndnoteTextChar">
    <w:name w:val="Endnote Text Char"/>
    <w:basedOn w:val="DefaultParagraphFont"/>
    <w:link w:val="EndnoteText"/>
    <w:uiPriority w:val="99"/>
    <w:semiHidden/>
    <w:rsid w:val="007737AA"/>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7737AA"/>
    <w:rPr>
      <w:vertAlign w:val="superscript"/>
    </w:rPr>
  </w:style>
  <w:style w:type="character" w:styleId="PageNumber">
    <w:name w:val="page number"/>
    <w:basedOn w:val="DefaultParagraphFont"/>
    <w:uiPriority w:val="99"/>
    <w:semiHidden/>
    <w:unhideWhenUsed/>
    <w:rsid w:val="00F74E2D"/>
  </w:style>
  <w:style w:type="character" w:customStyle="1" w:styleId="vkekvd">
    <w:name w:val="vkekvd"/>
    <w:basedOn w:val="DefaultParagraphFont"/>
    <w:rsid w:val="007D143A"/>
  </w:style>
  <w:style w:type="table" w:customStyle="1" w:styleId="TableGrid2">
    <w:name w:val="Table Grid2"/>
    <w:basedOn w:val="TableNormal"/>
    <w:next w:val="TableGrid"/>
    <w:uiPriority w:val="39"/>
    <w:rsid w:val="00BC53A2"/>
    <w:rPr>
      <w:rFonts w:ascii="Calibri" w:eastAsia="Calibri" w:hAnsi="Calibri" w:cs="Myanmar Text"/>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C53A2"/>
    <w:rPr>
      <w:rFonts w:ascii="Calibri" w:eastAsia="Calibri" w:hAnsi="Calibri" w:cs="Myanmar Text"/>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center">
    <w:name w:val="Paragraph-center"/>
    <w:basedOn w:val="Normal"/>
    <w:rsid w:val="005804D6"/>
    <w:pPr>
      <w:suppressAutoHyphens/>
      <w:jc w:val="center"/>
    </w:pPr>
    <w:rPr>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781">
      <w:bodyDiv w:val="1"/>
      <w:marLeft w:val="0"/>
      <w:marRight w:val="0"/>
      <w:marTop w:val="0"/>
      <w:marBottom w:val="0"/>
      <w:divBdr>
        <w:top w:val="none" w:sz="0" w:space="0" w:color="auto"/>
        <w:left w:val="none" w:sz="0" w:space="0" w:color="auto"/>
        <w:bottom w:val="none" w:sz="0" w:space="0" w:color="auto"/>
        <w:right w:val="none" w:sz="0" w:space="0" w:color="auto"/>
      </w:divBdr>
    </w:div>
    <w:div w:id="13846872">
      <w:bodyDiv w:val="1"/>
      <w:marLeft w:val="0"/>
      <w:marRight w:val="0"/>
      <w:marTop w:val="0"/>
      <w:marBottom w:val="0"/>
      <w:divBdr>
        <w:top w:val="none" w:sz="0" w:space="0" w:color="auto"/>
        <w:left w:val="none" w:sz="0" w:space="0" w:color="auto"/>
        <w:bottom w:val="none" w:sz="0" w:space="0" w:color="auto"/>
        <w:right w:val="none" w:sz="0" w:space="0" w:color="auto"/>
      </w:divBdr>
    </w:div>
    <w:div w:id="16741490">
      <w:bodyDiv w:val="1"/>
      <w:marLeft w:val="0"/>
      <w:marRight w:val="0"/>
      <w:marTop w:val="0"/>
      <w:marBottom w:val="0"/>
      <w:divBdr>
        <w:top w:val="none" w:sz="0" w:space="0" w:color="auto"/>
        <w:left w:val="none" w:sz="0" w:space="0" w:color="auto"/>
        <w:bottom w:val="none" w:sz="0" w:space="0" w:color="auto"/>
        <w:right w:val="none" w:sz="0" w:space="0" w:color="auto"/>
      </w:divBdr>
    </w:div>
    <w:div w:id="20012623">
      <w:bodyDiv w:val="1"/>
      <w:marLeft w:val="0"/>
      <w:marRight w:val="0"/>
      <w:marTop w:val="0"/>
      <w:marBottom w:val="0"/>
      <w:divBdr>
        <w:top w:val="none" w:sz="0" w:space="0" w:color="auto"/>
        <w:left w:val="none" w:sz="0" w:space="0" w:color="auto"/>
        <w:bottom w:val="none" w:sz="0" w:space="0" w:color="auto"/>
        <w:right w:val="none" w:sz="0" w:space="0" w:color="auto"/>
      </w:divBdr>
    </w:div>
    <w:div w:id="25178900">
      <w:bodyDiv w:val="1"/>
      <w:marLeft w:val="0"/>
      <w:marRight w:val="0"/>
      <w:marTop w:val="0"/>
      <w:marBottom w:val="0"/>
      <w:divBdr>
        <w:top w:val="none" w:sz="0" w:space="0" w:color="auto"/>
        <w:left w:val="none" w:sz="0" w:space="0" w:color="auto"/>
        <w:bottom w:val="none" w:sz="0" w:space="0" w:color="auto"/>
        <w:right w:val="none" w:sz="0" w:space="0" w:color="auto"/>
      </w:divBdr>
    </w:div>
    <w:div w:id="25255693">
      <w:bodyDiv w:val="1"/>
      <w:marLeft w:val="0"/>
      <w:marRight w:val="0"/>
      <w:marTop w:val="0"/>
      <w:marBottom w:val="0"/>
      <w:divBdr>
        <w:top w:val="none" w:sz="0" w:space="0" w:color="auto"/>
        <w:left w:val="none" w:sz="0" w:space="0" w:color="auto"/>
        <w:bottom w:val="none" w:sz="0" w:space="0" w:color="auto"/>
        <w:right w:val="none" w:sz="0" w:space="0" w:color="auto"/>
      </w:divBdr>
    </w:div>
    <w:div w:id="29188674">
      <w:bodyDiv w:val="1"/>
      <w:marLeft w:val="0"/>
      <w:marRight w:val="0"/>
      <w:marTop w:val="0"/>
      <w:marBottom w:val="0"/>
      <w:divBdr>
        <w:top w:val="none" w:sz="0" w:space="0" w:color="auto"/>
        <w:left w:val="none" w:sz="0" w:space="0" w:color="auto"/>
        <w:bottom w:val="none" w:sz="0" w:space="0" w:color="auto"/>
        <w:right w:val="none" w:sz="0" w:space="0" w:color="auto"/>
      </w:divBdr>
    </w:div>
    <w:div w:id="35011664">
      <w:bodyDiv w:val="1"/>
      <w:marLeft w:val="0"/>
      <w:marRight w:val="0"/>
      <w:marTop w:val="0"/>
      <w:marBottom w:val="0"/>
      <w:divBdr>
        <w:top w:val="none" w:sz="0" w:space="0" w:color="auto"/>
        <w:left w:val="none" w:sz="0" w:space="0" w:color="auto"/>
        <w:bottom w:val="none" w:sz="0" w:space="0" w:color="auto"/>
        <w:right w:val="none" w:sz="0" w:space="0" w:color="auto"/>
      </w:divBdr>
    </w:div>
    <w:div w:id="36321395">
      <w:bodyDiv w:val="1"/>
      <w:marLeft w:val="0"/>
      <w:marRight w:val="0"/>
      <w:marTop w:val="0"/>
      <w:marBottom w:val="0"/>
      <w:divBdr>
        <w:top w:val="none" w:sz="0" w:space="0" w:color="auto"/>
        <w:left w:val="none" w:sz="0" w:space="0" w:color="auto"/>
        <w:bottom w:val="none" w:sz="0" w:space="0" w:color="auto"/>
        <w:right w:val="none" w:sz="0" w:space="0" w:color="auto"/>
      </w:divBdr>
    </w:div>
    <w:div w:id="37053292">
      <w:bodyDiv w:val="1"/>
      <w:marLeft w:val="0"/>
      <w:marRight w:val="0"/>
      <w:marTop w:val="0"/>
      <w:marBottom w:val="0"/>
      <w:divBdr>
        <w:top w:val="none" w:sz="0" w:space="0" w:color="auto"/>
        <w:left w:val="none" w:sz="0" w:space="0" w:color="auto"/>
        <w:bottom w:val="none" w:sz="0" w:space="0" w:color="auto"/>
        <w:right w:val="none" w:sz="0" w:space="0" w:color="auto"/>
      </w:divBdr>
    </w:div>
    <w:div w:id="48385064">
      <w:bodyDiv w:val="1"/>
      <w:marLeft w:val="0"/>
      <w:marRight w:val="0"/>
      <w:marTop w:val="0"/>
      <w:marBottom w:val="0"/>
      <w:divBdr>
        <w:top w:val="none" w:sz="0" w:space="0" w:color="auto"/>
        <w:left w:val="none" w:sz="0" w:space="0" w:color="auto"/>
        <w:bottom w:val="none" w:sz="0" w:space="0" w:color="auto"/>
        <w:right w:val="none" w:sz="0" w:space="0" w:color="auto"/>
      </w:divBdr>
    </w:div>
    <w:div w:id="51274847">
      <w:bodyDiv w:val="1"/>
      <w:marLeft w:val="0"/>
      <w:marRight w:val="0"/>
      <w:marTop w:val="0"/>
      <w:marBottom w:val="0"/>
      <w:divBdr>
        <w:top w:val="none" w:sz="0" w:space="0" w:color="auto"/>
        <w:left w:val="none" w:sz="0" w:space="0" w:color="auto"/>
        <w:bottom w:val="none" w:sz="0" w:space="0" w:color="auto"/>
        <w:right w:val="none" w:sz="0" w:space="0" w:color="auto"/>
      </w:divBdr>
    </w:div>
    <w:div w:id="53822497">
      <w:bodyDiv w:val="1"/>
      <w:marLeft w:val="0"/>
      <w:marRight w:val="0"/>
      <w:marTop w:val="0"/>
      <w:marBottom w:val="0"/>
      <w:divBdr>
        <w:top w:val="none" w:sz="0" w:space="0" w:color="auto"/>
        <w:left w:val="none" w:sz="0" w:space="0" w:color="auto"/>
        <w:bottom w:val="none" w:sz="0" w:space="0" w:color="auto"/>
        <w:right w:val="none" w:sz="0" w:space="0" w:color="auto"/>
      </w:divBdr>
    </w:div>
    <w:div w:id="55714571">
      <w:bodyDiv w:val="1"/>
      <w:marLeft w:val="0"/>
      <w:marRight w:val="0"/>
      <w:marTop w:val="0"/>
      <w:marBottom w:val="0"/>
      <w:divBdr>
        <w:top w:val="none" w:sz="0" w:space="0" w:color="auto"/>
        <w:left w:val="none" w:sz="0" w:space="0" w:color="auto"/>
        <w:bottom w:val="none" w:sz="0" w:space="0" w:color="auto"/>
        <w:right w:val="none" w:sz="0" w:space="0" w:color="auto"/>
      </w:divBdr>
    </w:div>
    <w:div w:id="57677184">
      <w:bodyDiv w:val="1"/>
      <w:marLeft w:val="0"/>
      <w:marRight w:val="0"/>
      <w:marTop w:val="0"/>
      <w:marBottom w:val="0"/>
      <w:divBdr>
        <w:top w:val="none" w:sz="0" w:space="0" w:color="auto"/>
        <w:left w:val="none" w:sz="0" w:space="0" w:color="auto"/>
        <w:bottom w:val="none" w:sz="0" w:space="0" w:color="auto"/>
        <w:right w:val="none" w:sz="0" w:space="0" w:color="auto"/>
      </w:divBdr>
    </w:div>
    <w:div w:id="62073639">
      <w:bodyDiv w:val="1"/>
      <w:marLeft w:val="0"/>
      <w:marRight w:val="0"/>
      <w:marTop w:val="0"/>
      <w:marBottom w:val="0"/>
      <w:divBdr>
        <w:top w:val="none" w:sz="0" w:space="0" w:color="auto"/>
        <w:left w:val="none" w:sz="0" w:space="0" w:color="auto"/>
        <w:bottom w:val="none" w:sz="0" w:space="0" w:color="auto"/>
        <w:right w:val="none" w:sz="0" w:space="0" w:color="auto"/>
      </w:divBdr>
    </w:div>
    <w:div w:id="64108613">
      <w:bodyDiv w:val="1"/>
      <w:marLeft w:val="0"/>
      <w:marRight w:val="0"/>
      <w:marTop w:val="0"/>
      <w:marBottom w:val="0"/>
      <w:divBdr>
        <w:top w:val="none" w:sz="0" w:space="0" w:color="auto"/>
        <w:left w:val="none" w:sz="0" w:space="0" w:color="auto"/>
        <w:bottom w:val="none" w:sz="0" w:space="0" w:color="auto"/>
        <w:right w:val="none" w:sz="0" w:space="0" w:color="auto"/>
      </w:divBdr>
    </w:div>
    <w:div w:id="64575724">
      <w:bodyDiv w:val="1"/>
      <w:marLeft w:val="0"/>
      <w:marRight w:val="0"/>
      <w:marTop w:val="0"/>
      <w:marBottom w:val="0"/>
      <w:divBdr>
        <w:top w:val="none" w:sz="0" w:space="0" w:color="auto"/>
        <w:left w:val="none" w:sz="0" w:space="0" w:color="auto"/>
        <w:bottom w:val="none" w:sz="0" w:space="0" w:color="auto"/>
        <w:right w:val="none" w:sz="0" w:space="0" w:color="auto"/>
      </w:divBdr>
    </w:div>
    <w:div w:id="70853844">
      <w:bodyDiv w:val="1"/>
      <w:marLeft w:val="0"/>
      <w:marRight w:val="0"/>
      <w:marTop w:val="0"/>
      <w:marBottom w:val="0"/>
      <w:divBdr>
        <w:top w:val="none" w:sz="0" w:space="0" w:color="auto"/>
        <w:left w:val="none" w:sz="0" w:space="0" w:color="auto"/>
        <w:bottom w:val="none" w:sz="0" w:space="0" w:color="auto"/>
        <w:right w:val="none" w:sz="0" w:space="0" w:color="auto"/>
      </w:divBdr>
    </w:div>
    <w:div w:id="72633302">
      <w:bodyDiv w:val="1"/>
      <w:marLeft w:val="0"/>
      <w:marRight w:val="0"/>
      <w:marTop w:val="0"/>
      <w:marBottom w:val="0"/>
      <w:divBdr>
        <w:top w:val="none" w:sz="0" w:space="0" w:color="auto"/>
        <w:left w:val="none" w:sz="0" w:space="0" w:color="auto"/>
        <w:bottom w:val="none" w:sz="0" w:space="0" w:color="auto"/>
        <w:right w:val="none" w:sz="0" w:space="0" w:color="auto"/>
      </w:divBdr>
    </w:div>
    <w:div w:id="79372545">
      <w:bodyDiv w:val="1"/>
      <w:marLeft w:val="0"/>
      <w:marRight w:val="0"/>
      <w:marTop w:val="0"/>
      <w:marBottom w:val="0"/>
      <w:divBdr>
        <w:top w:val="none" w:sz="0" w:space="0" w:color="auto"/>
        <w:left w:val="none" w:sz="0" w:space="0" w:color="auto"/>
        <w:bottom w:val="none" w:sz="0" w:space="0" w:color="auto"/>
        <w:right w:val="none" w:sz="0" w:space="0" w:color="auto"/>
      </w:divBdr>
    </w:div>
    <w:div w:id="81992290">
      <w:bodyDiv w:val="1"/>
      <w:marLeft w:val="0"/>
      <w:marRight w:val="0"/>
      <w:marTop w:val="0"/>
      <w:marBottom w:val="0"/>
      <w:divBdr>
        <w:top w:val="none" w:sz="0" w:space="0" w:color="auto"/>
        <w:left w:val="none" w:sz="0" w:space="0" w:color="auto"/>
        <w:bottom w:val="none" w:sz="0" w:space="0" w:color="auto"/>
        <w:right w:val="none" w:sz="0" w:space="0" w:color="auto"/>
      </w:divBdr>
    </w:div>
    <w:div w:id="87165732">
      <w:bodyDiv w:val="1"/>
      <w:marLeft w:val="0"/>
      <w:marRight w:val="0"/>
      <w:marTop w:val="0"/>
      <w:marBottom w:val="0"/>
      <w:divBdr>
        <w:top w:val="none" w:sz="0" w:space="0" w:color="auto"/>
        <w:left w:val="none" w:sz="0" w:space="0" w:color="auto"/>
        <w:bottom w:val="none" w:sz="0" w:space="0" w:color="auto"/>
        <w:right w:val="none" w:sz="0" w:space="0" w:color="auto"/>
      </w:divBdr>
    </w:div>
    <w:div w:id="89857145">
      <w:bodyDiv w:val="1"/>
      <w:marLeft w:val="0"/>
      <w:marRight w:val="0"/>
      <w:marTop w:val="0"/>
      <w:marBottom w:val="0"/>
      <w:divBdr>
        <w:top w:val="none" w:sz="0" w:space="0" w:color="auto"/>
        <w:left w:val="none" w:sz="0" w:space="0" w:color="auto"/>
        <w:bottom w:val="none" w:sz="0" w:space="0" w:color="auto"/>
        <w:right w:val="none" w:sz="0" w:space="0" w:color="auto"/>
      </w:divBdr>
    </w:div>
    <w:div w:id="97410712">
      <w:bodyDiv w:val="1"/>
      <w:marLeft w:val="0"/>
      <w:marRight w:val="0"/>
      <w:marTop w:val="0"/>
      <w:marBottom w:val="0"/>
      <w:divBdr>
        <w:top w:val="none" w:sz="0" w:space="0" w:color="auto"/>
        <w:left w:val="none" w:sz="0" w:space="0" w:color="auto"/>
        <w:bottom w:val="none" w:sz="0" w:space="0" w:color="auto"/>
        <w:right w:val="none" w:sz="0" w:space="0" w:color="auto"/>
      </w:divBdr>
    </w:div>
    <w:div w:id="100150034">
      <w:bodyDiv w:val="1"/>
      <w:marLeft w:val="0"/>
      <w:marRight w:val="0"/>
      <w:marTop w:val="0"/>
      <w:marBottom w:val="0"/>
      <w:divBdr>
        <w:top w:val="none" w:sz="0" w:space="0" w:color="auto"/>
        <w:left w:val="none" w:sz="0" w:space="0" w:color="auto"/>
        <w:bottom w:val="none" w:sz="0" w:space="0" w:color="auto"/>
        <w:right w:val="none" w:sz="0" w:space="0" w:color="auto"/>
      </w:divBdr>
    </w:div>
    <w:div w:id="100342648">
      <w:bodyDiv w:val="1"/>
      <w:marLeft w:val="0"/>
      <w:marRight w:val="0"/>
      <w:marTop w:val="0"/>
      <w:marBottom w:val="0"/>
      <w:divBdr>
        <w:top w:val="none" w:sz="0" w:space="0" w:color="auto"/>
        <w:left w:val="none" w:sz="0" w:space="0" w:color="auto"/>
        <w:bottom w:val="none" w:sz="0" w:space="0" w:color="auto"/>
        <w:right w:val="none" w:sz="0" w:space="0" w:color="auto"/>
      </w:divBdr>
    </w:div>
    <w:div w:id="119498614">
      <w:bodyDiv w:val="1"/>
      <w:marLeft w:val="0"/>
      <w:marRight w:val="0"/>
      <w:marTop w:val="0"/>
      <w:marBottom w:val="0"/>
      <w:divBdr>
        <w:top w:val="none" w:sz="0" w:space="0" w:color="auto"/>
        <w:left w:val="none" w:sz="0" w:space="0" w:color="auto"/>
        <w:bottom w:val="none" w:sz="0" w:space="0" w:color="auto"/>
        <w:right w:val="none" w:sz="0" w:space="0" w:color="auto"/>
      </w:divBdr>
    </w:div>
    <w:div w:id="121076320">
      <w:bodyDiv w:val="1"/>
      <w:marLeft w:val="0"/>
      <w:marRight w:val="0"/>
      <w:marTop w:val="0"/>
      <w:marBottom w:val="0"/>
      <w:divBdr>
        <w:top w:val="none" w:sz="0" w:space="0" w:color="auto"/>
        <w:left w:val="none" w:sz="0" w:space="0" w:color="auto"/>
        <w:bottom w:val="none" w:sz="0" w:space="0" w:color="auto"/>
        <w:right w:val="none" w:sz="0" w:space="0" w:color="auto"/>
      </w:divBdr>
    </w:div>
    <w:div w:id="121115235">
      <w:bodyDiv w:val="1"/>
      <w:marLeft w:val="0"/>
      <w:marRight w:val="0"/>
      <w:marTop w:val="0"/>
      <w:marBottom w:val="0"/>
      <w:divBdr>
        <w:top w:val="none" w:sz="0" w:space="0" w:color="auto"/>
        <w:left w:val="none" w:sz="0" w:space="0" w:color="auto"/>
        <w:bottom w:val="none" w:sz="0" w:space="0" w:color="auto"/>
        <w:right w:val="none" w:sz="0" w:space="0" w:color="auto"/>
      </w:divBdr>
    </w:div>
    <w:div w:id="121652334">
      <w:bodyDiv w:val="1"/>
      <w:marLeft w:val="0"/>
      <w:marRight w:val="0"/>
      <w:marTop w:val="0"/>
      <w:marBottom w:val="0"/>
      <w:divBdr>
        <w:top w:val="none" w:sz="0" w:space="0" w:color="auto"/>
        <w:left w:val="none" w:sz="0" w:space="0" w:color="auto"/>
        <w:bottom w:val="none" w:sz="0" w:space="0" w:color="auto"/>
        <w:right w:val="none" w:sz="0" w:space="0" w:color="auto"/>
      </w:divBdr>
    </w:div>
    <w:div w:id="127819604">
      <w:bodyDiv w:val="1"/>
      <w:marLeft w:val="0"/>
      <w:marRight w:val="0"/>
      <w:marTop w:val="0"/>
      <w:marBottom w:val="0"/>
      <w:divBdr>
        <w:top w:val="none" w:sz="0" w:space="0" w:color="auto"/>
        <w:left w:val="none" w:sz="0" w:space="0" w:color="auto"/>
        <w:bottom w:val="none" w:sz="0" w:space="0" w:color="auto"/>
        <w:right w:val="none" w:sz="0" w:space="0" w:color="auto"/>
      </w:divBdr>
    </w:div>
    <w:div w:id="129443621">
      <w:bodyDiv w:val="1"/>
      <w:marLeft w:val="0"/>
      <w:marRight w:val="0"/>
      <w:marTop w:val="0"/>
      <w:marBottom w:val="0"/>
      <w:divBdr>
        <w:top w:val="none" w:sz="0" w:space="0" w:color="auto"/>
        <w:left w:val="none" w:sz="0" w:space="0" w:color="auto"/>
        <w:bottom w:val="none" w:sz="0" w:space="0" w:color="auto"/>
        <w:right w:val="none" w:sz="0" w:space="0" w:color="auto"/>
      </w:divBdr>
    </w:div>
    <w:div w:id="133717222">
      <w:bodyDiv w:val="1"/>
      <w:marLeft w:val="0"/>
      <w:marRight w:val="0"/>
      <w:marTop w:val="0"/>
      <w:marBottom w:val="0"/>
      <w:divBdr>
        <w:top w:val="none" w:sz="0" w:space="0" w:color="auto"/>
        <w:left w:val="none" w:sz="0" w:space="0" w:color="auto"/>
        <w:bottom w:val="none" w:sz="0" w:space="0" w:color="auto"/>
        <w:right w:val="none" w:sz="0" w:space="0" w:color="auto"/>
      </w:divBdr>
    </w:div>
    <w:div w:id="135421478">
      <w:bodyDiv w:val="1"/>
      <w:marLeft w:val="0"/>
      <w:marRight w:val="0"/>
      <w:marTop w:val="0"/>
      <w:marBottom w:val="0"/>
      <w:divBdr>
        <w:top w:val="none" w:sz="0" w:space="0" w:color="auto"/>
        <w:left w:val="none" w:sz="0" w:space="0" w:color="auto"/>
        <w:bottom w:val="none" w:sz="0" w:space="0" w:color="auto"/>
        <w:right w:val="none" w:sz="0" w:space="0" w:color="auto"/>
      </w:divBdr>
    </w:div>
    <w:div w:id="137766769">
      <w:bodyDiv w:val="1"/>
      <w:marLeft w:val="0"/>
      <w:marRight w:val="0"/>
      <w:marTop w:val="0"/>
      <w:marBottom w:val="0"/>
      <w:divBdr>
        <w:top w:val="none" w:sz="0" w:space="0" w:color="auto"/>
        <w:left w:val="none" w:sz="0" w:space="0" w:color="auto"/>
        <w:bottom w:val="none" w:sz="0" w:space="0" w:color="auto"/>
        <w:right w:val="none" w:sz="0" w:space="0" w:color="auto"/>
      </w:divBdr>
    </w:div>
    <w:div w:id="145244125">
      <w:bodyDiv w:val="1"/>
      <w:marLeft w:val="0"/>
      <w:marRight w:val="0"/>
      <w:marTop w:val="0"/>
      <w:marBottom w:val="0"/>
      <w:divBdr>
        <w:top w:val="none" w:sz="0" w:space="0" w:color="auto"/>
        <w:left w:val="none" w:sz="0" w:space="0" w:color="auto"/>
        <w:bottom w:val="none" w:sz="0" w:space="0" w:color="auto"/>
        <w:right w:val="none" w:sz="0" w:space="0" w:color="auto"/>
      </w:divBdr>
    </w:div>
    <w:div w:id="157580329">
      <w:bodyDiv w:val="1"/>
      <w:marLeft w:val="0"/>
      <w:marRight w:val="0"/>
      <w:marTop w:val="0"/>
      <w:marBottom w:val="0"/>
      <w:divBdr>
        <w:top w:val="none" w:sz="0" w:space="0" w:color="auto"/>
        <w:left w:val="none" w:sz="0" w:space="0" w:color="auto"/>
        <w:bottom w:val="none" w:sz="0" w:space="0" w:color="auto"/>
        <w:right w:val="none" w:sz="0" w:space="0" w:color="auto"/>
      </w:divBdr>
    </w:div>
    <w:div w:id="158235361">
      <w:bodyDiv w:val="1"/>
      <w:marLeft w:val="0"/>
      <w:marRight w:val="0"/>
      <w:marTop w:val="0"/>
      <w:marBottom w:val="0"/>
      <w:divBdr>
        <w:top w:val="none" w:sz="0" w:space="0" w:color="auto"/>
        <w:left w:val="none" w:sz="0" w:space="0" w:color="auto"/>
        <w:bottom w:val="none" w:sz="0" w:space="0" w:color="auto"/>
        <w:right w:val="none" w:sz="0" w:space="0" w:color="auto"/>
      </w:divBdr>
    </w:div>
    <w:div w:id="158812497">
      <w:bodyDiv w:val="1"/>
      <w:marLeft w:val="0"/>
      <w:marRight w:val="0"/>
      <w:marTop w:val="0"/>
      <w:marBottom w:val="0"/>
      <w:divBdr>
        <w:top w:val="none" w:sz="0" w:space="0" w:color="auto"/>
        <w:left w:val="none" w:sz="0" w:space="0" w:color="auto"/>
        <w:bottom w:val="none" w:sz="0" w:space="0" w:color="auto"/>
        <w:right w:val="none" w:sz="0" w:space="0" w:color="auto"/>
      </w:divBdr>
    </w:div>
    <w:div w:id="170872229">
      <w:bodyDiv w:val="1"/>
      <w:marLeft w:val="0"/>
      <w:marRight w:val="0"/>
      <w:marTop w:val="0"/>
      <w:marBottom w:val="0"/>
      <w:divBdr>
        <w:top w:val="none" w:sz="0" w:space="0" w:color="auto"/>
        <w:left w:val="none" w:sz="0" w:space="0" w:color="auto"/>
        <w:bottom w:val="none" w:sz="0" w:space="0" w:color="auto"/>
        <w:right w:val="none" w:sz="0" w:space="0" w:color="auto"/>
      </w:divBdr>
    </w:div>
    <w:div w:id="175315472">
      <w:bodyDiv w:val="1"/>
      <w:marLeft w:val="0"/>
      <w:marRight w:val="0"/>
      <w:marTop w:val="0"/>
      <w:marBottom w:val="0"/>
      <w:divBdr>
        <w:top w:val="none" w:sz="0" w:space="0" w:color="auto"/>
        <w:left w:val="none" w:sz="0" w:space="0" w:color="auto"/>
        <w:bottom w:val="none" w:sz="0" w:space="0" w:color="auto"/>
        <w:right w:val="none" w:sz="0" w:space="0" w:color="auto"/>
      </w:divBdr>
    </w:div>
    <w:div w:id="178391744">
      <w:bodyDiv w:val="1"/>
      <w:marLeft w:val="0"/>
      <w:marRight w:val="0"/>
      <w:marTop w:val="0"/>
      <w:marBottom w:val="0"/>
      <w:divBdr>
        <w:top w:val="none" w:sz="0" w:space="0" w:color="auto"/>
        <w:left w:val="none" w:sz="0" w:space="0" w:color="auto"/>
        <w:bottom w:val="none" w:sz="0" w:space="0" w:color="auto"/>
        <w:right w:val="none" w:sz="0" w:space="0" w:color="auto"/>
      </w:divBdr>
    </w:div>
    <w:div w:id="179900173">
      <w:bodyDiv w:val="1"/>
      <w:marLeft w:val="0"/>
      <w:marRight w:val="0"/>
      <w:marTop w:val="0"/>
      <w:marBottom w:val="0"/>
      <w:divBdr>
        <w:top w:val="none" w:sz="0" w:space="0" w:color="auto"/>
        <w:left w:val="none" w:sz="0" w:space="0" w:color="auto"/>
        <w:bottom w:val="none" w:sz="0" w:space="0" w:color="auto"/>
        <w:right w:val="none" w:sz="0" w:space="0" w:color="auto"/>
      </w:divBdr>
    </w:div>
    <w:div w:id="181476303">
      <w:bodyDiv w:val="1"/>
      <w:marLeft w:val="0"/>
      <w:marRight w:val="0"/>
      <w:marTop w:val="0"/>
      <w:marBottom w:val="0"/>
      <w:divBdr>
        <w:top w:val="none" w:sz="0" w:space="0" w:color="auto"/>
        <w:left w:val="none" w:sz="0" w:space="0" w:color="auto"/>
        <w:bottom w:val="none" w:sz="0" w:space="0" w:color="auto"/>
        <w:right w:val="none" w:sz="0" w:space="0" w:color="auto"/>
      </w:divBdr>
    </w:div>
    <w:div w:id="182595466">
      <w:bodyDiv w:val="1"/>
      <w:marLeft w:val="0"/>
      <w:marRight w:val="0"/>
      <w:marTop w:val="0"/>
      <w:marBottom w:val="0"/>
      <w:divBdr>
        <w:top w:val="none" w:sz="0" w:space="0" w:color="auto"/>
        <w:left w:val="none" w:sz="0" w:space="0" w:color="auto"/>
        <w:bottom w:val="none" w:sz="0" w:space="0" w:color="auto"/>
        <w:right w:val="none" w:sz="0" w:space="0" w:color="auto"/>
      </w:divBdr>
    </w:div>
    <w:div w:id="185293071">
      <w:bodyDiv w:val="1"/>
      <w:marLeft w:val="0"/>
      <w:marRight w:val="0"/>
      <w:marTop w:val="0"/>
      <w:marBottom w:val="0"/>
      <w:divBdr>
        <w:top w:val="none" w:sz="0" w:space="0" w:color="auto"/>
        <w:left w:val="none" w:sz="0" w:space="0" w:color="auto"/>
        <w:bottom w:val="none" w:sz="0" w:space="0" w:color="auto"/>
        <w:right w:val="none" w:sz="0" w:space="0" w:color="auto"/>
      </w:divBdr>
    </w:div>
    <w:div w:id="189995242">
      <w:bodyDiv w:val="1"/>
      <w:marLeft w:val="0"/>
      <w:marRight w:val="0"/>
      <w:marTop w:val="0"/>
      <w:marBottom w:val="0"/>
      <w:divBdr>
        <w:top w:val="none" w:sz="0" w:space="0" w:color="auto"/>
        <w:left w:val="none" w:sz="0" w:space="0" w:color="auto"/>
        <w:bottom w:val="none" w:sz="0" w:space="0" w:color="auto"/>
        <w:right w:val="none" w:sz="0" w:space="0" w:color="auto"/>
      </w:divBdr>
    </w:div>
    <w:div w:id="192618608">
      <w:bodyDiv w:val="1"/>
      <w:marLeft w:val="0"/>
      <w:marRight w:val="0"/>
      <w:marTop w:val="0"/>
      <w:marBottom w:val="0"/>
      <w:divBdr>
        <w:top w:val="none" w:sz="0" w:space="0" w:color="auto"/>
        <w:left w:val="none" w:sz="0" w:space="0" w:color="auto"/>
        <w:bottom w:val="none" w:sz="0" w:space="0" w:color="auto"/>
        <w:right w:val="none" w:sz="0" w:space="0" w:color="auto"/>
      </w:divBdr>
    </w:div>
    <w:div w:id="193807580">
      <w:bodyDiv w:val="1"/>
      <w:marLeft w:val="0"/>
      <w:marRight w:val="0"/>
      <w:marTop w:val="0"/>
      <w:marBottom w:val="0"/>
      <w:divBdr>
        <w:top w:val="none" w:sz="0" w:space="0" w:color="auto"/>
        <w:left w:val="none" w:sz="0" w:space="0" w:color="auto"/>
        <w:bottom w:val="none" w:sz="0" w:space="0" w:color="auto"/>
        <w:right w:val="none" w:sz="0" w:space="0" w:color="auto"/>
      </w:divBdr>
    </w:div>
    <w:div w:id="201400916">
      <w:bodyDiv w:val="1"/>
      <w:marLeft w:val="0"/>
      <w:marRight w:val="0"/>
      <w:marTop w:val="0"/>
      <w:marBottom w:val="0"/>
      <w:divBdr>
        <w:top w:val="none" w:sz="0" w:space="0" w:color="auto"/>
        <w:left w:val="none" w:sz="0" w:space="0" w:color="auto"/>
        <w:bottom w:val="none" w:sz="0" w:space="0" w:color="auto"/>
        <w:right w:val="none" w:sz="0" w:space="0" w:color="auto"/>
      </w:divBdr>
    </w:div>
    <w:div w:id="206451699">
      <w:bodyDiv w:val="1"/>
      <w:marLeft w:val="0"/>
      <w:marRight w:val="0"/>
      <w:marTop w:val="0"/>
      <w:marBottom w:val="0"/>
      <w:divBdr>
        <w:top w:val="none" w:sz="0" w:space="0" w:color="auto"/>
        <w:left w:val="none" w:sz="0" w:space="0" w:color="auto"/>
        <w:bottom w:val="none" w:sz="0" w:space="0" w:color="auto"/>
        <w:right w:val="none" w:sz="0" w:space="0" w:color="auto"/>
      </w:divBdr>
    </w:div>
    <w:div w:id="208034496">
      <w:bodyDiv w:val="1"/>
      <w:marLeft w:val="0"/>
      <w:marRight w:val="0"/>
      <w:marTop w:val="0"/>
      <w:marBottom w:val="0"/>
      <w:divBdr>
        <w:top w:val="none" w:sz="0" w:space="0" w:color="auto"/>
        <w:left w:val="none" w:sz="0" w:space="0" w:color="auto"/>
        <w:bottom w:val="none" w:sz="0" w:space="0" w:color="auto"/>
        <w:right w:val="none" w:sz="0" w:space="0" w:color="auto"/>
      </w:divBdr>
    </w:div>
    <w:div w:id="210579327">
      <w:bodyDiv w:val="1"/>
      <w:marLeft w:val="0"/>
      <w:marRight w:val="0"/>
      <w:marTop w:val="0"/>
      <w:marBottom w:val="0"/>
      <w:divBdr>
        <w:top w:val="none" w:sz="0" w:space="0" w:color="auto"/>
        <w:left w:val="none" w:sz="0" w:space="0" w:color="auto"/>
        <w:bottom w:val="none" w:sz="0" w:space="0" w:color="auto"/>
        <w:right w:val="none" w:sz="0" w:space="0" w:color="auto"/>
      </w:divBdr>
    </w:div>
    <w:div w:id="215512173">
      <w:bodyDiv w:val="1"/>
      <w:marLeft w:val="0"/>
      <w:marRight w:val="0"/>
      <w:marTop w:val="0"/>
      <w:marBottom w:val="0"/>
      <w:divBdr>
        <w:top w:val="none" w:sz="0" w:space="0" w:color="auto"/>
        <w:left w:val="none" w:sz="0" w:space="0" w:color="auto"/>
        <w:bottom w:val="none" w:sz="0" w:space="0" w:color="auto"/>
        <w:right w:val="none" w:sz="0" w:space="0" w:color="auto"/>
      </w:divBdr>
    </w:div>
    <w:div w:id="217672687">
      <w:bodyDiv w:val="1"/>
      <w:marLeft w:val="0"/>
      <w:marRight w:val="0"/>
      <w:marTop w:val="0"/>
      <w:marBottom w:val="0"/>
      <w:divBdr>
        <w:top w:val="none" w:sz="0" w:space="0" w:color="auto"/>
        <w:left w:val="none" w:sz="0" w:space="0" w:color="auto"/>
        <w:bottom w:val="none" w:sz="0" w:space="0" w:color="auto"/>
        <w:right w:val="none" w:sz="0" w:space="0" w:color="auto"/>
      </w:divBdr>
    </w:div>
    <w:div w:id="218635393">
      <w:bodyDiv w:val="1"/>
      <w:marLeft w:val="0"/>
      <w:marRight w:val="0"/>
      <w:marTop w:val="0"/>
      <w:marBottom w:val="0"/>
      <w:divBdr>
        <w:top w:val="none" w:sz="0" w:space="0" w:color="auto"/>
        <w:left w:val="none" w:sz="0" w:space="0" w:color="auto"/>
        <w:bottom w:val="none" w:sz="0" w:space="0" w:color="auto"/>
        <w:right w:val="none" w:sz="0" w:space="0" w:color="auto"/>
      </w:divBdr>
    </w:div>
    <w:div w:id="220942467">
      <w:bodyDiv w:val="1"/>
      <w:marLeft w:val="0"/>
      <w:marRight w:val="0"/>
      <w:marTop w:val="0"/>
      <w:marBottom w:val="0"/>
      <w:divBdr>
        <w:top w:val="none" w:sz="0" w:space="0" w:color="auto"/>
        <w:left w:val="none" w:sz="0" w:space="0" w:color="auto"/>
        <w:bottom w:val="none" w:sz="0" w:space="0" w:color="auto"/>
        <w:right w:val="none" w:sz="0" w:space="0" w:color="auto"/>
      </w:divBdr>
    </w:div>
    <w:div w:id="222251357">
      <w:bodyDiv w:val="1"/>
      <w:marLeft w:val="0"/>
      <w:marRight w:val="0"/>
      <w:marTop w:val="0"/>
      <w:marBottom w:val="0"/>
      <w:divBdr>
        <w:top w:val="none" w:sz="0" w:space="0" w:color="auto"/>
        <w:left w:val="none" w:sz="0" w:space="0" w:color="auto"/>
        <w:bottom w:val="none" w:sz="0" w:space="0" w:color="auto"/>
        <w:right w:val="none" w:sz="0" w:space="0" w:color="auto"/>
      </w:divBdr>
    </w:div>
    <w:div w:id="227956387">
      <w:bodyDiv w:val="1"/>
      <w:marLeft w:val="0"/>
      <w:marRight w:val="0"/>
      <w:marTop w:val="0"/>
      <w:marBottom w:val="0"/>
      <w:divBdr>
        <w:top w:val="none" w:sz="0" w:space="0" w:color="auto"/>
        <w:left w:val="none" w:sz="0" w:space="0" w:color="auto"/>
        <w:bottom w:val="none" w:sz="0" w:space="0" w:color="auto"/>
        <w:right w:val="none" w:sz="0" w:space="0" w:color="auto"/>
      </w:divBdr>
    </w:div>
    <w:div w:id="231695409">
      <w:bodyDiv w:val="1"/>
      <w:marLeft w:val="0"/>
      <w:marRight w:val="0"/>
      <w:marTop w:val="0"/>
      <w:marBottom w:val="0"/>
      <w:divBdr>
        <w:top w:val="none" w:sz="0" w:space="0" w:color="auto"/>
        <w:left w:val="none" w:sz="0" w:space="0" w:color="auto"/>
        <w:bottom w:val="none" w:sz="0" w:space="0" w:color="auto"/>
        <w:right w:val="none" w:sz="0" w:space="0" w:color="auto"/>
      </w:divBdr>
    </w:div>
    <w:div w:id="237061011">
      <w:bodyDiv w:val="1"/>
      <w:marLeft w:val="0"/>
      <w:marRight w:val="0"/>
      <w:marTop w:val="0"/>
      <w:marBottom w:val="0"/>
      <w:divBdr>
        <w:top w:val="none" w:sz="0" w:space="0" w:color="auto"/>
        <w:left w:val="none" w:sz="0" w:space="0" w:color="auto"/>
        <w:bottom w:val="none" w:sz="0" w:space="0" w:color="auto"/>
        <w:right w:val="none" w:sz="0" w:space="0" w:color="auto"/>
      </w:divBdr>
    </w:div>
    <w:div w:id="237446516">
      <w:bodyDiv w:val="1"/>
      <w:marLeft w:val="0"/>
      <w:marRight w:val="0"/>
      <w:marTop w:val="0"/>
      <w:marBottom w:val="0"/>
      <w:divBdr>
        <w:top w:val="none" w:sz="0" w:space="0" w:color="auto"/>
        <w:left w:val="none" w:sz="0" w:space="0" w:color="auto"/>
        <w:bottom w:val="none" w:sz="0" w:space="0" w:color="auto"/>
        <w:right w:val="none" w:sz="0" w:space="0" w:color="auto"/>
      </w:divBdr>
    </w:div>
    <w:div w:id="238098961">
      <w:bodyDiv w:val="1"/>
      <w:marLeft w:val="0"/>
      <w:marRight w:val="0"/>
      <w:marTop w:val="0"/>
      <w:marBottom w:val="0"/>
      <w:divBdr>
        <w:top w:val="none" w:sz="0" w:space="0" w:color="auto"/>
        <w:left w:val="none" w:sz="0" w:space="0" w:color="auto"/>
        <w:bottom w:val="none" w:sz="0" w:space="0" w:color="auto"/>
        <w:right w:val="none" w:sz="0" w:space="0" w:color="auto"/>
      </w:divBdr>
      <w:divsChild>
        <w:div w:id="1062365359">
          <w:marLeft w:val="0"/>
          <w:marRight w:val="0"/>
          <w:marTop w:val="0"/>
          <w:marBottom w:val="0"/>
          <w:divBdr>
            <w:top w:val="single" w:sz="2" w:space="0" w:color="auto"/>
            <w:left w:val="single" w:sz="2" w:space="0" w:color="auto"/>
            <w:bottom w:val="single" w:sz="2" w:space="0" w:color="auto"/>
            <w:right w:val="single" w:sz="2" w:space="0" w:color="auto"/>
          </w:divBdr>
          <w:divsChild>
            <w:div w:id="1807429665">
              <w:marLeft w:val="0"/>
              <w:marRight w:val="0"/>
              <w:marTop w:val="0"/>
              <w:marBottom w:val="0"/>
              <w:divBdr>
                <w:top w:val="single" w:sz="2" w:space="0" w:color="auto"/>
                <w:left w:val="single" w:sz="2" w:space="0" w:color="auto"/>
                <w:bottom w:val="single" w:sz="2" w:space="0" w:color="auto"/>
                <w:right w:val="single" w:sz="2" w:space="0" w:color="auto"/>
              </w:divBdr>
              <w:divsChild>
                <w:div w:id="1155756573">
                  <w:marLeft w:val="0"/>
                  <w:marRight w:val="0"/>
                  <w:marTop w:val="0"/>
                  <w:marBottom w:val="0"/>
                  <w:divBdr>
                    <w:top w:val="single" w:sz="2" w:space="3" w:color="auto"/>
                    <w:left w:val="single" w:sz="2" w:space="3" w:color="auto"/>
                    <w:bottom w:val="single" w:sz="2" w:space="3" w:color="auto"/>
                    <w:right w:val="single" w:sz="2" w:space="3" w:color="auto"/>
                  </w:divBdr>
                </w:div>
              </w:divsChild>
            </w:div>
            <w:div w:id="106898506">
              <w:marLeft w:val="0"/>
              <w:marRight w:val="0"/>
              <w:marTop w:val="0"/>
              <w:marBottom w:val="0"/>
              <w:divBdr>
                <w:top w:val="single" w:sz="2" w:space="0" w:color="auto"/>
                <w:left w:val="single" w:sz="2" w:space="0" w:color="auto"/>
                <w:bottom w:val="single" w:sz="2" w:space="0" w:color="auto"/>
                <w:right w:val="single" w:sz="2" w:space="0" w:color="auto"/>
              </w:divBdr>
            </w:div>
          </w:divsChild>
        </w:div>
        <w:div w:id="996421979">
          <w:marLeft w:val="0"/>
          <w:marRight w:val="0"/>
          <w:marTop w:val="0"/>
          <w:marBottom w:val="0"/>
          <w:divBdr>
            <w:top w:val="single" w:sz="6" w:space="0" w:color="CBD5E1"/>
            <w:left w:val="single" w:sz="6" w:space="0" w:color="CBD5E1"/>
            <w:bottom w:val="single" w:sz="6" w:space="0" w:color="CBD5E1"/>
            <w:right w:val="single" w:sz="6" w:space="0" w:color="CBD5E1"/>
          </w:divBdr>
          <w:divsChild>
            <w:div w:id="1268460548">
              <w:marLeft w:val="0"/>
              <w:marRight w:val="0"/>
              <w:marTop w:val="0"/>
              <w:marBottom w:val="0"/>
              <w:divBdr>
                <w:top w:val="single" w:sz="2" w:space="0" w:color="CBD5E1"/>
                <w:left w:val="single" w:sz="2" w:space="0" w:color="CBD5E1"/>
                <w:bottom w:val="single" w:sz="2" w:space="0" w:color="CBD5E1"/>
                <w:right w:val="single" w:sz="6" w:space="0" w:color="CBD5E1"/>
              </w:divBdr>
              <w:divsChild>
                <w:div w:id="1394088306">
                  <w:marLeft w:val="0"/>
                  <w:marRight w:val="0"/>
                  <w:marTop w:val="0"/>
                  <w:marBottom w:val="0"/>
                  <w:divBdr>
                    <w:top w:val="single" w:sz="2" w:space="0" w:color="auto"/>
                    <w:left w:val="single" w:sz="2" w:space="0" w:color="auto"/>
                    <w:bottom w:val="single" w:sz="2" w:space="0" w:color="auto"/>
                    <w:right w:val="single" w:sz="2" w:space="0" w:color="auto"/>
                  </w:divBdr>
                  <w:divsChild>
                    <w:div w:id="477189592">
                      <w:marLeft w:val="0"/>
                      <w:marRight w:val="0"/>
                      <w:marTop w:val="0"/>
                      <w:marBottom w:val="0"/>
                      <w:divBdr>
                        <w:top w:val="single" w:sz="2" w:space="12" w:color="auto"/>
                        <w:left w:val="single" w:sz="2" w:space="12" w:color="auto"/>
                        <w:bottom w:val="single" w:sz="2" w:space="12" w:color="auto"/>
                        <w:right w:val="single" w:sz="2" w:space="12" w:color="auto"/>
                      </w:divBdr>
                    </w:div>
                  </w:divsChild>
                </w:div>
              </w:divsChild>
            </w:div>
          </w:divsChild>
        </w:div>
      </w:divsChild>
    </w:div>
    <w:div w:id="240137469">
      <w:bodyDiv w:val="1"/>
      <w:marLeft w:val="0"/>
      <w:marRight w:val="0"/>
      <w:marTop w:val="0"/>
      <w:marBottom w:val="0"/>
      <w:divBdr>
        <w:top w:val="none" w:sz="0" w:space="0" w:color="auto"/>
        <w:left w:val="none" w:sz="0" w:space="0" w:color="auto"/>
        <w:bottom w:val="none" w:sz="0" w:space="0" w:color="auto"/>
        <w:right w:val="none" w:sz="0" w:space="0" w:color="auto"/>
      </w:divBdr>
    </w:div>
    <w:div w:id="240718735">
      <w:bodyDiv w:val="1"/>
      <w:marLeft w:val="0"/>
      <w:marRight w:val="0"/>
      <w:marTop w:val="0"/>
      <w:marBottom w:val="0"/>
      <w:divBdr>
        <w:top w:val="none" w:sz="0" w:space="0" w:color="auto"/>
        <w:left w:val="none" w:sz="0" w:space="0" w:color="auto"/>
        <w:bottom w:val="none" w:sz="0" w:space="0" w:color="auto"/>
        <w:right w:val="none" w:sz="0" w:space="0" w:color="auto"/>
      </w:divBdr>
    </w:div>
    <w:div w:id="245307470">
      <w:bodyDiv w:val="1"/>
      <w:marLeft w:val="0"/>
      <w:marRight w:val="0"/>
      <w:marTop w:val="0"/>
      <w:marBottom w:val="0"/>
      <w:divBdr>
        <w:top w:val="none" w:sz="0" w:space="0" w:color="auto"/>
        <w:left w:val="none" w:sz="0" w:space="0" w:color="auto"/>
        <w:bottom w:val="none" w:sz="0" w:space="0" w:color="auto"/>
        <w:right w:val="none" w:sz="0" w:space="0" w:color="auto"/>
      </w:divBdr>
    </w:div>
    <w:div w:id="249125161">
      <w:bodyDiv w:val="1"/>
      <w:marLeft w:val="0"/>
      <w:marRight w:val="0"/>
      <w:marTop w:val="0"/>
      <w:marBottom w:val="0"/>
      <w:divBdr>
        <w:top w:val="none" w:sz="0" w:space="0" w:color="auto"/>
        <w:left w:val="none" w:sz="0" w:space="0" w:color="auto"/>
        <w:bottom w:val="none" w:sz="0" w:space="0" w:color="auto"/>
        <w:right w:val="none" w:sz="0" w:space="0" w:color="auto"/>
      </w:divBdr>
    </w:div>
    <w:div w:id="251475452">
      <w:bodyDiv w:val="1"/>
      <w:marLeft w:val="0"/>
      <w:marRight w:val="0"/>
      <w:marTop w:val="0"/>
      <w:marBottom w:val="0"/>
      <w:divBdr>
        <w:top w:val="none" w:sz="0" w:space="0" w:color="auto"/>
        <w:left w:val="none" w:sz="0" w:space="0" w:color="auto"/>
        <w:bottom w:val="none" w:sz="0" w:space="0" w:color="auto"/>
        <w:right w:val="none" w:sz="0" w:space="0" w:color="auto"/>
      </w:divBdr>
    </w:div>
    <w:div w:id="251862277">
      <w:bodyDiv w:val="1"/>
      <w:marLeft w:val="0"/>
      <w:marRight w:val="0"/>
      <w:marTop w:val="0"/>
      <w:marBottom w:val="0"/>
      <w:divBdr>
        <w:top w:val="none" w:sz="0" w:space="0" w:color="auto"/>
        <w:left w:val="none" w:sz="0" w:space="0" w:color="auto"/>
        <w:bottom w:val="none" w:sz="0" w:space="0" w:color="auto"/>
        <w:right w:val="none" w:sz="0" w:space="0" w:color="auto"/>
      </w:divBdr>
    </w:div>
    <w:div w:id="258490690">
      <w:bodyDiv w:val="1"/>
      <w:marLeft w:val="0"/>
      <w:marRight w:val="0"/>
      <w:marTop w:val="0"/>
      <w:marBottom w:val="0"/>
      <w:divBdr>
        <w:top w:val="none" w:sz="0" w:space="0" w:color="auto"/>
        <w:left w:val="none" w:sz="0" w:space="0" w:color="auto"/>
        <w:bottom w:val="none" w:sz="0" w:space="0" w:color="auto"/>
        <w:right w:val="none" w:sz="0" w:space="0" w:color="auto"/>
      </w:divBdr>
    </w:div>
    <w:div w:id="259218196">
      <w:bodyDiv w:val="1"/>
      <w:marLeft w:val="0"/>
      <w:marRight w:val="0"/>
      <w:marTop w:val="0"/>
      <w:marBottom w:val="0"/>
      <w:divBdr>
        <w:top w:val="none" w:sz="0" w:space="0" w:color="auto"/>
        <w:left w:val="none" w:sz="0" w:space="0" w:color="auto"/>
        <w:bottom w:val="none" w:sz="0" w:space="0" w:color="auto"/>
        <w:right w:val="none" w:sz="0" w:space="0" w:color="auto"/>
      </w:divBdr>
    </w:div>
    <w:div w:id="259993929">
      <w:bodyDiv w:val="1"/>
      <w:marLeft w:val="0"/>
      <w:marRight w:val="0"/>
      <w:marTop w:val="0"/>
      <w:marBottom w:val="0"/>
      <w:divBdr>
        <w:top w:val="none" w:sz="0" w:space="0" w:color="auto"/>
        <w:left w:val="none" w:sz="0" w:space="0" w:color="auto"/>
        <w:bottom w:val="none" w:sz="0" w:space="0" w:color="auto"/>
        <w:right w:val="none" w:sz="0" w:space="0" w:color="auto"/>
      </w:divBdr>
    </w:div>
    <w:div w:id="260182147">
      <w:bodyDiv w:val="1"/>
      <w:marLeft w:val="0"/>
      <w:marRight w:val="0"/>
      <w:marTop w:val="0"/>
      <w:marBottom w:val="0"/>
      <w:divBdr>
        <w:top w:val="none" w:sz="0" w:space="0" w:color="auto"/>
        <w:left w:val="none" w:sz="0" w:space="0" w:color="auto"/>
        <w:bottom w:val="none" w:sz="0" w:space="0" w:color="auto"/>
        <w:right w:val="none" w:sz="0" w:space="0" w:color="auto"/>
      </w:divBdr>
    </w:div>
    <w:div w:id="267003155">
      <w:bodyDiv w:val="1"/>
      <w:marLeft w:val="0"/>
      <w:marRight w:val="0"/>
      <w:marTop w:val="0"/>
      <w:marBottom w:val="0"/>
      <w:divBdr>
        <w:top w:val="none" w:sz="0" w:space="0" w:color="auto"/>
        <w:left w:val="none" w:sz="0" w:space="0" w:color="auto"/>
        <w:bottom w:val="none" w:sz="0" w:space="0" w:color="auto"/>
        <w:right w:val="none" w:sz="0" w:space="0" w:color="auto"/>
      </w:divBdr>
    </w:div>
    <w:div w:id="278492378">
      <w:bodyDiv w:val="1"/>
      <w:marLeft w:val="0"/>
      <w:marRight w:val="0"/>
      <w:marTop w:val="0"/>
      <w:marBottom w:val="0"/>
      <w:divBdr>
        <w:top w:val="none" w:sz="0" w:space="0" w:color="auto"/>
        <w:left w:val="none" w:sz="0" w:space="0" w:color="auto"/>
        <w:bottom w:val="none" w:sz="0" w:space="0" w:color="auto"/>
        <w:right w:val="none" w:sz="0" w:space="0" w:color="auto"/>
      </w:divBdr>
    </w:div>
    <w:div w:id="279579571">
      <w:bodyDiv w:val="1"/>
      <w:marLeft w:val="0"/>
      <w:marRight w:val="0"/>
      <w:marTop w:val="0"/>
      <w:marBottom w:val="0"/>
      <w:divBdr>
        <w:top w:val="none" w:sz="0" w:space="0" w:color="auto"/>
        <w:left w:val="none" w:sz="0" w:space="0" w:color="auto"/>
        <w:bottom w:val="none" w:sz="0" w:space="0" w:color="auto"/>
        <w:right w:val="none" w:sz="0" w:space="0" w:color="auto"/>
      </w:divBdr>
    </w:div>
    <w:div w:id="302466786">
      <w:bodyDiv w:val="1"/>
      <w:marLeft w:val="0"/>
      <w:marRight w:val="0"/>
      <w:marTop w:val="0"/>
      <w:marBottom w:val="0"/>
      <w:divBdr>
        <w:top w:val="none" w:sz="0" w:space="0" w:color="auto"/>
        <w:left w:val="none" w:sz="0" w:space="0" w:color="auto"/>
        <w:bottom w:val="none" w:sz="0" w:space="0" w:color="auto"/>
        <w:right w:val="none" w:sz="0" w:space="0" w:color="auto"/>
      </w:divBdr>
    </w:div>
    <w:div w:id="303197436">
      <w:bodyDiv w:val="1"/>
      <w:marLeft w:val="0"/>
      <w:marRight w:val="0"/>
      <w:marTop w:val="0"/>
      <w:marBottom w:val="0"/>
      <w:divBdr>
        <w:top w:val="none" w:sz="0" w:space="0" w:color="auto"/>
        <w:left w:val="none" w:sz="0" w:space="0" w:color="auto"/>
        <w:bottom w:val="none" w:sz="0" w:space="0" w:color="auto"/>
        <w:right w:val="none" w:sz="0" w:space="0" w:color="auto"/>
      </w:divBdr>
    </w:div>
    <w:div w:id="304505678">
      <w:bodyDiv w:val="1"/>
      <w:marLeft w:val="0"/>
      <w:marRight w:val="0"/>
      <w:marTop w:val="0"/>
      <w:marBottom w:val="0"/>
      <w:divBdr>
        <w:top w:val="none" w:sz="0" w:space="0" w:color="auto"/>
        <w:left w:val="none" w:sz="0" w:space="0" w:color="auto"/>
        <w:bottom w:val="none" w:sz="0" w:space="0" w:color="auto"/>
        <w:right w:val="none" w:sz="0" w:space="0" w:color="auto"/>
      </w:divBdr>
    </w:div>
    <w:div w:id="322704311">
      <w:bodyDiv w:val="1"/>
      <w:marLeft w:val="0"/>
      <w:marRight w:val="0"/>
      <w:marTop w:val="0"/>
      <w:marBottom w:val="0"/>
      <w:divBdr>
        <w:top w:val="none" w:sz="0" w:space="0" w:color="auto"/>
        <w:left w:val="none" w:sz="0" w:space="0" w:color="auto"/>
        <w:bottom w:val="none" w:sz="0" w:space="0" w:color="auto"/>
        <w:right w:val="none" w:sz="0" w:space="0" w:color="auto"/>
      </w:divBdr>
    </w:div>
    <w:div w:id="325285068">
      <w:bodyDiv w:val="1"/>
      <w:marLeft w:val="0"/>
      <w:marRight w:val="0"/>
      <w:marTop w:val="0"/>
      <w:marBottom w:val="0"/>
      <w:divBdr>
        <w:top w:val="none" w:sz="0" w:space="0" w:color="auto"/>
        <w:left w:val="none" w:sz="0" w:space="0" w:color="auto"/>
        <w:bottom w:val="none" w:sz="0" w:space="0" w:color="auto"/>
        <w:right w:val="none" w:sz="0" w:space="0" w:color="auto"/>
      </w:divBdr>
    </w:div>
    <w:div w:id="328366561">
      <w:bodyDiv w:val="1"/>
      <w:marLeft w:val="0"/>
      <w:marRight w:val="0"/>
      <w:marTop w:val="0"/>
      <w:marBottom w:val="0"/>
      <w:divBdr>
        <w:top w:val="none" w:sz="0" w:space="0" w:color="auto"/>
        <w:left w:val="none" w:sz="0" w:space="0" w:color="auto"/>
        <w:bottom w:val="none" w:sz="0" w:space="0" w:color="auto"/>
        <w:right w:val="none" w:sz="0" w:space="0" w:color="auto"/>
      </w:divBdr>
    </w:div>
    <w:div w:id="330064007">
      <w:bodyDiv w:val="1"/>
      <w:marLeft w:val="0"/>
      <w:marRight w:val="0"/>
      <w:marTop w:val="0"/>
      <w:marBottom w:val="0"/>
      <w:divBdr>
        <w:top w:val="none" w:sz="0" w:space="0" w:color="auto"/>
        <w:left w:val="none" w:sz="0" w:space="0" w:color="auto"/>
        <w:bottom w:val="none" w:sz="0" w:space="0" w:color="auto"/>
        <w:right w:val="none" w:sz="0" w:space="0" w:color="auto"/>
      </w:divBdr>
    </w:div>
    <w:div w:id="330255446">
      <w:bodyDiv w:val="1"/>
      <w:marLeft w:val="0"/>
      <w:marRight w:val="0"/>
      <w:marTop w:val="0"/>
      <w:marBottom w:val="0"/>
      <w:divBdr>
        <w:top w:val="none" w:sz="0" w:space="0" w:color="auto"/>
        <w:left w:val="none" w:sz="0" w:space="0" w:color="auto"/>
        <w:bottom w:val="none" w:sz="0" w:space="0" w:color="auto"/>
        <w:right w:val="none" w:sz="0" w:space="0" w:color="auto"/>
      </w:divBdr>
    </w:div>
    <w:div w:id="332413415">
      <w:bodyDiv w:val="1"/>
      <w:marLeft w:val="0"/>
      <w:marRight w:val="0"/>
      <w:marTop w:val="0"/>
      <w:marBottom w:val="0"/>
      <w:divBdr>
        <w:top w:val="none" w:sz="0" w:space="0" w:color="auto"/>
        <w:left w:val="none" w:sz="0" w:space="0" w:color="auto"/>
        <w:bottom w:val="none" w:sz="0" w:space="0" w:color="auto"/>
        <w:right w:val="none" w:sz="0" w:space="0" w:color="auto"/>
      </w:divBdr>
    </w:div>
    <w:div w:id="335036752">
      <w:bodyDiv w:val="1"/>
      <w:marLeft w:val="0"/>
      <w:marRight w:val="0"/>
      <w:marTop w:val="0"/>
      <w:marBottom w:val="0"/>
      <w:divBdr>
        <w:top w:val="none" w:sz="0" w:space="0" w:color="auto"/>
        <w:left w:val="none" w:sz="0" w:space="0" w:color="auto"/>
        <w:bottom w:val="none" w:sz="0" w:space="0" w:color="auto"/>
        <w:right w:val="none" w:sz="0" w:space="0" w:color="auto"/>
      </w:divBdr>
    </w:div>
    <w:div w:id="338318464">
      <w:bodyDiv w:val="1"/>
      <w:marLeft w:val="0"/>
      <w:marRight w:val="0"/>
      <w:marTop w:val="0"/>
      <w:marBottom w:val="0"/>
      <w:divBdr>
        <w:top w:val="none" w:sz="0" w:space="0" w:color="auto"/>
        <w:left w:val="none" w:sz="0" w:space="0" w:color="auto"/>
        <w:bottom w:val="none" w:sz="0" w:space="0" w:color="auto"/>
        <w:right w:val="none" w:sz="0" w:space="0" w:color="auto"/>
      </w:divBdr>
    </w:div>
    <w:div w:id="344479623">
      <w:bodyDiv w:val="1"/>
      <w:marLeft w:val="0"/>
      <w:marRight w:val="0"/>
      <w:marTop w:val="0"/>
      <w:marBottom w:val="0"/>
      <w:divBdr>
        <w:top w:val="none" w:sz="0" w:space="0" w:color="auto"/>
        <w:left w:val="none" w:sz="0" w:space="0" w:color="auto"/>
        <w:bottom w:val="none" w:sz="0" w:space="0" w:color="auto"/>
        <w:right w:val="none" w:sz="0" w:space="0" w:color="auto"/>
      </w:divBdr>
    </w:div>
    <w:div w:id="345406238">
      <w:bodyDiv w:val="1"/>
      <w:marLeft w:val="0"/>
      <w:marRight w:val="0"/>
      <w:marTop w:val="0"/>
      <w:marBottom w:val="0"/>
      <w:divBdr>
        <w:top w:val="none" w:sz="0" w:space="0" w:color="auto"/>
        <w:left w:val="none" w:sz="0" w:space="0" w:color="auto"/>
        <w:bottom w:val="none" w:sz="0" w:space="0" w:color="auto"/>
        <w:right w:val="none" w:sz="0" w:space="0" w:color="auto"/>
      </w:divBdr>
    </w:div>
    <w:div w:id="345668484">
      <w:bodyDiv w:val="1"/>
      <w:marLeft w:val="0"/>
      <w:marRight w:val="0"/>
      <w:marTop w:val="0"/>
      <w:marBottom w:val="0"/>
      <w:divBdr>
        <w:top w:val="none" w:sz="0" w:space="0" w:color="auto"/>
        <w:left w:val="none" w:sz="0" w:space="0" w:color="auto"/>
        <w:bottom w:val="none" w:sz="0" w:space="0" w:color="auto"/>
        <w:right w:val="none" w:sz="0" w:space="0" w:color="auto"/>
      </w:divBdr>
    </w:div>
    <w:div w:id="345862058">
      <w:bodyDiv w:val="1"/>
      <w:marLeft w:val="0"/>
      <w:marRight w:val="0"/>
      <w:marTop w:val="0"/>
      <w:marBottom w:val="0"/>
      <w:divBdr>
        <w:top w:val="none" w:sz="0" w:space="0" w:color="auto"/>
        <w:left w:val="none" w:sz="0" w:space="0" w:color="auto"/>
        <w:bottom w:val="none" w:sz="0" w:space="0" w:color="auto"/>
        <w:right w:val="none" w:sz="0" w:space="0" w:color="auto"/>
      </w:divBdr>
    </w:div>
    <w:div w:id="346062760">
      <w:bodyDiv w:val="1"/>
      <w:marLeft w:val="0"/>
      <w:marRight w:val="0"/>
      <w:marTop w:val="0"/>
      <w:marBottom w:val="0"/>
      <w:divBdr>
        <w:top w:val="none" w:sz="0" w:space="0" w:color="auto"/>
        <w:left w:val="none" w:sz="0" w:space="0" w:color="auto"/>
        <w:bottom w:val="none" w:sz="0" w:space="0" w:color="auto"/>
        <w:right w:val="none" w:sz="0" w:space="0" w:color="auto"/>
      </w:divBdr>
    </w:div>
    <w:div w:id="346564002">
      <w:bodyDiv w:val="1"/>
      <w:marLeft w:val="0"/>
      <w:marRight w:val="0"/>
      <w:marTop w:val="0"/>
      <w:marBottom w:val="0"/>
      <w:divBdr>
        <w:top w:val="none" w:sz="0" w:space="0" w:color="auto"/>
        <w:left w:val="none" w:sz="0" w:space="0" w:color="auto"/>
        <w:bottom w:val="none" w:sz="0" w:space="0" w:color="auto"/>
        <w:right w:val="none" w:sz="0" w:space="0" w:color="auto"/>
      </w:divBdr>
    </w:div>
    <w:div w:id="348799346">
      <w:bodyDiv w:val="1"/>
      <w:marLeft w:val="0"/>
      <w:marRight w:val="0"/>
      <w:marTop w:val="0"/>
      <w:marBottom w:val="0"/>
      <w:divBdr>
        <w:top w:val="none" w:sz="0" w:space="0" w:color="auto"/>
        <w:left w:val="none" w:sz="0" w:space="0" w:color="auto"/>
        <w:bottom w:val="none" w:sz="0" w:space="0" w:color="auto"/>
        <w:right w:val="none" w:sz="0" w:space="0" w:color="auto"/>
      </w:divBdr>
    </w:div>
    <w:div w:id="359017995">
      <w:bodyDiv w:val="1"/>
      <w:marLeft w:val="0"/>
      <w:marRight w:val="0"/>
      <w:marTop w:val="0"/>
      <w:marBottom w:val="0"/>
      <w:divBdr>
        <w:top w:val="none" w:sz="0" w:space="0" w:color="auto"/>
        <w:left w:val="none" w:sz="0" w:space="0" w:color="auto"/>
        <w:bottom w:val="none" w:sz="0" w:space="0" w:color="auto"/>
        <w:right w:val="none" w:sz="0" w:space="0" w:color="auto"/>
      </w:divBdr>
    </w:div>
    <w:div w:id="360132712">
      <w:bodyDiv w:val="1"/>
      <w:marLeft w:val="0"/>
      <w:marRight w:val="0"/>
      <w:marTop w:val="0"/>
      <w:marBottom w:val="0"/>
      <w:divBdr>
        <w:top w:val="none" w:sz="0" w:space="0" w:color="auto"/>
        <w:left w:val="none" w:sz="0" w:space="0" w:color="auto"/>
        <w:bottom w:val="none" w:sz="0" w:space="0" w:color="auto"/>
        <w:right w:val="none" w:sz="0" w:space="0" w:color="auto"/>
      </w:divBdr>
    </w:div>
    <w:div w:id="360863797">
      <w:bodyDiv w:val="1"/>
      <w:marLeft w:val="0"/>
      <w:marRight w:val="0"/>
      <w:marTop w:val="0"/>
      <w:marBottom w:val="0"/>
      <w:divBdr>
        <w:top w:val="none" w:sz="0" w:space="0" w:color="auto"/>
        <w:left w:val="none" w:sz="0" w:space="0" w:color="auto"/>
        <w:bottom w:val="none" w:sz="0" w:space="0" w:color="auto"/>
        <w:right w:val="none" w:sz="0" w:space="0" w:color="auto"/>
      </w:divBdr>
    </w:div>
    <w:div w:id="361250684">
      <w:bodyDiv w:val="1"/>
      <w:marLeft w:val="0"/>
      <w:marRight w:val="0"/>
      <w:marTop w:val="0"/>
      <w:marBottom w:val="0"/>
      <w:divBdr>
        <w:top w:val="none" w:sz="0" w:space="0" w:color="auto"/>
        <w:left w:val="none" w:sz="0" w:space="0" w:color="auto"/>
        <w:bottom w:val="none" w:sz="0" w:space="0" w:color="auto"/>
        <w:right w:val="none" w:sz="0" w:space="0" w:color="auto"/>
      </w:divBdr>
    </w:div>
    <w:div w:id="362945457">
      <w:bodyDiv w:val="1"/>
      <w:marLeft w:val="0"/>
      <w:marRight w:val="0"/>
      <w:marTop w:val="0"/>
      <w:marBottom w:val="0"/>
      <w:divBdr>
        <w:top w:val="none" w:sz="0" w:space="0" w:color="auto"/>
        <w:left w:val="none" w:sz="0" w:space="0" w:color="auto"/>
        <w:bottom w:val="none" w:sz="0" w:space="0" w:color="auto"/>
        <w:right w:val="none" w:sz="0" w:space="0" w:color="auto"/>
      </w:divBdr>
    </w:div>
    <w:div w:id="364184610">
      <w:bodyDiv w:val="1"/>
      <w:marLeft w:val="0"/>
      <w:marRight w:val="0"/>
      <w:marTop w:val="0"/>
      <w:marBottom w:val="0"/>
      <w:divBdr>
        <w:top w:val="none" w:sz="0" w:space="0" w:color="auto"/>
        <w:left w:val="none" w:sz="0" w:space="0" w:color="auto"/>
        <w:bottom w:val="none" w:sz="0" w:space="0" w:color="auto"/>
        <w:right w:val="none" w:sz="0" w:space="0" w:color="auto"/>
      </w:divBdr>
    </w:div>
    <w:div w:id="371618660">
      <w:bodyDiv w:val="1"/>
      <w:marLeft w:val="0"/>
      <w:marRight w:val="0"/>
      <w:marTop w:val="0"/>
      <w:marBottom w:val="0"/>
      <w:divBdr>
        <w:top w:val="none" w:sz="0" w:space="0" w:color="auto"/>
        <w:left w:val="none" w:sz="0" w:space="0" w:color="auto"/>
        <w:bottom w:val="none" w:sz="0" w:space="0" w:color="auto"/>
        <w:right w:val="none" w:sz="0" w:space="0" w:color="auto"/>
      </w:divBdr>
    </w:div>
    <w:div w:id="379088561">
      <w:bodyDiv w:val="1"/>
      <w:marLeft w:val="0"/>
      <w:marRight w:val="0"/>
      <w:marTop w:val="0"/>
      <w:marBottom w:val="0"/>
      <w:divBdr>
        <w:top w:val="none" w:sz="0" w:space="0" w:color="auto"/>
        <w:left w:val="none" w:sz="0" w:space="0" w:color="auto"/>
        <w:bottom w:val="none" w:sz="0" w:space="0" w:color="auto"/>
        <w:right w:val="none" w:sz="0" w:space="0" w:color="auto"/>
      </w:divBdr>
    </w:div>
    <w:div w:id="380323632">
      <w:bodyDiv w:val="1"/>
      <w:marLeft w:val="0"/>
      <w:marRight w:val="0"/>
      <w:marTop w:val="0"/>
      <w:marBottom w:val="0"/>
      <w:divBdr>
        <w:top w:val="none" w:sz="0" w:space="0" w:color="auto"/>
        <w:left w:val="none" w:sz="0" w:space="0" w:color="auto"/>
        <w:bottom w:val="none" w:sz="0" w:space="0" w:color="auto"/>
        <w:right w:val="none" w:sz="0" w:space="0" w:color="auto"/>
      </w:divBdr>
    </w:div>
    <w:div w:id="390009390">
      <w:bodyDiv w:val="1"/>
      <w:marLeft w:val="0"/>
      <w:marRight w:val="0"/>
      <w:marTop w:val="0"/>
      <w:marBottom w:val="0"/>
      <w:divBdr>
        <w:top w:val="none" w:sz="0" w:space="0" w:color="auto"/>
        <w:left w:val="none" w:sz="0" w:space="0" w:color="auto"/>
        <w:bottom w:val="none" w:sz="0" w:space="0" w:color="auto"/>
        <w:right w:val="none" w:sz="0" w:space="0" w:color="auto"/>
      </w:divBdr>
    </w:div>
    <w:div w:id="392119100">
      <w:bodyDiv w:val="1"/>
      <w:marLeft w:val="0"/>
      <w:marRight w:val="0"/>
      <w:marTop w:val="0"/>
      <w:marBottom w:val="0"/>
      <w:divBdr>
        <w:top w:val="none" w:sz="0" w:space="0" w:color="auto"/>
        <w:left w:val="none" w:sz="0" w:space="0" w:color="auto"/>
        <w:bottom w:val="none" w:sz="0" w:space="0" w:color="auto"/>
        <w:right w:val="none" w:sz="0" w:space="0" w:color="auto"/>
      </w:divBdr>
    </w:div>
    <w:div w:id="396319170">
      <w:bodyDiv w:val="1"/>
      <w:marLeft w:val="0"/>
      <w:marRight w:val="0"/>
      <w:marTop w:val="0"/>
      <w:marBottom w:val="0"/>
      <w:divBdr>
        <w:top w:val="none" w:sz="0" w:space="0" w:color="auto"/>
        <w:left w:val="none" w:sz="0" w:space="0" w:color="auto"/>
        <w:bottom w:val="none" w:sz="0" w:space="0" w:color="auto"/>
        <w:right w:val="none" w:sz="0" w:space="0" w:color="auto"/>
      </w:divBdr>
    </w:div>
    <w:div w:id="397364058">
      <w:bodyDiv w:val="1"/>
      <w:marLeft w:val="0"/>
      <w:marRight w:val="0"/>
      <w:marTop w:val="0"/>
      <w:marBottom w:val="0"/>
      <w:divBdr>
        <w:top w:val="none" w:sz="0" w:space="0" w:color="auto"/>
        <w:left w:val="none" w:sz="0" w:space="0" w:color="auto"/>
        <w:bottom w:val="none" w:sz="0" w:space="0" w:color="auto"/>
        <w:right w:val="none" w:sz="0" w:space="0" w:color="auto"/>
      </w:divBdr>
    </w:div>
    <w:div w:id="398016791">
      <w:bodyDiv w:val="1"/>
      <w:marLeft w:val="0"/>
      <w:marRight w:val="0"/>
      <w:marTop w:val="0"/>
      <w:marBottom w:val="0"/>
      <w:divBdr>
        <w:top w:val="none" w:sz="0" w:space="0" w:color="auto"/>
        <w:left w:val="none" w:sz="0" w:space="0" w:color="auto"/>
        <w:bottom w:val="none" w:sz="0" w:space="0" w:color="auto"/>
        <w:right w:val="none" w:sz="0" w:space="0" w:color="auto"/>
      </w:divBdr>
    </w:div>
    <w:div w:id="399985755">
      <w:bodyDiv w:val="1"/>
      <w:marLeft w:val="0"/>
      <w:marRight w:val="0"/>
      <w:marTop w:val="0"/>
      <w:marBottom w:val="0"/>
      <w:divBdr>
        <w:top w:val="none" w:sz="0" w:space="0" w:color="auto"/>
        <w:left w:val="none" w:sz="0" w:space="0" w:color="auto"/>
        <w:bottom w:val="none" w:sz="0" w:space="0" w:color="auto"/>
        <w:right w:val="none" w:sz="0" w:space="0" w:color="auto"/>
      </w:divBdr>
    </w:div>
    <w:div w:id="400568994">
      <w:bodyDiv w:val="1"/>
      <w:marLeft w:val="0"/>
      <w:marRight w:val="0"/>
      <w:marTop w:val="0"/>
      <w:marBottom w:val="0"/>
      <w:divBdr>
        <w:top w:val="none" w:sz="0" w:space="0" w:color="auto"/>
        <w:left w:val="none" w:sz="0" w:space="0" w:color="auto"/>
        <w:bottom w:val="none" w:sz="0" w:space="0" w:color="auto"/>
        <w:right w:val="none" w:sz="0" w:space="0" w:color="auto"/>
      </w:divBdr>
    </w:div>
    <w:div w:id="405422028">
      <w:bodyDiv w:val="1"/>
      <w:marLeft w:val="0"/>
      <w:marRight w:val="0"/>
      <w:marTop w:val="0"/>
      <w:marBottom w:val="0"/>
      <w:divBdr>
        <w:top w:val="none" w:sz="0" w:space="0" w:color="auto"/>
        <w:left w:val="none" w:sz="0" w:space="0" w:color="auto"/>
        <w:bottom w:val="none" w:sz="0" w:space="0" w:color="auto"/>
        <w:right w:val="none" w:sz="0" w:space="0" w:color="auto"/>
      </w:divBdr>
    </w:div>
    <w:div w:id="405422890">
      <w:bodyDiv w:val="1"/>
      <w:marLeft w:val="0"/>
      <w:marRight w:val="0"/>
      <w:marTop w:val="0"/>
      <w:marBottom w:val="0"/>
      <w:divBdr>
        <w:top w:val="none" w:sz="0" w:space="0" w:color="auto"/>
        <w:left w:val="none" w:sz="0" w:space="0" w:color="auto"/>
        <w:bottom w:val="none" w:sz="0" w:space="0" w:color="auto"/>
        <w:right w:val="none" w:sz="0" w:space="0" w:color="auto"/>
      </w:divBdr>
    </w:div>
    <w:div w:id="409546412">
      <w:bodyDiv w:val="1"/>
      <w:marLeft w:val="0"/>
      <w:marRight w:val="0"/>
      <w:marTop w:val="0"/>
      <w:marBottom w:val="0"/>
      <w:divBdr>
        <w:top w:val="none" w:sz="0" w:space="0" w:color="auto"/>
        <w:left w:val="none" w:sz="0" w:space="0" w:color="auto"/>
        <w:bottom w:val="none" w:sz="0" w:space="0" w:color="auto"/>
        <w:right w:val="none" w:sz="0" w:space="0" w:color="auto"/>
      </w:divBdr>
    </w:div>
    <w:div w:id="414085377">
      <w:bodyDiv w:val="1"/>
      <w:marLeft w:val="0"/>
      <w:marRight w:val="0"/>
      <w:marTop w:val="0"/>
      <w:marBottom w:val="0"/>
      <w:divBdr>
        <w:top w:val="none" w:sz="0" w:space="0" w:color="auto"/>
        <w:left w:val="none" w:sz="0" w:space="0" w:color="auto"/>
        <w:bottom w:val="none" w:sz="0" w:space="0" w:color="auto"/>
        <w:right w:val="none" w:sz="0" w:space="0" w:color="auto"/>
      </w:divBdr>
    </w:div>
    <w:div w:id="416100604">
      <w:bodyDiv w:val="1"/>
      <w:marLeft w:val="0"/>
      <w:marRight w:val="0"/>
      <w:marTop w:val="0"/>
      <w:marBottom w:val="0"/>
      <w:divBdr>
        <w:top w:val="none" w:sz="0" w:space="0" w:color="auto"/>
        <w:left w:val="none" w:sz="0" w:space="0" w:color="auto"/>
        <w:bottom w:val="none" w:sz="0" w:space="0" w:color="auto"/>
        <w:right w:val="none" w:sz="0" w:space="0" w:color="auto"/>
      </w:divBdr>
    </w:div>
    <w:div w:id="420220810">
      <w:bodyDiv w:val="1"/>
      <w:marLeft w:val="0"/>
      <w:marRight w:val="0"/>
      <w:marTop w:val="0"/>
      <w:marBottom w:val="0"/>
      <w:divBdr>
        <w:top w:val="none" w:sz="0" w:space="0" w:color="auto"/>
        <w:left w:val="none" w:sz="0" w:space="0" w:color="auto"/>
        <w:bottom w:val="none" w:sz="0" w:space="0" w:color="auto"/>
        <w:right w:val="none" w:sz="0" w:space="0" w:color="auto"/>
      </w:divBdr>
    </w:div>
    <w:div w:id="421493175">
      <w:bodyDiv w:val="1"/>
      <w:marLeft w:val="0"/>
      <w:marRight w:val="0"/>
      <w:marTop w:val="0"/>
      <w:marBottom w:val="0"/>
      <w:divBdr>
        <w:top w:val="none" w:sz="0" w:space="0" w:color="auto"/>
        <w:left w:val="none" w:sz="0" w:space="0" w:color="auto"/>
        <w:bottom w:val="none" w:sz="0" w:space="0" w:color="auto"/>
        <w:right w:val="none" w:sz="0" w:space="0" w:color="auto"/>
      </w:divBdr>
    </w:div>
    <w:div w:id="421686062">
      <w:bodyDiv w:val="1"/>
      <w:marLeft w:val="0"/>
      <w:marRight w:val="0"/>
      <w:marTop w:val="0"/>
      <w:marBottom w:val="0"/>
      <w:divBdr>
        <w:top w:val="none" w:sz="0" w:space="0" w:color="auto"/>
        <w:left w:val="none" w:sz="0" w:space="0" w:color="auto"/>
        <w:bottom w:val="none" w:sz="0" w:space="0" w:color="auto"/>
        <w:right w:val="none" w:sz="0" w:space="0" w:color="auto"/>
      </w:divBdr>
    </w:div>
    <w:div w:id="427433305">
      <w:bodyDiv w:val="1"/>
      <w:marLeft w:val="0"/>
      <w:marRight w:val="0"/>
      <w:marTop w:val="0"/>
      <w:marBottom w:val="0"/>
      <w:divBdr>
        <w:top w:val="none" w:sz="0" w:space="0" w:color="auto"/>
        <w:left w:val="none" w:sz="0" w:space="0" w:color="auto"/>
        <w:bottom w:val="none" w:sz="0" w:space="0" w:color="auto"/>
        <w:right w:val="none" w:sz="0" w:space="0" w:color="auto"/>
      </w:divBdr>
    </w:div>
    <w:div w:id="429012405">
      <w:bodyDiv w:val="1"/>
      <w:marLeft w:val="0"/>
      <w:marRight w:val="0"/>
      <w:marTop w:val="0"/>
      <w:marBottom w:val="0"/>
      <w:divBdr>
        <w:top w:val="none" w:sz="0" w:space="0" w:color="auto"/>
        <w:left w:val="none" w:sz="0" w:space="0" w:color="auto"/>
        <w:bottom w:val="none" w:sz="0" w:space="0" w:color="auto"/>
        <w:right w:val="none" w:sz="0" w:space="0" w:color="auto"/>
      </w:divBdr>
    </w:div>
    <w:div w:id="433523609">
      <w:bodyDiv w:val="1"/>
      <w:marLeft w:val="0"/>
      <w:marRight w:val="0"/>
      <w:marTop w:val="0"/>
      <w:marBottom w:val="0"/>
      <w:divBdr>
        <w:top w:val="none" w:sz="0" w:space="0" w:color="auto"/>
        <w:left w:val="none" w:sz="0" w:space="0" w:color="auto"/>
        <w:bottom w:val="none" w:sz="0" w:space="0" w:color="auto"/>
        <w:right w:val="none" w:sz="0" w:space="0" w:color="auto"/>
      </w:divBdr>
    </w:div>
    <w:div w:id="438263192">
      <w:bodyDiv w:val="1"/>
      <w:marLeft w:val="0"/>
      <w:marRight w:val="0"/>
      <w:marTop w:val="0"/>
      <w:marBottom w:val="0"/>
      <w:divBdr>
        <w:top w:val="none" w:sz="0" w:space="0" w:color="auto"/>
        <w:left w:val="none" w:sz="0" w:space="0" w:color="auto"/>
        <w:bottom w:val="none" w:sz="0" w:space="0" w:color="auto"/>
        <w:right w:val="none" w:sz="0" w:space="0" w:color="auto"/>
      </w:divBdr>
    </w:div>
    <w:div w:id="452023204">
      <w:bodyDiv w:val="1"/>
      <w:marLeft w:val="0"/>
      <w:marRight w:val="0"/>
      <w:marTop w:val="0"/>
      <w:marBottom w:val="0"/>
      <w:divBdr>
        <w:top w:val="none" w:sz="0" w:space="0" w:color="auto"/>
        <w:left w:val="none" w:sz="0" w:space="0" w:color="auto"/>
        <w:bottom w:val="none" w:sz="0" w:space="0" w:color="auto"/>
        <w:right w:val="none" w:sz="0" w:space="0" w:color="auto"/>
      </w:divBdr>
    </w:div>
    <w:div w:id="461310211">
      <w:bodyDiv w:val="1"/>
      <w:marLeft w:val="0"/>
      <w:marRight w:val="0"/>
      <w:marTop w:val="0"/>
      <w:marBottom w:val="0"/>
      <w:divBdr>
        <w:top w:val="none" w:sz="0" w:space="0" w:color="auto"/>
        <w:left w:val="none" w:sz="0" w:space="0" w:color="auto"/>
        <w:bottom w:val="none" w:sz="0" w:space="0" w:color="auto"/>
        <w:right w:val="none" w:sz="0" w:space="0" w:color="auto"/>
      </w:divBdr>
    </w:div>
    <w:div w:id="462582262">
      <w:bodyDiv w:val="1"/>
      <w:marLeft w:val="0"/>
      <w:marRight w:val="0"/>
      <w:marTop w:val="0"/>
      <w:marBottom w:val="0"/>
      <w:divBdr>
        <w:top w:val="none" w:sz="0" w:space="0" w:color="auto"/>
        <w:left w:val="none" w:sz="0" w:space="0" w:color="auto"/>
        <w:bottom w:val="none" w:sz="0" w:space="0" w:color="auto"/>
        <w:right w:val="none" w:sz="0" w:space="0" w:color="auto"/>
      </w:divBdr>
    </w:div>
    <w:div w:id="469790497">
      <w:bodyDiv w:val="1"/>
      <w:marLeft w:val="0"/>
      <w:marRight w:val="0"/>
      <w:marTop w:val="0"/>
      <w:marBottom w:val="0"/>
      <w:divBdr>
        <w:top w:val="none" w:sz="0" w:space="0" w:color="auto"/>
        <w:left w:val="none" w:sz="0" w:space="0" w:color="auto"/>
        <w:bottom w:val="none" w:sz="0" w:space="0" w:color="auto"/>
        <w:right w:val="none" w:sz="0" w:space="0" w:color="auto"/>
      </w:divBdr>
    </w:div>
    <w:div w:id="485170192">
      <w:bodyDiv w:val="1"/>
      <w:marLeft w:val="0"/>
      <w:marRight w:val="0"/>
      <w:marTop w:val="0"/>
      <w:marBottom w:val="0"/>
      <w:divBdr>
        <w:top w:val="none" w:sz="0" w:space="0" w:color="auto"/>
        <w:left w:val="none" w:sz="0" w:space="0" w:color="auto"/>
        <w:bottom w:val="none" w:sz="0" w:space="0" w:color="auto"/>
        <w:right w:val="none" w:sz="0" w:space="0" w:color="auto"/>
      </w:divBdr>
    </w:div>
    <w:div w:id="485979686">
      <w:bodyDiv w:val="1"/>
      <w:marLeft w:val="0"/>
      <w:marRight w:val="0"/>
      <w:marTop w:val="0"/>
      <w:marBottom w:val="0"/>
      <w:divBdr>
        <w:top w:val="none" w:sz="0" w:space="0" w:color="auto"/>
        <w:left w:val="none" w:sz="0" w:space="0" w:color="auto"/>
        <w:bottom w:val="none" w:sz="0" w:space="0" w:color="auto"/>
        <w:right w:val="none" w:sz="0" w:space="0" w:color="auto"/>
      </w:divBdr>
    </w:div>
    <w:div w:id="486170237">
      <w:bodyDiv w:val="1"/>
      <w:marLeft w:val="0"/>
      <w:marRight w:val="0"/>
      <w:marTop w:val="0"/>
      <w:marBottom w:val="0"/>
      <w:divBdr>
        <w:top w:val="none" w:sz="0" w:space="0" w:color="auto"/>
        <w:left w:val="none" w:sz="0" w:space="0" w:color="auto"/>
        <w:bottom w:val="none" w:sz="0" w:space="0" w:color="auto"/>
        <w:right w:val="none" w:sz="0" w:space="0" w:color="auto"/>
      </w:divBdr>
    </w:div>
    <w:div w:id="489298006">
      <w:bodyDiv w:val="1"/>
      <w:marLeft w:val="0"/>
      <w:marRight w:val="0"/>
      <w:marTop w:val="0"/>
      <w:marBottom w:val="0"/>
      <w:divBdr>
        <w:top w:val="none" w:sz="0" w:space="0" w:color="auto"/>
        <w:left w:val="none" w:sz="0" w:space="0" w:color="auto"/>
        <w:bottom w:val="none" w:sz="0" w:space="0" w:color="auto"/>
        <w:right w:val="none" w:sz="0" w:space="0" w:color="auto"/>
      </w:divBdr>
    </w:div>
    <w:div w:id="493880956">
      <w:bodyDiv w:val="1"/>
      <w:marLeft w:val="0"/>
      <w:marRight w:val="0"/>
      <w:marTop w:val="0"/>
      <w:marBottom w:val="0"/>
      <w:divBdr>
        <w:top w:val="none" w:sz="0" w:space="0" w:color="auto"/>
        <w:left w:val="none" w:sz="0" w:space="0" w:color="auto"/>
        <w:bottom w:val="none" w:sz="0" w:space="0" w:color="auto"/>
        <w:right w:val="none" w:sz="0" w:space="0" w:color="auto"/>
      </w:divBdr>
    </w:div>
    <w:div w:id="500318176">
      <w:bodyDiv w:val="1"/>
      <w:marLeft w:val="0"/>
      <w:marRight w:val="0"/>
      <w:marTop w:val="0"/>
      <w:marBottom w:val="0"/>
      <w:divBdr>
        <w:top w:val="none" w:sz="0" w:space="0" w:color="auto"/>
        <w:left w:val="none" w:sz="0" w:space="0" w:color="auto"/>
        <w:bottom w:val="none" w:sz="0" w:space="0" w:color="auto"/>
        <w:right w:val="none" w:sz="0" w:space="0" w:color="auto"/>
      </w:divBdr>
    </w:div>
    <w:div w:id="503394819">
      <w:bodyDiv w:val="1"/>
      <w:marLeft w:val="0"/>
      <w:marRight w:val="0"/>
      <w:marTop w:val="0"/>
      <w:marBottom w:val="0"/>
      <w:divBdr>
        <w:top w:val="none" w:sz="0" w:space="0" w:color="auto"/>
        <w:left w:val="none" w:sz="0" w:space="0" w:color="auto"/>
        <w:bottom w:val="none" w:sz="0" w:space="0" w:color="auto"/>
        <w:right w:val="none" w:sz="0" w:space="0" w:color="auto"/>
      </w:divBdr>
    </w:div>
    <w:div w:id="513613596">
      <w:bodyDiv w:val="1"/>
      <w:marLeft w:val="0"/>
      <w:marRight w:val="0"/>
      <w:marTop w:val="0"/>
      <w:marBottom w:val="0"/>
      <w:divBdr>
        <w:top w:val="none" w:sz="0" w:space="0" w:color="auto"/>
        <w:left w:val="none" w:sz="0" w:space="0" w:color="auto"/>
        <w:bottom w:val="none" w:sz="0" w:space="0" w:color="auto"/>
        <w:right w:val="none" w:sz="0" w:space="0" w:color="auto"/>
      </w:divBdr>
    </w:div>
    <w:div w:id="517429643">
      <w:bodyDiv w:val="1"/>
      <w:marLeft w:val="0"/>
      <w:marRight w:val="0"/>
      <w:marTop w:val="0"/>
      <w:marBottom w:val="0"/>
      <w:divBdr>
        <w:top w:val="none" w:sz="0" w:space="0" w:color="auto"/>
        <w:left w:val="none" w:sz="0" w:space="0" w:color="auto"/>
        <w:bottom w:val="none" w:sz="0" w:space="0" w:color="auto"/>
        <w:right w:val="none" w:sz="0" w:space="0" w:color="auto"/>
      </w:divBdr>
    </w:div>
    <w:div w:id="519897613">
      <w:bodyDiv w:val="1"/>
      <w:marLeft w:val="0"/>
      <w:marRight w:val="0"/>
      <w:marTop w:val="0"/>
      <w:marBottom w:val="0"/>
      <w:divBdr>
        <w:top w:val="none" w:sz="0" w:space="0" w:color="auto"/>
        <w:left w:val="none" w:sz="0" w:space="0" w:color="auto"/>
        <w:bottom w:val="none" w:sz="0" w:space="0" w:color="auto"/>
        <w:right w:val="none" w:sz="0" w:space="0" w:color="auto"/>
      </w:divBdr>
    </w:div>
    <w:div w:id="523180060">
      <w:bodyDiv w:val="1"/>
      <w:marLeft w:val="0"/>
      <w:marRight w:val="0"/>
      <w:marTop w:val="0"/>
      <w:marBottom w:val="0"/>
      <w:divBdr>
        <w:top w:val="none" w:sz="0" w:space="0" w:color="auto"/>
        <w:left w:val="none" w:sz="0" w:space="0" w:color="auto"/>
        <w:bottom w:val="none" w:sz="0" w:space="0" w:color="auto"/>
        <w:right w:val="none" w:sz="0" w:space="0" w:color="auto"/>
      </w:divBdr>
    </w:div>
    <w:div w:id="524446669">
      <w:bodyDiv w:val="1"/>
      <w:marLeft w:val="0"/>
      <w:marRight w:val="0"/>
      <w:marTop w:val="0"/>
      <w:marBottom w:val="0"/>
      <w:divBdr>
        <w:top w:val="none" w:sz="0" w:space="0" w:color="auto"/>
        <w:left w:val="none" w:sz="0" w:space="0" w:color="auto"/>
        <w:bottom w:val="none" w:sz="0" w:space="0" w:color="auto"/>
        <w:right w:val="none" w:sz="0" w:space="0" w:color="auto"/>
      </w:divBdr>
    </w:div>
    <w:div w:id="530069679">
      <w:bodyDiv w:val="1"/>
      <w:marLeft w:val="0"/>
      <w:marRight w:val="0"/>
      <w:marTop w:val="0"/>
      <w:marBottom w:val="0"/>
      <w:divBdr>
        <w:top w:val="none" w:sz="0" w:space="0" w:color="auto"/>
        <w:left w:val="none" w:sz="0" w:space="0" w:color="auto"/>
        <w:bottom w:val="none" w:sz="0" w:space="0" w:color="auto"/>
        <w:right w:val="none" w:sz="0" w:space="0" w:color="auto"/>
      </w:divBdr>
    </w:div>
    <w:div w:id="531654368">
      <w:bodyDiv w:val="1"/>
      <w:marLeft w:val="0"/>
      <w:marRight w:val="0"/>
      <w:marTop w:val="0"/>
      <w:marBottom w:val="0"/>
      <w:divBdr>
        <w:top w:val="none" w:sz="0" w:space="0" w:color="auto"/>
        <w:left w:val="none" w:sz="0" w:space="0" w:color="auto"/>
        <w:bottom w:val="none" w:sz="0" w:space="0" w:color="auto"/>
        <w:right w:val="none" w:sz="0" w:space="0" w:color="auto"/>
      </w:divBdr>
    </w:div>
    <w:div w:id="535045443">
      <w:bodyDiv w:val="1"/>
      <w:marLeft w:val="0"/>
      <w:marRight w:val="0"/>
      <w:marTop w:val="0"/>
      <w:marBottom w:val="0"/>
      <w:divBdr>
        <w:top w:val="none" w:sz="0" w:space="0" w:color="auto"/>
        <w:left w:val="none" w:sz="0" w:space="0" w:color="auto"/>
        <w:bottom w:val="none" w:sz="0" w:space="0" w:color="auto"/>
        <w:right w:val="none" w:sz="0" w:space="0" w:color="auto"/>
      </w:divBdr>
    </w:div>
    <w:div w:id="545992448">
      <w:bodyDiv w:val="1"/>
      <w:marLeft w:val="0"/>
      <w:marRight w:val="0"/>
      <w:marTop w:val="0"/>
      <w:marBottom w:val="0"/>
      <w:divBdr>
        <w:top w:val="none" w:sz="0" w:space="0" w:color="auto"/>
        <w:left w:val="none" w:sz="0" w:space="0" w:color="auto"/>
        <w:bottom w:val="none" w:sz="0" w:space="0" w:color="auto"/>
        <w:right w:val="none" w:sz="0" w:space="0" w:color="auto"/>
      </w:divBdr>
    </w:div>
    <w:div w:id="550267128">
      <w:bodyDiv w:val="1"/>
      <w:marLeft w:val="0"/>
      <w:marRight w:val="0"/>
      <w:marTop w:val="0"/>
      <w:marBottom w:val="0"/>
      <w:divBdr>
        <w:top w:val="none" w:sz="0" w:space="0" w:color="auto"/>
        <w:left w:val="none" w:sz="0" w:space="0" w:color="auto"/>
        <w:bottom w:val="none" w:sz="0" w:space="0" w:color="auto"/>
        <w:right w:val="none" w:sz="0" w:space="0" w:color="auto"/>
      </w:divBdr>
    </w:div>
    <w:div w:id="550272066">
      <w:bodyDiv w:val="1"/>
      <w:marLeft w:val="0"/>
      <w:marRight w:val="0"/>
      <w:marTop w:val="0"/>
      <w:marBottom w:val="0"/>
      <w:divBdr>
        <w:top w:val="none" w:sz="0" w:space="0" w:color="auto"/>
        <w:left w:val="none" w:sz="0" w:space="0" w:color="auto"/>
        <w:bottom w:val="none" w:sz="0" w:space="0" w:color="auto"/>
        <w:right w:val="none" w:sz="0" w:space="0" w:color="auto"/>
      </w:divBdr>
    </w:div>
    <w:div w:id="551425911">
      <w:bodyDiv w:val="1"/>
      <w:marLeft w:val="0"/>
      <w:marRight w:val="0"/>
      <w:marTop w:val="0"/>
      <w:marBottom w:val="0"/>
      <w:divBdr>
        <w:top w:val="none" w:sz="0" w:space="0" w:color="auto"/>
        <w:left w:val="none" w:sz="0" w:space="0" w:color="auto"/>
        <w:bottom w:val="none" w:sz="0" w:space="0" w:color="auto"/>
        <w:right w:val="none" w:sz="0" w:space="0" w:color="auto"/>
      </w:divBdr>
    </w:div>
    <w:div w:id="553977123">
      <w:bodyDiv w:val="1"/>
      <w:marLeft w:val="0"/>
      <w:marRight w:val="0"/>
      <w:marTop w:val="0"/>
      <w:marBottom w:val="0"/>
      <w:divBdr>
        <w:top w:val="none" w:sz="0" w:space="0" w:color="auto"/>
        <w:left w:val="none" w:sz="0" w:space="0" w:color="auto"/>
        <w:bottom w:val="none" w:sz="0" w:space="0" w:color="auto"/>
        <w:right w:val="none" w:sz="0" w:space="0" w:color="auto"/>
      </w:divBdr>
    </w:div>
    <w:div w:id="555552517">
      <w:bodyDiv w:val="1"/>
      <w:marLeft w:val="0"/>
      <w:marRight w:val="0"/>
      <w:marTop w:val="0"/>
      <w:marBottom w:val="0"/>
      <w:divBdr>
        <w:top w:val="none" w:sz="0" w:space="0" w:color="auto"/>
        <w:left w:val="none" w:sz="0" w:space="0" w:color="auto"/>
        <w:bottom w:val="none" w:sz="0" w:space="0" w:color="auto"/>
        <w:right w:val="none" w:sz="0" w:space="0" w:color="auto"/>
      </w:divBdr>
    </w:div>
    <w:div w:id="561908492">
      <w:bodyDiv w:val="1"/>
      <w:marLeft w:val="0"/>
      <w:marRight w:val="0"/>
      <w:marTop w:val="0"/>
      <w:marBottom w:val="0"/>
      <w:divBdr>
        <w:top w:val="none" w:sz="0" w:space="0" w:color="auto"/>
        <w:left w:val="none" w:sz="0" w:space="0" w:color="auto"/>
        <w:bottom w:val="none" w:sz="0" w:space="0" w:color="auto"/>
        <w:right w:val="none" w:sz="0" w:space="0" w:color="auto"/>
      </w:divBdr>
    </w:div>
    <w:div w:id="562760316">
      <w:bodyDiv w:val="1"/>
      <w:marLeft w:val="0"/>
      <w:marRight w:val="0"/>
      <w:marTop w:val="0"/>
      <w:marBottom w:val="0"/>
      <w:divBdr>
        <w:top w:val="none" w:sz="0" w:space="0" w:color="auto"/>
        <w:left w:val="none" w:sz="0" w:space="0" w:color="auto"/>
        <w:bottom w:val="none" w:sz="0" w:space="0" w:color="auto"/>
        <w:right w:val="none" w:sz="0" w:space="0" w:color="auto"/>
      </w:divBdr>
    </w:div>
    <w:div w:id="570580981">
      <w:bodyDiv w:val="1"/>
      <w:marLeft w:val="0"/>
      <w:marRight w:val="0"/>
      <w:marTop w:val="0"/>
      <w:marBottom w:val="0"/>
      <w:divBdr>
        <w:top w:val="none" w:sz="0" w:space="0" w:color="auto"/>
        <w:left w:val="none" w:sz="0" w:space="0" w:color="auto"/>
        <w:bottom w:val="none" w:sz="0" w:space="0" w:color="auto"/>
        <w:right w:val="none" w:sz="0" w:space="0" w:color="auto"/>
      </w:divBdr>
    </w:div>
    <w:div w:id="577247623">
      <w:bodyDiv w:val="1"/>
      <w:marLeft w:val="0"/>
      <w:marRight w:val="0"/>
      <w:marTop w:val="0"/>
      <w:marBottom w:val="0"/>
      <w:divBdr>
        <w:top w:val="none" w:sz="0" w:space="0" w:color="auto"/>
        <w:left w:val="none" w:sz="0" w:space="0" w:color="auto"/>
        <w:bottom w:val="none" w:sz="0" w:space="0" w:color="auto"/>
        <w:right w:val="none" w:sz="0" w:space="0" w:color="auto"/>
      </w:divBdr>
    </w:div>
    <w:div w:id="580063455">
      <w:bodyDiv w:val="1"/>
      <w:marLeft w:val="0"/>
      <w:marRight w:val="0"/>
      <w:marTop w:val="0"/>
      <w:marBottom w:val="0"/>
      <w:divBdr>
        <w:top w:val="none" w:sz="0" w:space="0" w:color="auto"/>
        <w:left w:val="none" w:sz="0" w:space="0" w:color="auto"/>
        <w:bottom w:val="none" w:sz="0" w:space="0" w:color="auto"/>
        <w:right w:val="none" w:sz="0" w:space="0" w:color="auto"/>
      </w:divBdr>
    </w:div>
    <w:div w:id="580334879">
      <w:bodyDiv w:val="1"/>
      <w:marLeft w:val="0"/>
      <w:marRight w:val="0"/>
      <w:marTop w:val="0"/>
      <w:marBottom w:val="0"/>
      <w:divBdr>
        <w:top w:val="none" w:sz="0" w:space="0" w:color="auto"/>
        <w:left w:val="none" w:sz="0" w:space="0" w:color="auto"/>
        <w:bottom w:val="none" w:sz="0" w:space="0" w:color="auto"/>
        <w:right w:val="none" w:sz="0" w:space="0" w:color="auto"/>
      </w:divBdr>
    </w:div>
    <w:div w:id="587350931">
      <w:bodyDiv w:val="1"/>
      <w:marLeft w:val="0"/>
      <w:marRight w:val="0"/>
      <w:marTop w:val="0"/>
      <w:marBottom w:val="0"/>
      <w:divBdr>
        <w:top w:val="none" w:sz="0" w:space="0" w:color="auto"/>
        <w:left w:val="none" w:sz="0" w:space="0" w:color="auto"/>
        <w:bottom w:val="none" w:sz="0" w:space="0" w:color="auto"/>
        <w:right w:val="none" w:sz="0" w:space="0" w:color="auto"/>
      </w:divBdr>
    </w:div>
    <w:div w:id="599072904">
      <w:bodyDiv w:val="1"/>
      <w:marLeft w:val="0"/>
      <w:marRight w:val="0"/>
      <w:marTop w:val="0"/>
      <w:marBottom w:val="0"/>
      <w:divBdr>
        <w:top w:val="none" w:sz="0" w:space="0" w:color="auto"/>
        <w:left w:val="none" w:sz="0" w:space="0" w:color="auto"/>
        <w:bottom w:val="none" w:sz="0" w:space="0" w:color="auto"/>
        <w:right w:val="none" w:sz="0" w:space="0" w:color="auto"/>
      </w:divBdr>
    </w:div>
    <w:div w:id="601688676">
      <w:bodyDiv w:val="1"/>
      <w:marLeft w:val="0"/>
      <w:marRight w:val="0"/>
      <w:marTop w:val="0"/>
      <w:marBottom w:val="0"/>
      <w:divBdr>
        <w:top w:val="none" w:sz="0" w:space="0" w:color="auto"/>
        <w:left w:val="none" w:sz="0" w:space="0" w:color="auto"/>
        <w:bottom w:val="none" w:sz="0" w:space="0" w:color="auto"/>
        <w:right w:val="none" w:sz="0" w:space="0" w:color="auto"/>
      </w:divBdr>
    </w:div>
    <w:div w:id="603391218">
      <w:bodyDiv w:val="1"/>
      <w:marLeft w:val="0"/>
      <w:marRight w:val="0"/>
      <w:marTop w:val="0"/>
      <w:marBottom w:val="0"/>
      <w:divBdr>
        <w:top w:val="none" w:sz="0" w:space="0" w:color="auto"/>
        <w:left w:val="none" w:sz="0" w:space="0" w:color="auto"/>
        <w:bottom w:val="none" w:sz="0" w:space="0" w:color="auto"/>
        <w:right w:val="none" w:sz="0" w:space="0" w:color="auto"/>
      </w:divBdr>
    </w:div>
    <w:div w:id="605650396">
      <w:bodyDiv w:val="1"/>
      <w:marLeft w:val="0"/>
      <w:marRight w:val="0"/>
      <w:marTop w:val="0"/>
      <w:marBottom w:val="0"/>
      <w:divBdr>
        <w:top w:val="none" w:sz="0" w:space="0" w:color="auto"/>
        <w:left w:val="none" w:sz="0" w:space="0" w:color="auto"/>
        <w:bottom w:val="none" w:sz="0" w:space="0" w:color="auto"/>
        <w:right w:val="none" w:sz="0" w:space="0" w:color="auto"/>
      </w:divBdr>
    </w:div>
    <w:div w:id="613558588">
      <w:bodyDiv w:val="1"/>
      <w:marLeft w:val="0"/>
      <w:marRight w:val="0"/>
      <w:marTop w:val="0"/>
      <w:marBottom w:val="0"/>
      <w:divBdr>
        <w:top w:val="none" w:sz="0" w:space="0" w:color="auto"/>
        <w:left w:val="none" w:sz="0" w:space="0" w:color="auto"/>
        <w:bottom w:val="none" w:sz="0" w:space="0" w:color="auto"/>
        <w:right w:val="none" w:sz="0" w:space="0" w:color="auto"/>
      </w:divBdr>
    </w:div>
    <w:div w:id="628046785">
      <w:bodyDiv w:val="1"/>
      <w:marLeft w:val="0"/>
      <w:marRight w:val="0"/>
      <w:marTop w:val="0"/>
      <w:marBottom w:val="0"/>
      <w:divBdr>
        <w:top w:val="none" w:sz="0" w:space="0" w:color="auto"/>
        <w:left w:val="none" w:sz="0" w:space="0" w:color="auto"/>
        <w:bottom w:val="none" w:sz="0" w:space="0" w:color="auto"/>
        <w:right w:val="none" w:sz="0" w:space="0" w:color="auto"/>
      </w:divBdr>
    </w:div>
    <w:div w:id="629870339">
      <w:bodyDiv w:val="1"/>
      <w:marLeft w:val="0"/>
      <w:marRight w:val="0"/>
      <w:marTop w:val="0"/>
      <w:marBottom w:val="0"/>
      <w:divBdr>
        <w:top w:val="none" w:sz="0" w:space="0" w:color="auto"/>
        <w:left w:val="none" w:sz="0" w:space="0" w:color="auto"/>
        <w:bottom w:val="none" w:sz="0" w:space="0" w:color="auto"/>
        <w:right w:val="none" w:sz="0" w:space="0" w:color="auto"/>
      </w:divBdr>
      <w:divsChild>
        <w:div w:id="1683848452">
          <w:marLeft w:val="0"/>
          <w:marRight w:val="0"/>
          <w:marTop w:val="0"/>
          <w:marBottom w:val="0"/>
          <w:divBdr>
            <w:top w:val="none" w:sz="0" w:space="0" w:color="auto"/>
            <w:left w:val="none" w:sz="0" w:space="0" w:color="auto"/>
            <w:bottom w:val="none" w:sz="0" w:space="0" w:color="auto"/>
            <w:right w:val="none" w:sz="0" w:space="0" w:color="auto"/>
          </w:divBdr>
        </w:div>
      </w:divsChild>
    </w:div>
    <w:div w:id="631519891">
      <w:bodyDiv w:val="1"/>
      <w:marLeft w:val="0"/>
      <w:marRight w:val="0"/>
      <w:marTop w:val="0"/>
      <w:marBottom w:val="0"/>
      <w:divBdr>
        <w:top w:val="none" w:sz="0" w:space="0" w:color="auto"/>
        <w:left w:val="none" w:sz="0" w:space="0" w:color="auto"/>
        <w:bottom w:val="none" w:sz="0" w:space="0" w:color="auto"/>
        <w:right w:val="none" w:sz="0" w:space="0" w:color="auto"/>
      </w:divBdr>
    </w:div>
    <w:div w:id="633486185">
      <w:bodyDiv w:val="1"/>
      <w:marLeft w:val="0"/>
      <w:marRight w:val="0"/>
      <w:marTop w:val="0"/>
      <w:marBottom w:val="0"/>
      <w:divBdr>
        <w:top w:val="none" w:sz="0" w:space="0" w:color="auto"/>
        <w:left w:val="none" w:sz="0" w:space="0" w:color="auto"/>
        <w:bottom w:val="none" w:sz="0" w:space="0" w:color="auto"/>
        <w:right w:val="none" w:sz="0" w:space="0" w:color="auto"/>
      </w:divBdr>
    </w:div>
    <w:div w:id="633609397">
      <w:bodyDiv w:val="1"/>
      <w:marLeft w:val="0"/>
      <w:marRight w:val="0"/>
      <w:marTop w:val="0"/>
      <w:marBottom w:val="0"/>
      <w:divBdr>
        <w:top w:val="none" w:sz="0" w:space="0" w:color="auto"/>
        <w:left w:val="none" w:sz="0" w:space="0" w:color="auto"/>
        <w:bottom w:val="none" w:sz="0" w:space="0" w:color="auto"/>
        <w:right w:val="none" w:sz="0" w:space="0" w:color="auto"/>
      </w:divBdr>
    </w:div>
    <w:div w:id="640813752">
      <w:bodyDiv w:val="1"/>
      <w:marLeft w:val="0"/>
      <w:marRight w:val="0"/>
      <w:marTop w:val="0"/>
      <w:marBottom w:val="0"/>
      <w:divBdr>
        <w:top w:val="none" w:sz="0" w:space="0" w:color="auto"/>
        <w:left w:val="none" w:sz="0" w:space="0" w:color="auto"/>
        <w:bottom w:val="none" w:sz="0" w:space="0" w:color="auto"/>
        <w:right w:val="none" w:sz="0" w:space="0" w:color="auto"/>
      </w:divBdr>
    </w:div>
    <w:div w:id="646936540">
      <w:bodyDiv w:val="1"/>
      <w:marLeft w:val="0"/>
      <w:marRight w:val="0"/>
      <w:marTop w:val="0"/>
      <w:marBottom w:val="0"/>
      <w:divBdr>
        <w:top w:val="none" w:sz="0" w:space="0" w:color="auto"/>
        <w:left w:val="none" w:sz="0" w:space="0" w:color="auto"/>
        <w:bottom w:val="none" w:sz="0" w:space="0" w:color="auto"/>
        <w:right w:val="none" w:sz="0" w:space="0" w:color="auto"/>
      </w:divBdr>
    </w:div>
    <w:div w:id="648754960">
      <w:bodyDiv w:val="1"/>
      <w:marLeft w:val="0"/>
      <w:marRight w:val="0"/>
      <w:marTop w:val="0"/>
      <w:marBottom w:val="0"/>
      <w:divBdr>
        <w:top w:val="none" w:sz="0" w:space="0" w:color="auto"/>
        <w:left w:val="none" w:sz="0" w:space="0" w:color="auto"/>
        <w:bottom w:val="none" w:sz="0" w:space="0" w:color="auto"/>
        <w:right w:val="none" w:sz="0" w:space="0" w:color="auto"/>
      </w:divBdr>
    </w:div>
    <w:div w:id="651981767">
      <w:bodyDiv w:val="1"/>
      <w:marLeft w:val="0"/>
      <w:marRight w:val="0"/>
      <w:marTop w:val="0"/>
      <w:marBottom w:val="0"/>
      <w:divBdr>
        <w:top w:val="none" w:sz="0" w:space="0" w:color="auto"/>
        <w:left w:val="none" w:sz="0" w:space="0" w:color="auto"/>
        <w:bottom w:val="none" w:sz="0" w:space="0" w:color="auto"/>
        <w:right w:val="none" w:sz="0" w:space="0" w:color="auto"/>
      </w:divBdr>
    </w:div>
    <w:div w:id="653608679">
      <w:bodyDiv w:val="1"/>
      <w:marLeft w:val="0"/>
      <w:marRight w:val="0"/>
      <w:marTop w:val="0"/>
      <w:marBottom w:val="0"/>
      <w:divBdr>
        <w:top w:val="none" w:sz="0" w:space="0" w:color="auto"/>
        <w:left w:val="none" w:sz="0" w:space="0" w:color="auto"/>
        <w:bottom w:val="none" w:sz="0" w:space="0" w:color="auto"/>
        <w:right w:val="none" w:sz="0" w:space="0" w:color="auto"/>
      </w:divBdr>
    </w:div>
    <w:div w:id="654188020">
      <w:bodyDiv w:val="1"/>
      <w:marLeft w:val="0"/>
      <w:marRight w:val="0"/>
      <w:marTop w:val="0"/>
      <w:marBottom w:val="0"/>
      <w:divBdr>
        <w:top w:val="none" w:sz="0" w:space="0" w:color="auto"/>
        <w:left w:val="none" w:sz="0" w:space="0" w:color="auto"/>
        <w:bottom w:val="none" w:sz="0" w:space="0" w:color="auto"/>
        <w:right w:val="none" w:sz="0" w:space="0" w:color="auto"/>
      </w:divBdr>
    </w:div>
    <w:div w:id="656303722">
      <w:bodyDiv w:val="1"/>
      <w:marLeft w:val="0"/>
      <w:marRight w:val="0"/>
      <w:marTop w:val="0"/>
      <w:marBottom w:val="0"/>
      <w:divBdr>
        <w:top w:val="none" w:sz="0" w:space="0" w:color="auto"/>
        <w:left w:val="none" w:sz="0" w:space="0" w:color="auto"/>
        <w:bottom w:val="none" w:sz="0" w:space="0" w:color="auto"/>
        <w:right w:val="none" w:sz="0" w:space="0" w:color="auto"/>
      </w:divBdr>
    </w:div>
    <w:div w:id="656346323">
      <w:bodyDiv w:val="1"/>
      <w:marLeft w:val="0"/>
      <w:marRight w:val="0"/>
      <w:marTop w:val="0"/>
      <w:marBottom w:val="0"/>
      <w:divBdr>
        <w:top w:val="none" w:sz="0" w:space="0" w:color="auto"/>
        <w:left w:val="none" w:sz="0" w:space="0" w:color="auto"/>
        <w:bottom w:val="none" w:sz="0" w:space="0" w:color="auto"/>
        <w:right w:val="none" w:sz="0" w:space="0" w:color="auto"/>
      </w:divBdr>
    </w:div>
    <w:div w:id="659118961">
      <w:bodyDiv w:val="1"/>
      <w:marLeft w:val="0"/>
      <w:marRight w:val="0"/>
      <w:marTop w:val="0"/>
      <w:marBottom w:val="0"/>
      <w:divBdr>
        <w:top w:val="none" w:sz="0" w:space="0" w:color="auto"/>
        <w:left w:val="none" w:sz="0" w:space="0" w:color="auto"/>
        <w:bottom w:val="none" w:sz="0" w:space="0" w:color="auto"/>
        <w:right w:val="none" w:sz="0" w:space="0" w:color="auto"/>
      </w:divBdr>
    </w:div>
    <w:div w:id="662662888">
      <w:bodyDiv w:val="1"/>
      <w:marLeft w:val="0"/>
      <w:marRight w:val="0"/>
      <w:marTop w:val="0"/>
      <w:marBottom w:val="0"/>
      <w:divBdr>
        <w:top w:val="none" w:sz="0" w:space="0" w:color="auto"/>
        <w:left w:val="none" w:sz="0" w:space="0" w:color="auto"/>
        <w:bottom w:val="none" w:sz="0" w:space="0" w:color="auto"/>
        <w:right w:val="none" w:sz="0" w:space="0" w:color="auto"/>
      </w:divBdr>
    </w:div>
    <w:div w:id="664407074">
      <w:bodyDiv w:val="1"/>
      <w:marLeft w:val="0"/>
      <w:marRight w:val="0"/>
      <w:marTop w:val="0"/>
      <w:marBottom w:val="0"/>
      <w:divBdr>
        <w:top w:val="none" w:sz="0" w:space="0" w:color="auto"/>
        <w:left w:val="none" w:sz="0" w:space="0" w:color="auto"/>
        <w:bottom w:val="none" w:sz="0" w:space="0" w:color="auto"/>
        <w:right w:val="none" w:sz="0" w:space="0" w:color="auto"/>
      </w:divBdr>
    </w:div>
    <w:div w:id="668749703">
      <w:bodyDiv w:val="1"/>
      <w:marLeft w:val="0"/>
      <w:marRight w:val="0"/>
      <w:marTop w:val="0"/>
      <w:marBottom w:val="0"/>
      <w:divBdr>
        <w:top w:val="none" w:sz="0" w:space="0" w:color="auto"/>
        <w:left w:val="none" w:sz="0" w:space="0" w:color="auto"/>
        <w:bottom w:val="none" w:sz="0" w:space="0" w:color="auto"/>
        <w:right w:val="none" w:sz="0" w:space="0" w:color="auto"/>
      </w:divBdr>
    </w:div>
    <w:div w:id="668753307">
      <w:bodyDiv w:val="1"/>
      <w:marLeft w:val="0"/>
      <w:marRight w:val="0"/>
      <w:marTop w:val="0"/>
      <w:marBottom w:val="0"/>
      <w:divBdr>
        <w:top w:val="none" w:sz="0" w:space="0" w:color="auto"/>
        <w:left w:val="none" w:sz="0" w:space="0" w:color="auto"/>
        <w:bottom w:val="none" w:sz="0" w:space="0" w:color="auto"/>
        <w:right w:val="none" w:sz="0" w:space="0" w:color="auto"/>
      </w:divBdr>
    </w:div>
    <w:div w:id="670790268">
      <w:bodyDiv w:val="1"/>
      <w:marLeft w:val="0"/>
      <w:marRight w:val="0"/>
      <w:marTop w:val="0"/>
      <w:marBottom w:val="0"/>
      <w:divBdr>
        <w:top w:val="none" w:sz="0" w:space="0" w:color="auto"/>
        <w:left w:val="none" w:sz="0" w:space="0" w:color="auto"/>
        <w:bottom w:val="none" w:sz="0" w:space="0" w:color="auto"/>
        <w:right w:val="none" w:sz="0" w:space="0" w:color="auto"/>
      </w:divBdr>
    </w:div>
    <w:div w:id="671183801">
      <w:bodyDiv w:val="1"/>
      <w:marLeft w:val="0"/>
      <w:marRight w:val="0"/>
      <w:marTop w:val="0"/>
      <w:marBottom w:val="0"/>
      <w:divBdr>
        <w:top w:val="none" w:sz="0" w:space="0" w:color="auto"/>
        <w:left w:val="none" w:sz="0" w:space="0" w:color="auto"/>
        <w:bottom w:val="none" w:sz="0" w:space="0" w:color="auto"/>
        <w:right w:val="none" w:sz="0" w:space="0" w:color="auto"/>
      </w:divBdr>
    </w:div>
    <w:div w:id="671378123">
      <w:bodyDiv w:val="1"/>
      <w:marLeft w:val="0"/>
      <w:marRight w:val="0"/>
      <w:marTop w:val="0"/>
      <w:marBottom w:val="0"/>
      <w:divBdr>
        <w:top w:val="none" w:sz="0" w:space="0" w:color="auto"/>
        <w:left w:val="none" w:sz="0" w:space="0" w:color="auto"/>
        <w:bottom w:val="none" w:sz="0" w:space="0" w:color="auto"/>
        <w:right w:val="none" w:sz="0" w:space="0" w:color="auto"/>
      </w:divBdr>
    </w:div>
    <w:div w:id="673529797">
      <w:bodyDiv w:val="1"/>
      <w:marLeft w:val="0"/>
      <w:marRight w:val="0"/>
      <w:marTop w:val="0"/>
      <w:marBottom w:val="0"/>
      <w:divBdr>
        <w:top w:val="none" w:sz="0" w:space="0" w:color="auto"/>
        <w:left w:val="none" w:sz="0" w:space="0" w:color="auto"/>
        <w:bottom w:val="none" w:sz="0" w:space="0" w:color="auto"/>
        <w:right w:val="none" w:sz="0" w:space="0" w:color="auto"/>
      </w:divBdr>
    </w:div>
    <w:div w:id="674845855">
      <w:bodyDiv w:val="1"/>
      <w:marLeft w:val="0"/>
      <w:marRight w:val="0"/>
      <w:marTop w:val="0"/>
      <w:marBottom w:val="0"/>
      <w:divBdr>
        <w:top w:val="none" w:sz="0" w:space="0" w:color="auto"/>
        <w:left w:val="none" w:sz="0" w:space="0" w:color="auto"/>
        <w:bottom w:val="none" w:sz="0" w:space="0" w:color="auto"/>
        <w:right w:val="none" w:sz="0" w:space="0" w:color="auto"/>
      </w:divBdr>
    </w:div>
    <w:div w:id="677118967">
      <w:bodyDiv w:val="1"/>
      <w:marLeft w:val="0"/>
      <w:marRight w:val="0"/>
      <w:marTop w:val="0"/>
      <w:marBottom w:val="0"/>
      <w:divBdr>
        <w:top w:val="none" w:sz="0" w:space="0" w:color="auto"/>
        <w:left w:val="none" w:sz="0" w:space="0" w:color="auto"/>
        <w:bottom w:val="none" w:sz="0" w:space="0" w:color="auto"/>
        <w:right w:val="none" w:sz="0" w:space="0" w:color="auto"/>
      </w:divBdr>
    </w:div>
    <w:div w:id="680738453">
      <w:bodyDiv w:val="1"/>
      <w:marLeft w:val="0"/>
      <w:marRight w:val="0"/>
      <w:marTop w:val="0"/>
      <w:marBottom w:val="0"/>
      <w:divBdr>
        <w:top w:val="none" w:sz="0" w:space="0" w:color="auto"/>
        <w:left w:val="none" w:sz="0" w:space="0" w:color="auto"/>
        <w:bottom w:val="none" w:sz="0" w:space="0" w:color="auto"/>
        <w:right w:val="none" w:sz="0" w:space="0" w:color="auto"/>
      </w:divBdr>
    </w:div>
    <w:div w:id="684357389">
      <w:bodyDiv w:val="1"/>
      <w:marLeft w:val="0"/>
      <w:marRight w:val="0"/>
      <w:marTop w:val="0"/>
      <w:marBottom w:val="0"/>
      <w:divBdr>
        <w:top w:val="none" w:sz="0" w:space="0" w:color="auto"/>
        <w:left w:val="none" w:sz="0" w:space="0" w:color="auto"/>
        <w:bottom w:val="none" w:sz="0" w:space="0" w:color="auto"/>
        <w:right w:val="none" w:sz="0" w:space="0" w:color="auto"/>
      </w:divBdr>
    </w:div>
    <w:div w:id="684866790">
      <w:bodyDiv w:val="1"/>
      <w:marLeft w:val="0"/>
      <w:marRight w:val="0"/>
      <w:marTop w:val="0"/>
      <w:marBottom w:val="0"/>
      <w:divBdr>
        <w:top w:val="none" w:sz="0" w:space="0" w:color="auto"/>
        <w:left w:val="none" w:sz="0" w:space="0" w:color="auto"/>
        <w:bottom w:val="none" w:sz="0" w:space="0" w:color="auto"/>
        <w:right w:val="none" w:sz="0" w:space="0" w:color="auto"/>
      </w:divBdr>
    </w:div>
    <w:div w:id="686062018">
      <w:bodyDiv w:val="1"/>
      <w:marLeft w:val="0"/>
      <w:marRight w:val="0"/>
      <w:marTop w:val="0"/>
      <w:marBottom w:val="0"/>
      <w:divBdr>
        <w:top w:val="none" w:sz="0" w:space="0" w:color="auto"/>
        <w:left w:val="none" w:sz="0" w:space="0" w:color="auto"/>
        <w:bottom w:val="none" w:sz="0" w:space="0" w:color="auto"/>
        <w:right w:val="none" w:sz="0" w:space="0" w:color="auto"/>
      </w:divBdr>
    </w:div>
    <w:div w:id="689719018">
      <w:bodyDiv w:val="1"/>
      <w:marLeft w:val="0"/>
      <w:marRight w:val="0"/>
      <w:marTop w:val="0"/>
      <w:marBottom w:val="0"/>
      <w:divBdr>
        <w:top w:val="none" w:sz="0" w:space="0" w:color="auto"/>
        <w:left w:val="none" w:sz="0" w:space="0" w:color="auto"/>
        <w:bottom w:val="none" w:sz="0" w:space="0" w:color="auto"/>
        <w:right w:val="none" w:sz="0" w:space="0" w:color="auto"/>
      </w:divBdr>
    </w:div>
    <w:div w:id="692804267">
      <w:bodyDiv w:val="1"/>
      <w:marLeft w:val="0"/>
      <w:marRight w:val="0"/>
      <w:marTop w:val="0"/>
      <w:marBottom w:val="0"/>
      <w:divBdr>
        <w:top w:val="none" w:sz="0" w:space="0" w:color="auto"/>
        <w:left w:val="none" w:sz="0" w:space="0" w:color="auto"/>
        <w:bottom w:val="none" w:sz="0" w:space="0" w:color="auto"/>
        <w:right w:val="none" w:sz="0" w:space="0" w:color="auto"/>
      </w:divBdr>
    </w:div>
    <w:div w:id="709644709">
      <w:bodyDiv w:val="1"/>
      <w:marLeft w:val="0"/>
      <w:marRight w:val="0"/>
      <w:marTop w:val="0"/>
      <w:marBottom w:val="0"/>
      <w:divBdr>
        <w:top w:val="none" w:sz="0" w:space="0" w:color="auto"/>
        <w:left w:val="none" w:sz="0" w:space="0" w:color="auto"/>
        <w:bottom w:val="none" w:sz="0" w:space="0" w:color="auto"/>
        <w:right w:val="none" w:sz="0" w:space="0" w:color="auto"/>
      </w:divBdr>
    </w:div>
    <w:div w:id="716512042">
      <w:bodyDiv w:val="1"/>
      <w:marLeft w:val="0"/>
      <w:marRight w:val="0"/>
      <w:marTop w:val="0"/>
      <w:marBottom w:val="0"/>
      <w:divBdr>
        <w:top w:val="none" w:sz="0" w:space="0" w:color="auto"/>
        <w:left w:val="none" w:sz="0" w:space="0" w:color="auto"/>
        <w:bottom w:val="none" w:sz="0" w:space="0" w:color="auto"/>
        <w:right w:val="none" w:sz="0" w:space="0" w:color="auto"/>
      </w:divBdr>
    </w:div>
    <w:div w:id="717121580">
      <w:bodyDiv w:val="1"/>
      <w:marLeft w:val="0"/>
      <w:marRight w:val="0"/>
      <w:marTop w:val="0"/>
      <w:marBottom w:val="0"/>
      <w:divBdr>
        <w:top w:val="none" w:sz="0" w:space="0" w:color="auto"/>
        <w:left w:val="none" w:sz="0" w:space="0" w:color="auto"/>
        <w:bottom w:val="none" w:sz="0" w:space="0" w:color="auto"/>
        <w:right w:val="none" w:sz="0" w:space="0" w:color="auto"/>
      </w:divBdr>
      <w:divsChild>
        <w:div w:id="131603168">
          <w:marLeft w:val="0"/>
          <w:marRight w:val="0"/>
          <w:marTop w:val="0"/>
          <w:marBottom w:val="0"/>
          <w:divBdr>
            <w:top w:val="single" w:sz="2" w:space="0" w:color="auto"/>
            <w:left w:val="single" w:sz="2" w:space="0" w:color="auto"/>
            <w:bottom w:val="single" w:sz="2" w:space="0" w:color="auto"/>
            <w:right w:val="single" w:sz="2" w:space="0" w:color="auto"/>
          </w:divBdr>
          <w:divsChild>
            <w:div w:id="2130775528">
              <w:marLeft w:val="0"/>
              <w:marRight w:val="0"/>
              <w:marTop w:val="0"/>
              <w:marBottom w:val="0"/>
              <w:divBdr>
                <w:top w:val="single" w:sz="2" w:space="12" w:color="auto"/>
                <w:left w:val="single" w:sz="2" w:space="12" w:color="auto"/>
                <w:bottom w:val="single" w:sz="2" w:space="12" w:color="auto"/>
                <w:right w:val="single" w:sz="2" w:space="12" w:color="auto"/>
              </w:divBdr>
            </w:div>
          </w:divsChild>
        </w:div>
        <w:div w:id="49235614">
          <w:marLeft w:val="0"/>
          <w:marRight w:val="0"/>
          <w:marTop w:val="0"/>
          <w:marBottom w:val="0"/>
          <w:divBdr>
            <w:top w:val="single" w:sz="2" w:space="0" w:color="auto"/>
            <w:left w:val="single" w:sz="2" w:space="0" w:color="auto"/>
            <w:bottom w:val="single" w:sz="2" w:space="0" w:color="auto"/>
            <w:right w:val="single" w:sz="2" w:space="0" w:color="auto"/>
          </w:divBdr>
        </w:div>
      </w:divsChild>
    </w:div>
    <w:div w:id="718089527">
      <w:bodyDiv w:val="1"/>
      <w:marLeft w:val="0"/>
      <w:marRight w:val="0"/>
      <w:marTop w:val="0"/>
      <w:marBottom w:val="0"/>
      <w:divBdr>
        <w:top w:val="none" w:sz="0" w:space="0" w:color="auto"/>
        <w:left w:val="none" w:sz="0" w:space="0" w:color="auto"/>
        <w:bottom w:val="none" w:sz="0" w:space="0" w:color="auto"/>
        <w:right w:val="none" w:sz="0" w:space="0" w:color="auto"/>
      </w:divBdr>
    </w:div>
    <w:div w:id="720905014">
      <w:bodyDiv w:val="1"/>
      <w:marLeft w:val="0"/>
      <w:marRight w:val="0"/>
      <w:marTop w:val="0"/>
      <w:marBottom w:val="0"/>
      <w:divBdr>
        <w:top w:val="none" w:sz="0" w:space="0" w:color="auto"/>
        <w:left w:val="none" w:sz="0" w:space="0" w:color="auto"/>
        <w:bottom w:val="none" w:sz="0" w:space="0" w:color="auto"/>
        <w:right w:val="none" w:sz="0" w:space="0" w:color="auto"/>
      </w:divBdr>
    </w:div>
    <w:div w:id="722824921">
      <w:bodyDiv w:val="1"/>
      <w:marLeft w:val="0"/>
      <w:marRight w:val="0"/>
      <w:marTop w:val="0"/>
      <w:marBottom w:val="0"/>
      <w:divBdr>
        <w:top w:val="none" w:sz="0" w:space="0" w:color="auto"/>
        <w:left w:val="none" w:sz="0" w:space="0" w:color="auto"/>
        <w:bottom w:val="none" w:sz="0" w:space="0" w:color="auto"/>
        <w:right w:val="none" w:sz="0" w:space="0" w:color="auto"/>
      </w:divBdr>
    </w:div>
    <w:div w:id="738328861">
      <w:bodyDiv w:val="1"/>
      <w:marLeft w:val="0"/>
      <w:marRight w:val="0"/>
      <w:marTop w:val="0"/>
      <w:marBottom w:val="0"/>
      <w:divBdr>
        <w:top w:val="none" w:sz="0" w:space="0" w:color="auto"/>
        <w:left w:val="none" w:sz="0" w:space="0" w:color="auto"/>
        <w:bottom w:val="none" w:sz="0" w:space="0" w:color="auto"/>
        <w:right w:val="none" w:sz="0" w:space="0" w:color="auto"/>
      </w:divBdr>
    </w:div>
    <w:div w:id="739063630">
      <w:bodyDiv w:val="1"/>
      <w:marLeft w:val="0"/>
      <w:marRight w:val="0"/>
      <w:marTop w:val="0"/>
      <w:marBottom w:val="0"/>
      <w:divBdr>
        <w:top w:val="none" w:sz="0" w:space="0" w:color="auto"/>
        <w:left w:val="none" w:sz="0" w:space="0" w:color="auto"/>
        <w:bottom w:val="none" w:sz="0" w:space="0" w:color="auto"/>
        <w:right w:val="none" w:sz="0" w:space="0" w:color="auto"/>
      </w:divBdr>
    </w:div>
    <w:div w:id="745109283">
      <w:bodyDiv w:val="1"/>
      <w:marLeft w:val="0"/>
      <w:marRight w:val="0"/>
      <w:marTop w:val="0"/>
      <w:marBottom w:val="0"/>
      <w:divBdr>
        <w:top w:val="none" w:sz="0" w:space="0" w:color="auto"/>
        <w:left w:val="none" w:sz="0" w:space="0" w:color="auto"/>
        <w:bottom w:val="none" w:sz="0" w:space="0" w:color="auto"/>
        <w:right w:val="none" w:sz="0" w:space="0" w:color="auto"/>
      </w:divBdr>
    </w:div>
    <w:div w:id="745304947">
      <w:bodyDiv w:val="1"/>
      <w:marLeft w:val="0"/>
      <w:marRight w:val="0"/>
      <w:marTop w:val="0"/>
      <w:marBottom w:val="0"/>
      <w:divBdr>
        <w:top w:val="none" w:sz="0" w:space="0" w:color="auto"/>
        <w:left w:val="none" w:sz="0" w:space="0" w:color="auto"/>
        <w:bottom w:val="none" w:sz="0" w:space="0" w:color="auto"/>
        <w:right w:val="none" w:sz="0" w:space="0" w:color="auto"/>
      </w:divBdr>
    </w:div>
    <w:div w:id="760679857">
      <w:bodyDiv w:val="1"/>
      <w:marLeft w:val="0"/>
      <w:marRight w:val="0"/>
      <w:marTop w:val="0"/>
      <w:marBottom w:val="0"/>
      <w:divBdr>
        <w:top w:val="none" w:sz="0" w:space="0" w:color="auto"/>
        <w:left w:val="none" w:sz="0" w:space="0" w:color="auto"/>
        <w:bottom w:val="none" w:sz="0" w:space="0" w:color="auto"/>
        <w:right w:val="none" w:sz="0" w:space="0" w:color="auto"/>
      </w:divBdr>
    </w:div>
    <w:div w:id="764350260">
      <w:bodyDiv w:val="1"/>
      <w:marLeft w:val="0"/>
      <w:marRight w:val="0"/>
      <w:marTop w:val="0"/>
      <w:marBottom w:val="0"/>
      <w:divBdr>
        <w:top w:val="none" w:sz="0" w:space="0" w:color="auto"/>
        <w:left w:val="none" w:sz="0" w:space="0" w:color="auto"/>
        <w:bottom w:val="none" w:sz="0" w:space="0" w:color="auto"/>
        <w:right w:val="none" w:sz="0" w:space="0" w:color="auto"/>
      </w:divBdr>
    </w:div>
    <w:div w:id="765467354">
      <w:bodyDiv w:val="1"/>
      <w:marLeft w:val="0"/>
      <w:marRight w:val="0"/>
      <w:marTop w:val="0"/>
      <w:marBottom w:val="0"/>
      <w:divBdr>
        <w:top w:val="none" w:sz="0" w:space="0" w:color="auto"/>
        <w:left w:val="none" w:sz="0" w:space="0" w:color="auto"/>
        <w:bottom w:val="none" w:sz="0" w:space="0" w:color="auto"/>
        <w:right w:val="none" w:sz="0" w:space="0" w:color="auto"/>
      </w:divBdr>
    </w:div>
    <w:div w:id="771510215">
      <w:bodyDiv w:val="1"/>
      <w:marLeft w:val="0"/>
      <w:marRight w:val="0"/>
      <w:marTop w:val="0"/>
      <w:marBottom w:val="0"/>
      <w:divBdr>
        <w:top w:val="none" w:sz="0" w:space="0" w:color="auto"/>
        <w:left w:val="none" w:sz="0" w:space="0" w:color="auto"/>
        <w:bottom w:val="none" w:sz="0" w:space="0" w:color="auto"/>
        <w:right w:val="none" w:sz="0" w:space="0" w:color="auto"/>
      </w:divBdr>
    </w:div>
    <w:div w:id="777136429">
      <w:bodyDiv w:val="1"/>
      <w:marLeft w:val="0"/>
      <w:marRight w:val="0"/>
      <w:marTop w:val="0"/>
      <w:marBottom w:val="0"/>
      <w:divBdr>
        <w:top w:val="none" w:sz="0" w:space="0" w:color="auto"/>
        <w:left w:val="none" w:sz="0" w:space="0" w:color="auto"/>
        <w:bottom w:val="none" w:sz="0" w:space="0" w:color="auto"/>
        <w:right w:val="none" w:sz="0" w:space="0" w:color="auto"/>
      </w:divBdr>
    </w:div>
    <w:div w:id="780606631">
      <w:bodyDiv w:val="1"/>
      <w:marLeft w:val="0"/>
      <w:marRight w:val="0"/>
      <w:marTop w:val="0"/>
      <w:marBottom w:val="0"/>
      <w:divBdr>
        <w:top w:val="none" w:sz="0" w:space="0" w:color="auto"/>
        <w:left w:val="none" w:sz="0" w:space="0" w:color="auto"/>
        <w:bottom w:val="none" w:sz="0" w:space="0" w:color="auto"/>
        <w:right w:val="none" w:sz="0" w:space="0" w:color="auto"/>
      </w:divBdr>
    </w:div>
    <w:div w:id="781218819">
      <w:bodyDiv w:val="1"/>
      <w:marLeft w:val="0"/>
      <w:marRight w:val="0"/>
      <w:marTop w:val="0"/>
      <w:marBottom w:val="0"/>
      <w:divBdr>
        <w:top w:val="none" w:sz="0" w:space="0" w:color="auto"/>
        <w:left w:val="none" w:sz="0" w:space="0" w:color="auto"/>
        <w:bottom w:val="none" w:sz="0" w:space="0" w:color="auto"/>
        <w:right w:val="none" w:sz="0" w:space="0" w:color="auto"/>
      </w:divBdr>
    </w:div>
    <w:div w:id="783036336">
      <w:bodyDiv w:val="1"/>
      <w:marLeft w:val="0"/>
      <w:marRight w:val="0"/>
      <w:marTop w:val="0"/>
      <w:marBottom w:val="0"/>
      <w:divBdr>
        <w:top w:val="none" w:sz="0" w:space="0" w:color="auto"/>
        <w:left w:val="none" w:sz="0" w:space="0" w:color="auto"/>
        <w:bottom w:val="none" w:sz="0" w:space="0" w:color="auto"/>
        <w:right w:val="none" w:sz="0" w:space="0" w:color="auto"/>
      </w:divBdr>
    </w:div>
    <w:div w:id="784690602">
      <w:bodyDiv w:val="1"/>
      <w:marLeft w:val="0"/>
      <w:marRight w:val="0"/>
      <w:marTop w:val="0"/>
      <w:marBottom w:val="0"/>
      <w:divBdr>
        <w:top w:val="none" w:sz="0" w:space="0" w:color="auto"/>
        <w:left w:val="none" w:sz="0" w:space="0" w:color="auto"/>
        <w:bottom w:val="none" w:sz="0" w:space="0" w:color="auto"/>
        <w:right w:val="none" w:sz="0" w:space="0" w:color="auto"/>
      </w:divBdr>
    </w:div>
    <w:div w:id="792165050">
      <w:bodyDiv w:val="1"/>
      <w:marLeft w:val="0"/>
      <w:marRight w:val="0"/>
      <w:marTop w:val="0"/>
      <w:marBottom w:val="0"/>
      <w:divBdr>
        <w:top w:val="none" w:sz="0" w:space="0" w:color="auto"/>
        <w:left w:val="none" w:sz="0" w:space="0" w:color="auto"/>
        <w:bottom w:val="none" w:sz="0" w:space="0" w:color="auto"/>
        <w:right w:val="none" w:sz="0" w:space="0" w:color="auto"/>
      </w:divBdr>
    </w:div>
    <w:div w:id="797645449">
      <w:bodyDiv w:val="1"/>
      <w:marLeft w:val="0"/>
      <w:marRight w:val="0"/>
      <w:marTop w:val="0"/>
      <w:marBottom w:val="0"/>
      <w:divBdr>
        <w:top w:val="none" w:sz="0" w:space="0" w:color="auto"/>
        <w:left w:val="none" w:sz="0" w:space="0" w:color="auto"/>
        <w:bottom w:val="none" w:sz="0" w:space="0" w:color="auto"/>
        <w:right w:val="none" w:sz="0" w:space="0" w:color="auto"/>
      </w:divBdr>
    </w:div>
    <w:div w:id="801270018">
      <w:bodyDiv w:val="1"/>
      <w:marLeft w:val="0"/>
      <w:marRight w:val="0"/>
      <w:marTop w:val="0"/>
      <w:marBottom w:val="0"/>
      <w:divBdr>
        <w:top w:val="none" w:sz="0" w:space="0" w:color="auto"/>
        <w:left w:val="none" w:sz="0" w:space="0" w:color="auto"/>
        <w:bottom w:val="none" w:sz="0" w:space="0" w:color="auto"/>
        <w:right w:val="none" w:sz="0" w:space="0" w:color="auto"/>
      </w:divBdr>
    </w:div>
    <w:div w:id="804002710">
      <w:bodyDiv w:val="1"/>
      <w:marLeft w:val="0"/>
      <w:marRight w:val="0"/>
      <w:marTop w:val="0"/>
      <w:marBottom w:val="0"/>
      <w:divBdr>
        <w:top w:val="none" w:sz="0" w:space="0" w:color="auto"/>
        <w:left w:val="none" w:sz="0" w:space="0" w:color="auto"/>
        <w:bottom w:val="none" w:sz="0" w:space="0" w:color="auto"/>
        <w:right w:val="none" w:sz="0" w:space="0" w:color="auto"/>
      </w:divBdr>
    </w:div>
    <w:div w:id="804011827">
      <w:bodyDiv w:val="1"/>
      <w:marLeft w:val="0"/>
      <w:marRight w:val="0"/>
      <w:marTop w:val="0"/>
      <w:marBottom w:val="0"/>
      <w:divBdr>
        <w:top w:val="none" w:sz="0" w:space="0" w:color="auto"/>
        <w:left w:val="none" w:sz="0" w:space="0" w:color="auto"/>
        <w:bottom w:val="none" w:sz="0" w:space="0" w:color="auto"/>
        <w:right w:val="none" w:sz="0" w:space="0" w:color="auto"/>
      </w:divBdr>
    </w:div>
    <w:div w:id="805975617">
      <w:bodyDiv w:val="1"/>
      <w:marLeft w:val="0"/>
      <w:marRight w:val="0"/>
      <w:marTop w:val="0"/>
      <w:marBottom w:val="0"/>
      <w:divBdr>
        <w:top w:val="none" w:sz="0" w:space="0" w:color="auto"/>
        <w:left w:val="none" w:sz="0" w:space="0" w:color="auto"/>
        <w:bottom w:val="none" w:sz="0" w:space="0" w:color="auto"/>
        <w:right w:val="none" w:sz="0" w:space="0" w:color="auto"/>
      </w:divBdr>
    </w:div>
    <w:div w:id="807825791">
      <w:bodyDiv w:val="1"/>
      <w:marLeft w:val="0"/>
      <w:marRight w:val="0"/>
      <w:marTop w:val="0"/>
      <w:marBottom w:val="0"/>
      <w:divBdr>
        <w:top w:val="none" w:sz="0" w:space="0" w:color="auto"/>
        <w:left w:val="none" w:sz="0" w:space="0" w:color="auto"/>
        <w:bottom w:val="none" w:sz="0" w:space="0" w:color="auto"/>
        <w:right w:val="none" w:sz="0" w:space="0" w:color="auto"/>
      </w:divBdr>
    </w:div>
    <w:div w:id="809399292">
      <w:bodyDiv w:val="1"/>
      <w:marLeft w:val="0"/>
      <w:marRight w:val="0"/>
      <w:marTop w:val="0"/>
      <w:marBottom w:val="0"/>
      <w:divBdr>
        <w:top w:val="none" w:sz="0" w:space="0" w:color="auto"/>
        <w:left w:val="none" w:sz="0" w:space="0" w:color="auto"/>
        <w:bottom w:val="none" w:sz="0" w:space="0" w:color="auto"/>
        <w:right w:val="none" w:sz="0" w:space="0" w:color="auto"/>
      </w:divBdr>
    </w:div>
    <w:div w:id="814251713">
      <w:bodyDiv w:val="1"/>
      <w:marLeft w:val="0"/>
      <w:marRight w:val="0"/>
      <w:marTop w:val="0"/>
      <w:marBottom w:val="0"/>
      <w:divBdr>
        <w:top w:val="none" w:sz="0" w:space="0" w:color="auto"/>
        <w:left w:val="none" w:sz="0" w:space="0" w:color="auto"/>
        <w:bottom w:val="none" w:sz="0" w:space="0" w:color="auto"/>
        <w:right w:val="none" w:sz="0" w:space="0" w:color="auto"/>
      </w:divBdr>
    </w:div>
    <w:div w:id="820148923">
      <w:bodyDiv w:val="1"/>
      <w:marLeft w:val="0"/>
      <w:marRight w:val="0"/>
      <w:marTop w:val="0"/>
      <w:marBottom w:val="0"/>
      <w:divBdr>
        <w:top w:val="none" w:sz="0" w:space="0" w:color="auto"/>
        <w:left w:val="none" w:sz="0" w:space="0" w:color="auto"/>
        <w:bottom w:val="none" w:sz="0" w:space="0" w:color="auto"/>
        <w:right w:val="none" w:sz="0" w:space="0" w:color="auto"/>
      </w:divBdr>
    </w:div>
    <w:div w:id="824125652">
      <w:bodyDiv w:val="1"/>
      <w:marLeft w:val="0"/>
      <w:marRight w:val="0"/>
      <w:marTop w:val="0"/>
      <w:marBottom w:val="0"/>
      <w:divBdr>
        <w:top w:val="none" w:sz="0" w:space="0" w:color="auto"/>
        <w:left w:val="none" w:sz="0" w:space="0" w:color="auto"/>
        <w:bottom w:val="none" w:sz="0" w:space="0" w:color="auto"/>
        <w:right w:val="none" w:sz="0" w:space="0" w:color="auto"/>
      </w:divBdr>
    </w:div>
    <w:div w:id="829253253">
      <w:bodyDiv w:val="1"/>
      <w:marLeft w:val="0"/>
      <w:marRight w:val="0"/>
      <w:marTop w:val="0"/>
      <w:marBottom w:val="0"/>
      <w:divBdr>
        <w:top w:val="none" w:sz="0" w:space="0" w:color="auto"/>
        <w:left w:val="none" w:sz="0" w:space="0" w:color="auto"/>
        <w:bottom w:val="none" w:sz="0" w:space="0" w:color="auto"/>
        <w:right w:val="none" w:sz="0" w:space="0" w:color="auto"/>
      </w:divBdr>
    </w:div>
    <w:div w:id="838932249">
      <w:bodyDiv w:val="1"/>
      <w:marLeft w:val="0"/>
      <w:marRight w:val="0"/>
      <w:marTop w:val="0"/>
      <w:marBottom w:val="0"/>
      <w:divBdr>
        <w:top w:val="none" w:sz="0" w:space="0" w:color="auto"/>
        <w:left w:val="none" w:sz="0" w:space="0" w:color="auto"/>
        <w:bottom w:val="none" w:sz="0" w:space="0" w:color="auto"/>
        <w:right w:val="none" w:sz="0" w:space="0" w:color="auto"/>
      </w:divBdr>
    </w:div>
    <w:div w:id="842360434">
      <w:bodyDiv w:val="1"/>
      <w:marLeft w:val="0"/>
      <w:marRight w:val="0"/>
      <w:marTop w:val="0"/>
      <w:marBottom w:val="0"/>
      <w:divBdr>
        <w:top w:val="none" w:sz="0" w:space="0" w:color="auto"/>
        <w:left w:val="none" w:sz="0" w:space="0" w:color="auto"/>
        <w:bottom w:val="none" w:sz="0" w:space="0" w:color="auto"/>
        <w:right w:val="none" w:sz="0" w:space="0" w:color="auto"/>
      </w:divBdr>
    </w:div>
    <w:div w:id="846752745">
      <w:bodyDiv w:val="1"/>
      <w:marLeft w:val="0"/>
      <w:marRight w:val="0"/>
      <w:marTop w:val="0"/>
      <w:marBottom w:val="0"/>
      <w:divBdr>
        <w:top w:val="none" w:sz="0" w:space="0" w:color="auto"/>
        <w:left w:val="none" w:sz="0" w:space="0" w:color="auto"/>
        <w:bottom w:val="none" w:sz="0" w:space="0" w:color="auto"/>
        <w:right w:val="none" w:sz="0" w:space="0" w:color="auto"/>
      </w:divBdr>
    </w:div>
    <w:div w:id="856230935">
      <w:bodyDiv w:val="1"/>
      <w:marLeft w:val="0"/>
      <w:marRight w:val="0"/>
      <w:marTop w:val="0"/>
      <w:marBottom w:val="0"/>
      <w:divBdr>
        <w:top w:val="none" w:sz="0" w:space="0" w:color="auto"/>
        <w:left w:val="none" w:sz="0" w:space="0" w:color="auto"/>
        <w:bottom w:val="none" w:sz="0" w:space="0" w:color="auto"/>
        <w:right w:val="none" w:sz="0" w:space="0" w:color="auto"/>
      </w:divBdr>
    </w:div>
    <w:div w:id="857811064">
      <w:bodyDiv w:val="1"/>
      <w:marLeft w:val="0"/>
      <w:marRight w:val="0"/>
      <w:marTop w:val="0"/>
      <w:marBottom w:val="0"/>
      <w:divBdr>
        <w:top w:val="none" w:sz="0" w:space="0" w:color="auto"/>
        <w:left w:val="none" w:sz="0" w:space="0" w:color="auto"/>
        <w:bottom w:val="none" w:sz="0" w:space="0" w:color="auto"/>
        <w:right w:val="none" w:sz="0" w:space="0" w:color="auto"/>
      </w:divBdr>
    </w:div>
    <w:div w:id="857886282">
      <w:bodyDiv w:val="1"/>
      <w:marLeft w:val="0"/>
      <w:marRight w:val="0"/>
      <w:marTop w:val="0"/>
      <w:marBottom w:val="0"/>
      <w:divBdr>
        <w:top w:val="none" w:sz="0" w:space="0" w:color="auto"/>
        <w:left w:val="none" w:sz="0" w:space="0" w:color="auto"/>
        <w:bottom w:val="none" w:sz="0" w:space="0" w:color="auto"/>
        <w:right w:val="none" w:sz="0" w:space="0" w:color="auto"/>
      </w:divBdr>
    </w:div>
    <w:div w:id="859467032">
      <w:bodyDiv w:val="1"/>
      <w:marLeft w:val="0"/>
      <w:marRight w:val="0"/>
      <w:marTop w:val="0"/>
      <w:marBottom w:val="0"/>
      <w:divBdr>
        <w:top w:val="none" w:sz="0" w:space="0" w:color="auto"/>
        <w:left w:val="none" w:sz="0" w:space="0" w:color="auto"/>
        <w:bottom w:val="none" w:sz="0" w:space="0" w:color="auto"/>
        <w:right w:val="none" w:sz="0" w:space="0" w:color="auto"/>
      </w:divBdr>
    </w:div>
    <w:div w:id="861893895">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864486303">
      <w:bodyDiv w:val="1"/>
      <w:marLeft w:val="0"/>
      <w:marRight w:val="0"/>
      <w:marTop w:val="0"/>
      <w:marBottom w:val="0"/>
      <w:divBdr>
        <w:top w:val="none" w:sz="0" w:space="0" w:color="auto"/>
        <w:left w:val="none" w:sz="0" w:space="0" w:color="auto"/>
        <w:bottom w:val="none" w:sz="0" w:space="0" w:color="auto"/>
        <w:right w:val="none" w:sz="0" w:space="0" w:color="auto"/>
      </w:divBdr>
    </w:div>
    <w:div w:id="871842648">
      <w:bodyDiv w:val="1"/>
      <w:marLeft w:val="0"/>
      <w:marRight w:val="0"/>
      <w:marTop w:val="0"/>
      <w:marBottom w:val="0"/>
      <w:divBdr>
        <w:top w:val="none" w:sz="0" w:space="0" w:color="auto"/>
        <w:left w:val="none" w:sz="0" w:space="0" w:color="auto"/>
        <w:bottom w:val="none" w:sz="0" w:space="0" w:color="auto"/>
        <w:right w:val="none" w:sz="0" w:space="0" w:color="auto"/>
      </w:divBdr>
    </w:div>
    <w:div w:id="877208225">
      <w:bodyDiv w:val="1"/>
      <w:marLeft w:val="0"/>
      <w:marRight w:val="0"/>
      <w:marTop w:val="0"/>
      <w:marBottom w:val="0"/>
      <w:divBdr>
        <w:top w:val="none" w:sz="0" w:space="0" w:color="auto"/>
        <w:left w:val="none" w:sz="0" w:space="0" w:color="auto"/>
        <w:bottom w:val="none" w:sz="0" w:space="0" w:color="auto"/>
        <w:right w:val="none" w:sz="0" w:space="0" w:color="auto"/>
      </w:divBdr>
    </w:div>
    <w:div w:id="879628342">
      <w:bodyDiv w:val="1"/>
      <w:marLeft w:val="0"/>
      <w:marRight w:val="0"/>
      <w:marTop w:val="0"/>
      <w:marBottom w:val="0"/>
      <w:divBdr>
        <w:top w:val="none" w:sz="0" w:space="0" w:color="auto"/>
        <w:left w:val="none" w:sz="0" w:space="0" w:color="auto"/>
        <w:bottom w:val="none" w:sz="0" w:space="0" w:color="auto"/>
        <w:right w:val="none" w:sz="0" w:space="0" w:color="auto"/>
      </w:divBdr>
    </w:div>
    <w:div w:id="888961146">
      <w:bodyDiv w:val="1"/>
      <w:marLeft w:val="0"/>
      <w:marRight w:val="0"/>
      <w:marTop w:val="0"/>
      <w:marBottom w:val="0"/>
      <w:divBdr>
        <w:top w:val="none" w:sz="0" w:space="0" w:color="auto"/>
        <w:left w:val="none" w:sz="0" w:space="0" w:color="auto"/>
        <w:bottom w:val="none" w:sz="0" w:space="0" w:color="auto"/>
        <w:right w:val="none" w:sz="0" w:space="0" w:color="auto"/>
      </w:divBdr>
    </w:div>
    <w:div w:id="889848473">
      <w:bodyDiv w:val="1"/>
      <w:marLeft w:val="0"/>
      <w:marRight w:val="0"/>
      <w:marTop w:val="0"/>
      <w:marBottom w:val="0"/>
      <w:divBdr>
        <w:top w:val="none" w:sz="0" w:space="0" w:color="auto"/>
        <w:left w:val="none" w:sz="0" w:space="0" w:color="auto"/>
        <w:bottom w:val="none" w:sz="0" w:space="0" w:color="auto"/>
        <w:right w:val="none" w:sz="0" w:space="0" w:color="auto"/>
      </w:divBdr>
    </w:div>
    <w:div w:id="892935261">
      <w:bodyDiv w:val="1"/>
      <w:marLeft w:val="0"/>
      <w:marRight w:val="0"/>
      <w:marTop w:val="0"/>
      <w:marBottom w:val="0"/>
      <w:divBdr>
        <w:top w:val="none" w:sz="0" w:space="0" w:color="auto"/>
        <w:left w:val="none" w:sz="0" w:space="0" w:color="auto"/>
        <w:bottom w:val="none" w:sz="0" w:space="0" w:color="auto"/>
        <w:right w:val="none" w:sz="0" w:space="0" w:color="auto"/>
      </w:divBdr>
    </w:div>
    <w:div w:id="893811042">
      <w:bodyDiv w:val="1"/>
      <w:marLeft w:val="0"/>
      <w:marRight w:val="0"/>
      <w:marTop w:val="0"/>
      <w:marBottom w:val="0"/>
      <w:divBdr>
        <w:top w:val="none" w:sz="0" w:space="0" w:color="auto"/>
        <w:left w:val="none" w:sz="0" w:space="0" w:color="auto"/>
        <w:bottom w:val="none" w:sz="0" w:space="0" w:color="auto"/>
        <w:right w:val="none" w:sz="0" w:space="0" w:color="auto"/>
      </w:divBdr>
    </w:div>
    <w:div w:id="896164142">
      <w:bodyDiv w:val="1"/>
      <w:marLeft w:val="0"/>
      <w:marRight w:val="0"/>
      <w:marTop w:val="0"/>
      <w:marBottom w:val="0"/>
      <w:divBdr>
        <w:top w:val="none" w:sz="0" w:space="0" w:color="auto"/>
        <w:left w:val="none" w:sz="0" w:space="0" w:color="auto"/>
        <w:bottom w:val="none" w:sz="0" w:space="0" w:color="auto"/>
        <w:right w:val="none" w:sz="0" w:space="0" w:color="auto"/>
      </w:divBdr>
    </w:div>
    <w:div w:id="896471470">
      <w:bodyDiv w:val="1"/>
      <w:marLeft w:val="0"/>
      <w:marRight w:val="0"/>
      <w:marTop w:val="0"/>
      <w:marBottom w:val="0"/>
      <w:divBdr>
        <w:top w:val="none" w:sz="0" w:space="0" w:color="auto"/>
        <w:left w:val="none" w:sz="0" w:space="0" w:color="auto"/>
        <w:bottom w:val="none" w:sz="0" w:space="0" w:color="auto"/>
        <w:right w:val="none" w:sz="0" w:space="0" w:color="auto"/>
      </w:divBdr>
    </w:div>
    <w:div w:id="898786374">
      <w:bodyDiv w:val="1"/>
      <w:marLeft w:val="0"/>
      <w:marRight w:val="0"/>
      <w:marTop w:val="0"/>
      <w:marBottom w:val="0"/>
      <w:divBdr>
        <w:top w:val="none" w:sz="0" w:space="0" w:color="auto"/>
        <w:left w:val="none" w:sz="0" w:space="0" w:color="auto"/>
        <w:bottom w:val="none" w:sz="0" w:space="0" w:color="auto"/>
        <w:right w:val="none" w:sz="0" w:space="0" w:color="auto"/>
      </w:divBdr>
    </w:div>
    <w:div w:id="906452310">
      <w:bodyDiv w:val="1"/>
      <w:marLeft w:val="0"/>
      <w:marRight w:val="0"/>
      <w:marTop w:val="0"/>
      <w:marBottom w:val="0"/>
      <w:divBdr>
        <w:top w:val="none" w:sz="0" w:space="0" w:color="auto"/>
        <w:left w:val="none" w:sz="0" w:space="0" w:color="auto"/>
        <w:bottom w:val="none" w:sz="0" w:space="0" w:color="auto"/>
        <w:right w:val="none" w:sz="0" w:space="0" w:color="auto"/>
      </w:divBdr>
    </w:div>
    <w:div w:id="906644734">
      <w:bodyDiv w:val="1"/>
      <w:marLeft w:val="0"/>
      <w:marRight w:val="0"/>
      <w:marTop w:val="0"/>
      <w:marBottom w:val="0"/>
      <w:divBdr>
        <w:top w:val="none" w:sz="0" w:space="0" w:color="auto"/>
        <w:left w:val="none" w:sz="0" w:space="0" w:color="auto"/>
        <w:bottom w:val="none" w:sz="0" w:space="0" w:color="auto"/>
        <w:right w:val="none" w:sz="0" w:space="0" w:color="auto"/>
      </w:divBdr>
    </w:div>
    <w:div w:id="913466795">
      <w:bodyDiv w:val="1"/>
      <w:marLeft w:val="0"/>
      <w:marRight w:val="0"/>
      <w:marTop w:val="0"/>
      <w:marBottom w:val="0"/>
      <w:divBdr>
        <w:top w:val="none" w:sz="0" w:space="0" w:color="auto"/>
        <w:left w:val="none" w:sz="0" w:space="0" w:color="auto"/>
        <w:bottom w:val="none" w:sz="0" w:space="0" w:color="auto"/>
        <w:right w:val="none" w:sz="0" w:space="0" w:color="auto"/>
      </w:divBdr>
    </w:div>
    <w:div w:id="913708541">
      <w:bodyDiv w:val="1"/>
      <w:marLeft w:val="0"/>
      <w:marRight w:val="0"/>
      <w:marTop w:val="0"/>
      <w:marBottom w:val="0"/>
      <w:divBdr>
        <w:top w:val="none" w:sz="0" w:space="0" w:color="auto"/>
        <w:left w:val="none" w:sz="0" w:space="0" w:color="auto"/>
        <w:bottom w:val="none" w:sz="0" w:space="0" w:color="auto"/>
        <w:right w:val="none" w:sz="0" w:space="0" w:color="auto"/>
      </w:divBdr>
    </w:div>
    <w:div w:id="915936935">
      <w:bodyDiv w:val="1"/>
      <w:marLeft w:val="0"/>
      <w:marRight w:val="0"/>
      <w:marTop w:val="0"/>
      <w:marBottom w:val="0"/>
      <w:divBdr>
        <w:top w:val="none" w:sz="0" w:space="0" w:color="auto"/>
        <w:left w:val="none" w:sz="0" w:space="0" w:color="auto"/>
        <w:bottom w:val="none" w:sz="0" w:space="0" w:color="auto"/>
        <w:right w:val="none" w:sz="0" w:space="0" w:color="auto"/>
      </w:divBdr>
    </w:div>
    <w:div w:id="916286202">
      <w:bodyDiv w:val="1"/>
      <w:marLeft w:val="0"/>
      <w:marRight w:val="0"/>
      <w:marTop w:val="0"/>
      <w:marBottom w:val="0"/>
      <w:divBdr>
        <w:top w:val="none" w:sz="0" w:space="0" w:color="auto"/>
        <w:left w:val="none" w:sz="0" w:space="0" w:color="auto"/>
        <w:bottom w:val="none" w:sz="0" w:space="0" w:color="auto"/>
        <w:right w:val="none" w:sz="0" w:space="0" w:color="auto"/>
      </w:divBdr>
    </w:div>
    <w:div w:id="919367379">
      <w:bodyDiv w:val="1"/>
      <w:marLeft w:val="0"/>
      <w:marRight w:val="0"/>
      <w:marTop w:val="0"/>
      <w:marBottom w:val="0"/>
      <w:divBdr>
        <w:top w:val="none" w:sz="0" w:space="0" w:color="auto"/>
        <w:left w:val="none" w:sz="0" w:space="0" w:color="auto"/>
        <w:bottom w:val="none" w:sz="0" w:space="0" w:color="auto"/>
        <w:right w:val="none" w:sz="0" w:space="0" w:color="auto"/>
      </w:divBdr>
    </w:div>
    <w:div w:id="923954031">
      <w:bodyDiv w:val="1"/>
      <w:marLeft w:val="0"/>
      <w:marRight w:val="0"/>
      <w:marTop w:val="0"/>
      <w:marBottom w:val="0"/>
      <w:divBdr>
        <w:top w:val="none" w:sz="0" w:space="0" w:color="auto"/>
        <w:left w:val="none" w:sz="0" w:space="0" w:color="auto"/>
        <w:bottom w:val="none" w:sz="0" w:space="0" w:color="auto"/>
        <w:right w:val="none" w:sz="0" w:space="0" w:color="auto"/>
      </w:divBdr>
    </w:div>
    <w:div w:id="933781619">
      <w:bodyDiv w:val="1"/>
      <w:marLeft w:val="0"/>
      <w:marRight w:val="0"/>
      <w:marTop w:val="0"/>
      <w:marBottom w:val="0"/>
      <w:divBdr>
        <w:top w:val="none" w:sz="0" w:space="0" w:color="auto"/>
        <w:left w:val="none" w:sz="0" w:space="0" w:color="auto"/>
        <w:bottom w:val="none" w:sz="0" w:space="0" w:color="auto"/>
        <w:right w:val="none" w:sz="0" w:space="0" w:color="auto"/>
      </w:divBdr>
    </w:div>
    <w:div w:id="936212553">
      <w:bodyDiv w:val="1"/>
      <w:marLeft w:val="0"/>
      <w:marRight w:val="0"/>
      <w:marTop w:val="0"/>
      <w:marBottom w:val="0"/>
      <w:divBdr>
        <w:top w:val="none" w:sz="0" w:space="0" w:color="auto"/>
        <w:left w:val="none" w:sz="0" w:space="0" w:color="auto"/>
        <w:bottom w:val="none" w:sz="0" w:space="0" w:color="auto"/>
        <w:right w:val="none" w:sz="0" w:space="0" w:color="auto"/>
      </w:divBdr>
    </w:div>
    <w:div w:id="937560924">
      <w:bodyDiv w:val="1"/>
      <w:marLeft w:val="0"/>
      <w:marRight w:val="0"/>
      <w:marTop w:val="0"/>
      <w:marBottom w:val="0"/>
      <w:divBdr>
        <w:top w:val="none" w:sz="0" w:space="0" w:color="auto"/>
        <w:left w:val="none" w:sz="0" w:space="0" w:color="auto"/>
        <w:bottom w:val="none" w:sz="0" w:space="0" w:color="auto"/>
        <w:right w:val="none" w:sz="0" w:space="0" w:color="auto"/>
      </w:divBdr>
    </w:div>
    <w:div w:id="944581634">
      <w:bodyDiv w:val="1"/>
      <w:marLeft w:val="0"/>
      <w:marRight w:val="0"/>
      <w:marTop w:val="0"/>
      <w:marBottom w:val="0"/>
      <w:divBdr>
        <w:top w:val="none" w:sz="0" w:space="0" w:color="auto"/>
        <w:left w:val="none" w:sz="0" w:space="0" w:color="auto"/>
        <w:bottom w:val="none" w:sz="0" w:space="0" w:color="auto"/>
        <w:right w:val="none" w:sz="0" w:space="0" w:color="auto"/>
      </w:divBdr>
    </w:div>
    <w:div w:id="947927993">
      <w:bodyDiv w:val="1"/>
      <w:marLeft w:val="0"/>
      <w:marRight w:val="0"/>
      <w:marTop w:val="0"/>
      <w:marBottom w:val="0"/>
      <w:divBdr>
        <w:top w:val="none" w:sz="0" w:space="0" w:color="auto"/>
        <w:left w:val="none" w:sz="0" w:space="0" w:color="auto"/>
        <w:bottom w:val="none" w:sz="0" w:space="0" w:color="auto"/>
        <w:right w:val="none" w:sz="0" w:space="0" w:color="auto"/>
      </w:divBdr>
    </w:div>
    <w:div w:id="950432285">
      <w:bodyDiv w:val="1"/>
      <w:marLeft w:val="0"/>
      <w:marRight w:val="0"/>
      <w:marTop w:val="0"/>
      <w:marBottom w:val="0"/>
      <w:divBdr>
        <w:top w:val="none" w:sz="0" w:space="0" w:color="auto"/>
        <w:left w:val="none" w:sz="0" w:space="0" w:color="auto"/>
        <w:bottom w:val="none" w:sz="0" w:space="0" w:color="auto"/>
        <w:right w:val="none" w:sz="0" w:space="0" w:color="auto"/>
      </w:divBdr>
    </w:div>
    <w:div w:id="963393127">
      <w:bodyDiv w:val="1"/>
      <w:marLeft w:val="0"/>
      <w:marRight w:val="0"/>
      <w:marTop w:val="0"/>
      <w:marBottom w:val="0"/>
      <w:divBdr>
        <w:top w:val="none" w:sz="0" w:space="0" w:color="auto"/>
        <w:left w:val="none" w:sz="0" w:space="0" w:color="auto"/>
        <w:bottom w:val="none" w:sz="0" w:space="0" w:color="auto"/>
        <w:right w:val="none" w:sz="0" w:space="0" w:color="auto"/>
      </w:divBdr>
    </w:div>
    <w:div w:id="966542980">
      <w:bodyDiv w:val="1"/>
      <w:marLeft w:val="0"/>
      <w:marRight w:val="0"/>
      <w:marTop w:val="0"/>
      <w:marBottom w:val="0"/>
      <w:divBdr>
        <w:top w:val="none" w:sz="0" w:space="0" w:color="auto"/>
        <w:left w:val="none" w:sz="0" w:space="0" w:color="auto"/>
        <w:bottom w:val="none" w:sz="0" w:space="0" w:color="auto"/>
        <w:right w:val="none" w:sz="0" w:space="0" w:color="auto"/>
      </w:divBdr>
    </w:div>
    <w:div w:id="989675427">
      <w:bodyDiv w:val="1"/>
      <w:marLeft w:val="0"/>
      <w:marRight w:val="0"/>
      <w:marTop w:val="0"/>
      <w:marBottom w:val="0"/>
      <w:divBdr>
        <w:top w:val="none" w:sz="0" w:space="0" w:color="auto"/>
        <w:left w:val="none" w:sz="0" w:space="0" w:color="auto"/>
        <w:bottom w:val="none" w:sz="0" w:space="0" w:color="auto"/>
        <w:right w:val="none" w:sz="0" w:space="0" w:color="auto"/>
      </w:divBdr>
    </w:div>
    <w:div w:id="990521357">
      <w:bodyDiv w:val="1"/>
      <w:marLeft w:val="0"/>
      <w:marRight w:val="0"/>
      <w:marTop w:val="0"/>
      <w:marBottom w:val="0"/>
      <w:divBdr>
        <w:top w:val="none" w:sz="0" w:space="0" w:color="auto"/>
        <w:left w:val="none" w:sz="0" w:space="0" w:color="auto"/>
        <w:bottom w:val="none" w:sz="0" w:space="0" w:color="auto"/>
        <w:right w:val="none" w:sz="0" w:space="0" w:color="auto"/>
      </w:divBdr>
    </w:div>
    <w:div w:id="997461946">
      <w:bodyDiv w:val="1"/>
      <w:marLeft w:val="0"/>
      <w:marRight w:val="0"/>
      <w:marTop w:val="0"/>
      <w:marBottom w:val="0"/>
      <w:divBdr>
        <w:top w:val="none" w:sz="0" w:space="0" w:color="auto"/>
        <w:left w:val="none" w:sz="0" w:space="0" w:color="auto"/>
        <w:bottom w:val="none" w:sz="0" w:space="0" w:color="auto"/>
        <w:right w:val="none" w:sz="0" w:space="0" w:color="auto"/>
      </w:divBdr>
    </w:div>
    <w:div w:id="1001271598">
      <w:bodyDiv w:val="1"/>
      <w:marLeft w:val="0"/>
      <w:marRight w:val="0"/>
      <w:marTop w:val="0"/>
      <w:marBottom w:val="0"/>
      <w:divBdr>
        <w:top w:val="none" w:sz="0" w:space="0" w:color="auto"/>
        <w:left w:val="none" w:sz="0" w:space="0" w:color="auto"/>
        <w:bottom w:val="none" w:sz="0" w:space="0" w:color="auto"/>
        <w:right w:val="none" w:sz="0" w:space="0" w:color="auto"/>
      </w:divBdr>
    </w:div>
    <w:div w:id="1009258876">
      <w:bodyDiv w:val="1"/>
      <w:marLeft w:val="0"/>
      <w:marRight w:val="0"/>
      <w:marTop w:val="0"/>
      <w:marBottom w:val="0"/>
      <w:divBdr>
        <w:top w:val="none" w:sz="0" w:space="0" w:color="auto"/>
        <w:left w:val="none" w:sz="0" w:space="0" w:color="auto"/>
        <w:bottom w:val="none" w:sz="0" w:space="0" w:color="auto"/>
        <w:right w:val="none" w:sz="0" w:space="0" w:color="auto"/>
      </w:divBdr>
    </w:div>
    <w:div w:id="1010108588">
      <w:bodyDiv w:val="1"/>
      <w:marLeft w:val="0"/>
      <w:marRight w:val="0"/>
      <w:marTop w:val="0"/>
      <w:marBottom w:val="0"/>
      <w:divBdr>
        <w:top w:val="none" w:sz="0" w:space="0" w:color="auto"/>
        <w:left w:val="none" w:sz="0" w:space="0" w:color="auto"/>
        <w:bottom w:val="none" w:sz="0" w:space="0" w:color="auto"/>
        <w:right w:val="none" w:sz="0" w:space="0" w:color="auto"/>
      </w:divBdr>
    </w:div>
    <w:div w:id="1011374158">
      <w:bodyDiv w:val="1"/>
      <w:marLeft w:val="0"/>
      <w:marRight w:val="0"/>
      <w:marTop w:val="0"/>
      <w:marBottom w:val="0"/>
      <w:divBdr>
        <w:top w:val="none" w:sz="0" w:space="0" w:color="auto"/>
        <w:left w:val="none" w:sz="0" w:space="0" w:color="auto"/>
        <w:bottom w:val="none" w:sz="0" w:space="0" w:color="auto"/>
        <w:right w:val="none" w:sz="0" w:space="0" w:color="auto"/>
      </w:divBdr>
    </w:div>
    <w:div w:id="1022172847">
      <w:bodyDiv w:val="1"/>
      <w:marLeft w:val="0"/>
      <w:marRight w:val="0"/>
      <w:marTop w:val="0"/>
      <w:marBottom w:val="0"/>
      <w:divBdr>
        <w:top w:val="none" w:sz="0" w:space="0" w:color="auto"/>
        <w:left w:val="none" w:sz="0" w:space="0" w:color="auto"/>
        <w:bottom w:val="none" w:sz="0" w:space="0" w:color="auto"/>
        <w:right w:val="none" w:sz="0" w:space="0" w:color="auto"/>
      </w:divBdr>
    </w:div>
    <w:div w:id="1035890048">
      <w:bodyDiv w:val="1"/>
      <w:marLeft w:val="0"/>
      <w:marRight w:val="0"/>
      <w:marTop w:val="0"/>
      <w:marBottom w:val="0"/>
      <w:divBdr>
        <w:top w:val="none" w:sz="0" w:space="0" w:color="auto"/>
        <w:left w:val="none" w:sz="0" w:space="0" w:color="auto"/>
        <w:bottom w:val="none" w:sz="0" w:space="0" w:color="auto"/>
        <w:right w:val="none" w:sz="0" w:space="0" w:color="auto"/>
      </w:divBdr>
      <w:divsChild>
        <w:div w:id="1418136543">
          <w:marLeft w:val="0"/>
          <w:marRight w:val="0"/>
          <w:marTop w:val="0"/>
          <w:marBottom w:val="0"/>
          <w:divBdr>
            <w:top w:val="single" w:sz="2" w:space="0" w:color="auto"/>
            <w:left w:val="single" w:sz="2" w:space="0" w:color="auto"/>
            <w:bottom w:val="single" w:sz="2" w:space="0" w:color="auto"/>
            <w:right w:val="single" w:sz="2" w:space="0" w:color="auto"/>
          </w:divBdr>
          <w:divsChild>
            <w:div w:id="725108246">
              <w:marLeft w:val="0"/>
              <w:marRight w:val="0"/>
              <w:marTop w:val="0"/>
              <w:marBottom w:val="0"/>
              <w:divBdr>
                <w:top w:val="single" w:sz="2" w:space="12" w:color="auto"/>
                <w:left w:val="single" w:sz="2" w:space="12" w:color="auto"/>
                <w:bottom w:val="single" w:sz="2" w:space="12" w:color="auto"/>
                <w:right w:val="single" w:sz="2" w:space="12" w:color="auto"/>
              </w:divBdr>
            </w:div>
          </w:divsChild>
        </w:div>
        <w:div w:id="1800998941">
          <w:marLeft w:val="0"/>
          <w:marRight w:val="0"/>
          <w:marTop w:val="0"/>
          <w:marBottom w:val="0"/>
          <w:divBdr>
            <w:top w:val="single" w:sz="2" w:space="0" w:color="auto"/>
            <w:left w:val="single" w:sz="2" w:space="0" w:color="auto"/>
            <w:bottom w:val="single" w:sz="2" w:space="0" w:color="auto"/>
            <w:right w:val="single" w:sz="2" w:space="0" w:color="auto"/>
          </w:divBdr>
        </w:div>
      </w:divsChild>
    </w:div>
    <w:div w:id="1040473954">
      <w:bodyDiv w:val="1"/>
      <w:marLeft w:val="0"/>
      <w:marRight w:val="0"/>
      <w:marTop w:val="0"/>
      <w:marBottom w:val="0"/>
      <w:divBdr>
        <w:top w:val="none" w:sz="0" w:space="0" w:color="auto"/>
        <w:left w:val="none" w:sz="0" w:space="0" w:color="auto"/>
        <w:bottom w:val="none" w:sz="0" w:space="0" w:color="auto"/>
        <w:right w:val="none" w:sz="0" w:space="0" w:color="auto"/>
      </w:divBdr>
    </w:div>
    <w:div w:id="1043821222">
      <w:bodyDiv w:val="1"/>
      <w:marLeft w:val="0"/>
      <w:marRight w:val="0"/>
      <w:marTop w:val="0"/>
      <w:marBottom w:val="0"/>
      <w:divBdr>
        <w:top w:val="none" w:sz="0" w:space="0" w:color="auto"/>
        <w:left w:val="none" w:sz="0" w:space="0" w:color="auto"/>
        <w:bottom w:val="none" w:sz="0" w:space="0" w:color="auto"/>
        <w:right w:val="none" w:sz="0" w:space="0" w:color="auto"/>
      </w:divBdr>
    </w:div>
    <w:div w:id="1047143945">
      <w:bodyDiv w:val="1"/>
      <w:marLeft w:val="0"/>
      <w:marRight w:val="0"/>
      <w:marTop w:val="0"/>
      <w:marBottom w:val="0"/>
      <w:divBdr>
        <w:top w:val="none" w:sz="0" w:space="0" w:color="auto"/>
        <w:left w:val="none" w:sz="0" w:space="0" w:color="auto"/>
        <w:bottom w:val="none" w:sz="0" w:space="0" w:color="auto"/>
        <w:right w:val="none" w:sz="0" w:space="0" w:color="auto"/>
      </w:divBdr>
    </w:div>
    <w:div w:id="1048649612">
      <w:bodyDiv w:val="1"/>
      <w:marLeft w:val="0"/>
      <w:marRight w:val="0"/>
      <w:marTop w:val="0"/>
      <w:marBottom w:val="0"/>
      <w:divBdr>
        <w:top w:val="none" w:sz="0" w:space="0" w:color="auto"/>
        <w:left w:val="none" w:sz="0" w:space="0" w:color="auto"/>
        <w:bottom w:val="none" w:sz="0" w:space="0" w:color="auto"/>
        <w:right w:val="none" w:sz="0" w:space="0" w:color="auto"/>
      </w:divBdr>
    </w:div>
    <w:div w:id="1050155395">
      <w:bodyDiv w:val="1"/>
      <w:marLeft w:val="0"/>
      <w:marRight w:val="0"/>
      <w:marTop w:val="0"/>
      <w:marBottom w:val="0"/>
      <w:divBdr>
        <w:top w:val="none" w:sz="0" w:space="0" w:color="auto"/>
        <w:left w:val="none" w:sz="0" w:space="0" w:color="auto"/>
        <w:bottom w:val="none" w:sz="0" w:space="0" w:color="auto"/>
        <w:right w:val="none" w:sz="0" w:space="0" w:color="auto"/>
      </w:divBdr>
    </w:div>
    <w:div w:id="1052078842">
      <w:bodyDiv w:val="1"/>
      <w:marLeft w:val="0"/>
      <w:marRight w:val="0"/>
      <w:marTop w:val="0"/>
      <w:marBottom w:val="0"/>
      <w:divBdr>
        <w:top w:val="none" w:sz="0" w:space="0" w:color="auto"/>
        <w:left w:val="none" w:sz="0" w:space="0" w:color="auto"/>
        <w:bottom w:val="none" w:sz="0" w:space="0" w:color="auto"/>
        <w:right w:val="none" w:sz="0" w:space="0" w:color="auto"/>
      </w:divBdr>
    </w:div>
    <w:div w:id="1054279583">
      <w:bodyDiv w:val="1"/>
      <w:marLeft w:val="0"/>
      <w:marRight w:val="0"/>
      <w:marTop w:val="0"/>
      <w:marBottom w:val="0"/>
      <w:divBdr>
        <w:top w:val="none" w:sz="0" w:space="0" w:color="auto"/>
        <w:left w:val="none" w:sz="0" w:space="0" w:color="auto"/>
        <w:bottom w:val="none" w:sz="0" w:space="0" w:color="auto"/>
        <w:right w:val="none" w:sz="0" w:space="0" w:color="auto"/>
      </w:divBdr>
    </w:div>
    <w:div w:id="1054351725">
      <w:bodyDiv w:val="1"/>
      <w:marLeft w:val="0"/>
      <w:marRight w:val="0"/>
      <w:marTop w:val="0"/>
      <w:marBottom w:val="0"/>
      <w:divBdr>
        <w:top w:val="none" w:sz="0" w:space="0" w:color="auto"/>
        <w:left w:val="none" w:sz="0" w:space="0" w:color="auto"/>
        <w:bottom w:val="none" w:sz="0" w:space="0" w:color="auto"/>
        <w:right w:val="none" w:sz="0" w:space="0" w:color="auto"/>
      </w:divBdr>
    </w:div>
    <w:div w:id="1063213941">
      <w:bodyDiv w:val="1"/>
      <w:marLeft w:val="0"/>
      <w:marRight w:val="0"/>
      <w:marTop w:val="0"/>
      <w:marBottom w:val="0"/>
      <w:divBdr>
        <w:top w:val="none" w:sz="0" w:space="0" w:color="auto"/>
        <w:left w:val="none" w:sz="0" w:space="0" w:color="auto"/>
        <w:bottom w:val="none" w:sz="0" w:space="0" w:color="auto"/>
        <w:right w:val="none" w:sz="0" w:space="0" w:color="auto"/>
      </w:divBdr>
    </w:div>
    <w:div w:id="1063717702">
      <w:bodyDiv w:val="1"/>
      <w:marLeft w:val="0"/>
      <w:marRight w:val="0"/>
      <w:marTop w:val="0"/>
      <w:marBottom w:val="0"/>
      <w:divBdr>
        <w:top w:val="none" w:sz="0" w:space="0" w:color="auto"/>
        <w:left w:val="none" w:sz="0" w:space="0" w:color="auto"/>
        <w:bottom w:val="none" w:sz="0" w:space="0" w:color="auto"/>
        <w:right w:val="none" w:sz="0" w:space="0" w:color="auto"/>
      </w:divBdr>
    </w:div>
    <w:div w:id="1085806165">
      <w:bodyDiv w:val="1"/>
      <w:marLeft w:val="0"/>
      <w:marRight w:val="0"/>
      <w:marTop w:val="0"/>
      <w:marBottom w:val="0"/>
      <w:divBdr>
        <w:top w:val="none" w:sz="0" w:space="0" w:color="auto"/>
        <w:left w:val="none" w:sz="0" w:space="0" w:color="auto"/>
        <w:bottom w:val="none" w:sz="0" w:space="0" w:color="auto"/>
        <w:right w:val="none" w:sz="0" w:space="0" w:color="auto"/>
      </w:divBdr>
    </w:div>
    <w:div w:id="1088114655">
      <w:bodyDiv w:val="1"/>
      <w:marLeft w:val="0"/>
      <w:marRight w:val="0"/>
      <w:marTop w:val="0"/>
      <w:marBottom w:val="0"/>
      <w:divBdr>
        <w:top w:val="none" w:sz="0" w:space="0" w:color="auto"/>
        <w:left w:val="none" w:sz="0" w:space="0" w:color="auto"/>
        <w:bottom w:val="none" w:sz="0" w:space="0" w:color="auto"/>
        <w:right w:val="none" w:sz="0" w:space="0" w:color="auto"/>
      </w:divBdr>
    </w:div>
    <w:div w:id="1089697979">
      <w:bodyDiv w:val="1"/>
      <w:marLeft w:val="0"/>
      <w:marRight w:val="0"/>
      <w:marTop w:val="0"/>
      <w:marBottom w:val="0"/>
      <w:divBdr>
        <w:top w:val="none" w:sz="0" w:space="0" w:color="auto"/>
        <w:left w:val="none" w:sz="0" w:space="0" w:color="auto"/>
        <w:bottom w:val="none" w:sz="0" w:space="0" w:color="auto"/>
        <w:right w:val="none" w:sz="0" w:space="0" w:color="auto"/>
      </w:divBdr>
    </w:div>
    <w:div w:id="1090008020">
      <w:bodyDiv w:val="1"/>
      <w:marLeft w:val="0"/>
      <w:marRight w:val="0"/>
      <w:marTop w:val="0"/>
      <w:marBottom w:val="0"/>
      <w:divBdr>
        <w:top w:val="none" w:sz="0" w:space="0" w:color="auto"/>
        <w:left w:val="none" w:sz="0" w:space="0" w:color="auto"/>
        <w:bottom w:val="none" w:sz="0" w:space="0" w:color="auto"/>
        <w:right w:val="none" w:sz="0" w:space="0" w:color="auto"/>
      </w:divBdr>
    </w:div>
    <w:div w:id="1090539977">
      <w:bodyDiv w:val="1"/>
      <w:marLeft w:val="0"/>
      <w:marRight w:val="0"/>
      <w:marTop w:val="0"/>
      <w:marBottom w:val="0"/>
      <w:divBdr>
        <w:top w:val="none" w:sz="0" w:space="0" w:color="auto"/>
        <w:left w:val="none" w:sz="0" w:space="0" w:color="auto"/>
        <w:bottom w:val="none" w:sz="0" w:space="0" w:color="auto"/>
        <w:right w:val="none" w:sz="0" w:space="0" w:color="auto"/>
      </w:divBdr>
    </w:div>
    <w:div w:id="1091975419">
      <w:bodyDiv w:val="1"/>
      <w:marLeft w:val="0"/>
      <w:marRight w:val="0"/>
      <w:marTop w:val="0"/>
      <w:marBottom w:val="0"/>
      <w:divBdr>
        <w:top w:val="none" w:sz="0" w:space="0" w:color="auto"/>
        <w:left w:val="none" w:sz="0" w:space="0" w:color="auto"/>
        <w:bottom w:val="none" w:sz="0" w:space="0" w:color="auto"/>
        <w:right w:val="none" w:sz="0" w:space="0" w:color="auto"/>
      </w:divBdr>
    </w:div>
    <w:div w:id="1096055781">
      <w:bodyDiv w:val="1"/>
      <w:marLeft w:val="0"/>
      <w:marRight w:val="0"/>
      <w:marTop w:val="0"/>
      <w:marBottom w:val="0"/>
      <w:divBdr>
        <w:top w:val="none" w:sz="0" w:space="0" w:color="auto"/>
        <w:left w:val="none" w:sz="0" w:space="0" w:color="auto"/>
        <w:bottom w:val="none" w:sz="0" w:space="0" w:color="auto"/>
        <w:right w:val="none" w:sz="0" w:space="0" w:color="auto"/>
      </w:divBdr>
    </w:div>
    <w:div w:id="1103956930">
      <w:bodyDiv w:val="1"/>
      <w:marLeft w:val="0"/>
      <w:marRight w:val="0"/>
      <w:marTop w:val="0"/>
      <w:marBottom w:val="0"/>
      <w:divBdr>
        <w:top w:val="none" w:sz="0" w:space="0" w:color="auto"/>
        <w:left w:val="none" w:sz="0" w:space="0" w:color="auto"/>
        <w:bottom w:val="none" w:sz="0" w:space="0" w:color="auto"/>
        <w:right w:val="none" w:sz="0" w:space="0" w:color="auto"/>
      </w:divBdr>
    </w:div>
    <w:div w:id="1112867315">
      <w:bodyDiv w:val="1"/>
      <w:marLeft w:val="0"/>
      <w:marRight w:val="0"/>
      <w:marTop w:val="0"/>
      <w:marBottom w:val="0"/>
      <w:divBdr>
        <w:top w:val="none" w:sz="0" w:space="0" w:color="auto"/>
        <w:left w:val="none" w:sz="0" w:space="0" w:color="auto"/>
        <w:bottom w:val="none" w:sz="0" w:space="0" w:color="auto"/>
        <w:right w:val="none" w:sz="0" w:space="0" w:color="auto"/>
      </w:divBdr>
    </w:div>
    <w:div w:id="1113674425">
      <w:bodyDiv w:val="1"/>
      <w:marLeft w:val="0"/>
      <w:marRight w:val="0"/>
      <w:marTop w:val="0"/>
      <w:marBottom w:val="0"/>
      <w:divBdr>
        <w:top w:val="none" w:sz="0" w:space="0" w:color="auto"/>
        <w:left w:val="none" w:sz="0" w:space="0" w:color="auto"/>
        <w:bottom w:val="none" w:sz="0" w:space="0" w:color="auto"/>
        <w:right w:val="none" w:sz="0" w:space="0" w:color="auto"/>
      </w:divBdr>
    </w:div>
    <w:div w:id="1126192603">
      <w:bodyDiv w:val="1"/>
      <w:marLeft w:val="0"/>
      <w:marRight w:val="0"/>
      <w:marTop w:val="0"/>
      <w:marBottom w:val="0"/>
      <w:divBdr>
        <w:top w:val="none" w:sz="0" w:space="0" w:color="auto"/>
        <w:left w:val="none" w:sz="0" w:space="0" w:color="auto"/>
        <w:bottom w:val="none" w:sz="0" w:space="0" w:color="auto"/>
        <w:right w:val="none" w:sz="0" w:space="0" w:color="auto"/>
      </w:divBdr>
    </w:div>
    <w:div w:id="1130514496">
      <w:bodyDiv w:val="1"/>
      <w:marLeft w:val="0"/>
      <w:marRight w:val="0"/>
      <w:marTop w:val="0"/>
      <w:marBottom w:val="0"/>
      <w:divBdr>
        <w:top w:val="none" w:sz="0" w:space="0" w:color="auto"/>
        <w:left w:val="none" w:sz="0" w:space="0" w:color="auto"/>
        <w:bottom w:val="none" w:sz="0" w:space="0" w:color="auto"/>
        <w:right w:val="none" w:sz="0" w:space="0" w:color="auto"/>
      </w:divBdr>
    </w:div>
    <w:div w:id="1130518565">
      <w:bodyDiv w:val="1"/>
      <w:marLeft w:val="0"/>
      <w:marRight w:val="0"/>
      <w:marTop w:val="0"/>
      <w:marBottom w:val="0"/>
      <w:divBdr>
        <w:top w:val="none" w:sz="0" w:space="0" w:color="auto"/>
        <w:left w:val="none" w:sz="0" w:space="0" w:color="auto"/>
        <w:bottom w:val="none" w:sz="0" w:space="0" w:color="auto"/>
        <w:right w:val="none" w:sz="0" w:space="0" w:color="auto"/>
      </w:divBdr>
    </w:div>
    <w:div w:id="1134451149">
      <w:bodyDiv w:val="1"/>
      <w:marLeft w:val="0"/>
      <w:marRight w:val="0"/>
      <w:marTop w:val="0"/>
      <w:marBottom w:val="0"/>
      <w:divBdr>
        <w:top w:val="none" w:sz="0" w:space="0" w:color="auto"/>
        <w:left w:val="none" w:sz="0" w:space="0" w:color="auto"/>
        <w:bottom w:val="none" w:sz="0" w:space="0" w:color="auto"/>
        <w:right w:val="none" w:sz="0" w:space="0" w:color="auto"/>
      </w:divBdr>
    </w:div>
    <w:div w:id="1136333944">
      <w:bodyDiv w:val="1"/>
      <w:marLeft w:val="0"/>
      <w:marRight w:val="0"/>
      <w:marTop w:val="0"/>
      <w:marBottom w:val="0"/>
      <w:divBdr>
        <w:top w:val="none" w:sz="0" w:space="0" w:color="auto"/>
        <w:left w:val="none" w:sz="0" w:space="0" w:color="auto"/>
        <w:bottom w:val="none" w:sz="0" w:space="0" w:color="auto"/>
        <w:right w:val="none" w:sz="0" w:space="0" w:color="auto"/>
      </w:divBdr>
    </w:div>
    <w:div w:id="1145127296">
      <w:bodyDiv w:val="1"/>
      <w:marLeft w:val="0"/>
      <w:marRight w:val="0"/>
      <w:marTop w:val="0"/>
      <w:marBottom w:val="0"/>
      <w:divBdr>
        <w:top w:val="none" w:sz="0" w:space="0" w:color="auto"/>
        <w:left w:val="none" w:sz="0" w:space="0" w:color="auto"/>
        <w:bottom w:val="none" w:sz="0" w:space="0" w:color="auto"/>
        <w:right w:val="none" w:sz="0" w:space="0" w:color="auto"/>
      </w:divBdr>
    </w:div>
    <w:div w:id="1145513503">
      <w:bodyDiv w:val="1"/>
      <w:marLeft w:val="0"/>
      <w:marRight w:val="0"/>
      <w:marTop w:val="0"/>
      <w:marBottom w:val="0"/>
      <w:divBdr>
        <w:top w:val="none" w:sz="0" w:space="0" w:color="auto"/>
        <w:left w:val="none" w:sz="0" w:space="0" w:color="auto"/>
        <w:bottom w:val="none" w:sz="0" w:space="0" w:color="auto"/>
        <w:right w:val="none" w:sz="0" w:space="0" w:color="auto"/>
      </w:divBdr>
    </w:div>
    <w:div w:id="1147820689">
      <w:bodyDiv w:val="1"/>
      <w:marLeft w:val="0"/>
      <w:marRight w:val="0"/>
      <w:marTop w:val="0"/>
      <w:marBottom w:val="0"/>
      <w:divBdr>
        <w:top w:val="none" w:sz="0" w:space="0" w:color="auto"/>
        <w:left w:val="none" w:sz="0" w:space="0" w:color="auto"/>
        <w:bottom w:val="none" w:sz="0" w:space="0" w:color="auto"/>
        <w:right w:val="none" w:sz="0" w:space="0" w:color="auto"/>
      </w:divBdr>
    </w:div>
    <w:div w:id="1152719900">
      <w:bodyDiv w:val="1"/>
      <w:marLeft w:val="0"/>
      <w:marRight w:val="0"/>
      <w:marTop w:val="0"/>
      <w:marBottom w:val="0"/>
      <w:divBdr>
        <w:top w:val="none" w:sz="0" w:space="0" w:color="auto"/>
        <w:left w:val="none" w:sz="0" w:space="0" w:color="auto"/>
        <w:bottom w:val="none" w:sz="0" w:space="0" w:color="auto"/>
        <w:right w:val="none" w:sz="0" w:space="0" w:color="auto"/>
      </w:divBdr>
    </w:div>
    <w:div w:id="1155295120">
      <w:bodyDiv w:val="1"/>
      <w:marLeft w:val="0"/>
      <w:marRight w:val="0"/>
      <w:marTop w:val="0"/>
      <w:marBottom w:val="0"/>
      <w:divBdr>
        <w:top w:val="none" w:sz="0" w:space="0" w:color="auto"/>
        <w:left w:val="none" w:sz="0" w:space="0" w:color="auto"/>
        <w:bottom w:val="none" w:sz="0" w:space="0" w:color="auto"/>
        <w:right w:val="none" w:sz="0" w:space="0" w:color="auto"/>
      </w:divBdr>
    </w:div>
    <w:div w:id="1155873659">
      <w:bodyDiv w:val="1"/>
      <w:marLeft w:val="0"/>
      <w:marRight w:val="0"/>
      <w:marTop w:val="0"/>
      <w:marBottom w:val="0"/>
      <w:divBdr>
        <w:top w:val="none" w:sz="0" w:space="0" w:color="auto"/>
        <w:left w:val="none" w:sz="0" w:space="0" w:color="auto"/>
        <w:bottom w:val="none" w:sz="0" w:space="0" w:color="auto"/>
        <w:right w:val="none" w:sz="0" w:space="0" w:color="auto"/>
      </w:divBdr>
    </w:div>
    <w:div w:id="1157303748">
      <w:bodyDiv w:val="1"/>
      <w:marLeft w:val="0"/>
      <w:marRight w:val="0"/>
      <w:marTop w:val="0"/>
      <w:marBottom w:val="0"/>
      <w:divBdr>
        <w:top w:val="none" w:sz="0" w:space="0" w:color="auto"/>
        <w:left w:val="none" w:sz="0" w:space="0" w:color="auto"/>
        <w:bottom w:val="none" w:sz="0" w:space="0" w:color="auto"/>
        <w:right w:val="none" w:sz="0" w:space="0" w:color="auto"/>
      </w:divBdr>
    </w:div>
    <w:div w:id="1162045698">
      <w:bodyDiv w:val="1"/>
      <w:marLeft w:val="0"/>
      <w:marRight w:val="0"/>
      <w:marTop w:val="0"/>
      <w:marBottom w:val="0"/>
      <w:divBdr>
        <w:top w:val="none" w:sz="0" w:space="0" w:color="auto"/>
        <w:left w:val="none" w:sz="0" w:space="0" w:color="auto"/>
        <w:bottom w:val="none" w:sz="0" w:space="0" w:color="auto"/>
        <w:right w:val="none" w:sz="0" w:space="0" w:color="auto"/>
      </w:divBdr>
    </w:div>
    <w:div w:id="1163424355">
      <w:bodyDiv w:val="1"/>
      <w:marLeft w:val="0"/>
      <w:marRight w:val="0"/>
      <w:marTop w:val="0"/>
      <w:marBottom w:val="0"/>
      <w:divBdr>
        <w:top w:val="none" w:sz="0" w:space="0" w:color="auto"/>
        <w:left w:val="none" w:sz="0" w:space="0" w:color="auto"/>
        <w:bottom w:val="none" w:sz="0" w:space="0" w:color="auto"/>
        <w:right w:val="none" w:sz="0" w:space="0" w:color="auto"/>
      </w:divBdr>
    </w:div>
    <w:div w:id="1167093704">
      <w:bodyDiv w:val="1"/>
      <w:marLeft w:val="0"/>
      <w:marRight w:val="0"/>
      <w:marTop w:val="0"/>
      <w:marBottom w:val="0"/>
      <w:divBdr>
        <w:top w:val="none" w:sz="0" w:space="0" w:color="auto"/>
        <w:left w:val="none" w:sz="0" w:space="0" w:color="auto"/>
        <w:bottom w:val="none" w:sz="0" w:space="0" w:color="auto"/>
        <w:right w:val="none" w:sz="0" w:space="0" w:color="auto"/>
      </w:divBdr>
    </w:div>
    <w:div w:id="1167480381">
      <w:bodyDiv w:val="1"/>
      <w:marLeft w:val="0"/>
      <w:marRight w:val="0"/>
      <w:marTop w:val="0"/>
      <w:marBottom w:val="0"/>
      <w:divBdr>
        <w:top w:val="none" w:sz="0" w:space="0" w:color="auto"/>
        <w:left w:val="none" w:sz="0" w:space="0" w:color="auto"/>
        <w:bottom w:val="none" w:sz="0" w:space="0" w:color="auto"/>
        <w:right w:val="none" w:sz="0" w:space="0" w:color="auto"/>
      </w:divBdr>
    </w:div>
    <w:div w:id="1167746898">
      <w:bodyDiv w:val="1"/>
      <w:marLeft w:val="0"/>
      <w:marRight w:val="0"/>
      <w:marTop w:val="0"/>
      <w:marBottom w:val="0"/>
      <w:divBdr>
        <w:top w:val="none" w:sz="0" w:space="0" w:color="auto"/>
        <w:left w:val="none" w:sz="0" w:space="0" w:color="auto"/>
        <w:bottom w:val="none" w:sz="0" w:space="0" w:color="auto"/>
        <w:right w:val="none" w:sz="0" w:space="0" w:color="auto"/>
      </w:divBdr>
    </w:div>
    <w:div w:id="1168595368">
      <w:bodyDiv w:val="1"/>
      <w:marLeft w:val="0"/>
      <w:marRight w:val="0"/>
      <w:marTop w:val="0"/>
      <w:marBottom w:val="0"/>
      <w:divBdr>
        <w:top w:val="none" w:sz="0" w:space="0" w:color="auto"/>
        <w:left w:val="none" w:sz="0" w:space="0" w:color="auto"/>
        <w:bottom w:val="none" w:sz="0" w:space="0" w:color="auto"/>
        <w:right w:val="none" w:sz="0" w:space="0" w:color="auto"/>
      </w:divBdr>
    </w:div>
    <w:div w:id="1173374771">
      <w:bodyDiv w:val="1"/>
      <w:marLeft w:val="0"/>
      <w:marRight w:val="0"/>
      <w:marTop w:val="0"/>
      <w:marBottom w:val="0"/>
      <w:divBdr>
        <w:top w:val="none" w:sz="0" w:space="0" w:color="auto"/>
        <w:left w:val="none" w:sz="0" w:space="0" w:color="auto"/>
        <w:bottom w:val="none" w:sz="0" w:space="0" w:color="auto"/>
        <w:right w:val="none" w:sz="0" w:space="0" w:color="auto"/>
      </w:divBdr>
    </w:div>
    <w:div w:id="1181504271">
      <w:bodyDiv w:val="1"/>
      <w:marLeft w:val="0"/>
      <w:marRight w:val="0"/>
      <w:marTop w:val="0"/>
      <w:marBottom w:val="0"/>
      <w:divBdr>
        <w:top w:val="none" w:sz="0" w:space="0" w:color="auto"/>
        <w:left w:val="none" w:sz="0" w:space="0" w:color="auto"/>
        <w:bottom w:val="none" w:sz="0" w:space="0" w:color="auto"/>
        <w:right w:val="none" w:sz="0" w:space="0" w:color="auto"/>
      </w:divBdr>
    </w:div>
    <w:div w:id="1186023951">
      <w:bodyDiv w:val="1"/>
      <w:marLeft w:val="0"/>
      <w:marRight w:val="0"/>
      <w:marTop w:val="0"/>
      <w:marBottom w:val="0"/>
      <w:divBdr>
        <w:top w:val="none" w:sz="0" w:space="0" w:color="auto"/>
        <w:left w:val="none" w:sz="0" w:space="0" w:color="auto"/>
        <w:bottom w:val="none" w:sz="0" w:space="0" w:color="auto"/>
        <w:right w:val="none" w:sz="0" w:space="0" w:color="auto"/>
      </w:divBdr>
    </w:div>
    <w:div w:id="1191187089">
      <w:bodyDiv w:val="1"/>
      <w:marLeft w:val="0"/>
      <w:marRight w:val="0"/>
      <w:marTop w:val="0"/>
      <w:marBottom w:val="0"/>
      <w:divBdr>
        <w:top w:val="none" w:sz="0" w:space="0" w:color="auto"/>
        <w:left w:val="none" w:sz="0" w:space="0" w:color="auto"/>
        <w:bottom w:val="none" w:sz="0" w:space="0" w:color="auto"/>
        <w:right w:val="none" w:sz="0" w:space="0" w:color="auto"/>
      </w:divBdr>
    </w:div>
    <w:div w:id="1191915344">
      <w:bodyDiv w:val="1"/>
      <w:marLeft w:val="0"/>
      <w:marRight w:val="0"/>
      <w:marTop w:val="0"/>
      <w:marBottom w:val="0"/>
      <w:divBdr>
        <w:top w:val="none" w:sz="0" w:space="0" w:color="auto"/>
        <w:left w:val="none" w:sz="0" w:space="0" w:color="auto"/>
        <w:bottom w:val="none" w:sz="0" w:space="0" w:color="auto"/>
        <w:right w:val="none" w:sz="0" w:space="0" w:color="auto"/>
      </w:divBdr>
    </w:div>
    <w:div w:id="1193880016">
      <w:bodyDiv w:val="1"/>
      <w:marLeft w:val="0"/>
      <w:marRight w:val="0"/>
      <w:marTop w:val="0"/>
      <w:marBottom w:val="0"/>
      <w:divBdr>
        <w:top w:val="none" w:sz="0" w:space="0" w:color="auto"/>
        <w:left w:val="none" w:sz="0" w:space="0" w:color="auto"/>
        <w:bottom w:val="none" w:sz="0" w:space="0" w:color="auto"/>
        <w:right w:val="none" w:sz="0" w:space="0" w:color="auto"/>
      </w:divBdr>
    </w:div>
    <w:div w:id="1207638839">
      <w:bodyDiv w:val="1"/>
      <w:marLeft w:val="0"/>
      <w:marRight w:val="0"/>
      <w:marTop w:val="0"/>
      <w:marBottom w:val="0"/>
      <w:divBdr>
        <w:top w:val="none" w:sz="0" w:space="0" w:color="auto"/>
        <w:left w:val="none" w:sz="0" w:space="0" w:color="auto"/>
        <w:bottom w:val="none" w:sz="0" w:space="0" w:color="auto"/>
        <w:right w:val="none" w:sz="0" w:space="0" w:color="auto"/>
      </w:divBdr>
    </w:div>
    <w:div w:id="1220481689">
      <w:bodyDiv w:val="1"/>
      <w:marLeft w:val="0"/>
      <w:marRight w:val="0"/>
      <w:marTop w:val="0"/>
      <w:marBottom w:val="0"/>
      <w:divBdr>
        <w:top w:val="none" w:sz="0" w:space="0" w:color="auto"/>
        <w:left w:val="none" w:sz="0" w:space="0" w:color="auto"/>
        <w:bottom w:val="none" w:sz="0" w:space="0" w:color="auto"/>
        <w:right w:val="none" w:sz="0" w:space="0" w:color="auto"/>
      </w:divBdr>
    </w:div>
    <w:div w:id="1221868166">
      <w:bodyDiv w:val="1"/>
      <w:marLeft w:val="0"/>
      <w:marRight w:val="0"/>
      <w:marTop w:val="0"/>
      <w:marBottom w:val="0"/>
      <w:divBdr>
        <w:top w:val="none" w:sz="0" w:space="0" w:color="auto"/>
        <w:left w:val="none" w:sz="0" w:space="0" w:color="auto"/>
        <w:bottom w:val="none" w:sz="0" w:space="0" w:color="auto"/>
        <w:right w:val="none" w:sz="0" w:space="0" w:color="auto"/>
      </w:divBdr>
    </w:div>
    <w:div w:id="1227570431">
      <w:bodyDiv w:val="1"/>
      <w:marLeft w:val="0"/>
      <w:marRight w:val="0"/>
      <w:marTop w:val="0"/>
      <w:marBottom w:val="0"/>
      <w:divBdr>
        <w:top w:val="none" w:sz="0" w:space="0" w:color="auto"/>
        <w:left w:val="none" w:sz="0" w:space="0" w:color="auto"/>
        <w:bottom w:val="none" w:sz="0" w:space="0" w:color="auto"/>
        <w:right w:val="none" w:sz="0" w:space="0" w:color="auto"/>
      </w:divBdr>
    </w:div>
    <w:div w:id="1229464606">
      <w:bodyDiv w:val="1"/>
      <w:marLeft w:val="0"/>
      <w:marRight w:val="0"/>
      <w:marTop w:val="0"/>
      <w:marBottom w:val="0"/>
      <w:divBdr>
        <w:top w:val="none" w:sz="0" w:space="0" w:color="auto"/>
        <w:left w:val="none" w:sz="0" w:space="0" w:color="auto"/>
        <w:bottom w:val="none" w:sz="0" w:space="0" w:color="auto"/>
        <w:right w:val="none" w:sz="0" w:space="0" w:color="auto"/>
      </w:divBdr>
    </w:div>
    <w:div w:id="1232617252">
      <w:bodyDiv w:val="1"/>
      <w:marLeft w:val="0"/>
      <w:marRight w:val="0"/>
      <w:marTop w:val="0"/>
      <w:marBottom w:val="0"/>
      <w:divBdr>
        <w:top w:val="none" w:sz="0" w:space="0" w:color="auto"/>
        <w:left w:val="none" w:sz="0" w:space="0" w:color="auto"/>
        <w:bottom w:val="none" w:sz="0" w:space="0" w:color="auto"/>
        <w:right w:val="none" w:sz="0" w:space="0" w:color="auto"/>
      </w:divBdr>
    </w:div>
    <w:div w:id="1233082740">
      <w:bodyDiv w:val="1"/>
      <w:marLeft w:val="0"/>
      <w:marRight w:val="0"/>
      <w:marTop w:val="0"/>
      <w:marBottom w:val="0"/>
      <w:divBdr>
        <w:top w:val="none" w:sz="0" w:space="0" w:color="auto"/>
        <w:left w:val="none" w:sz="0" w:space="0" w:color="auto"/>
        <w:bottom w:val="none" w:sz="0" w:space="0" w:color="auto"/>
        <w:right w:val="none" w:sz="0" w:space="0" w:color="auto"/>
      </w:divBdr>
    </w:div>
    <w:div w:id="1233198983">
      <w:bodyDiv w:val="1"/>
      <w:marLeft w:val="0"/>
      <w:marRight w:val="0"/>
      <w:marTop w:val="0"/>
      <w:marBottom w:val="0"/>
      <w:divBdr>
        <w:top w:val="none" w:sz="0" w:space="0" w:color="auto"/>
        <w:left w:val="none" w:sz="0" w:space="0" w:color="auto"/>
        <w:bottom w:val="none" w:sz="0" w:space="0" w:color="auto"/>
        <w:right w:val="none" w:sz="0" w:space="0" w:color="auto"/>
      </w:divBdr>
    </w:div>
    <w:div w:id="1234000182">
      <w:bodyDiv w:val="1"/>
      <w:marLeft w:val="0"/>
      <w:marRight w:val="0"/>
      <w:marTop w:val="0"/>
      <w:marBottom w:val="0"/>
      <w:divBdr>
        <w:top w:val="none" w:sz="0" w:space="0" w:color="auto"/>
        <w:left w:val="none" w:sz="0" w:space="0" w:color="auto"/>
        <w:bottom w:val="none" w:sz="0" w:space="0" w:color="auto"/>
        <w:right w:val="none" w:sz="0" w:space="0" w:color="auto"/>
      </w:divBdr>
    </w:div>
    <w:div w:id="1234664694">
      <w:bodyDiv w:val="1"/>
      <w:marLeft w:val="0"/>
      <w:marRight w:val="0"/>
      <w:marTop w:val="0"/>
      <w:marBottom w:val="0"/>
      <w:divBdr>
        <w:top w:val="none" w:sz="0" w:space="0" w:color="auto"/>
        <w:left w:val="none" w:sz="0" w:space="0" w:color="auto"/>
        <w:bottom w:val="none" w:sz="0" w:space="0" w:color="auto"/>
        <w:right w:val="none" w:sz="0" w:space="0" w:color="auto"/>
      </w:divBdr>
    </w:div>
    <w:div w:id="1235429307">
      <w:bodyDiv w:val="1"/>
      <w:marLeft w:val="0"/>
      <w:marRight w:val="0"/>
      <w:marTop w:val="0"/>
      <w:marBottom w:val="0"/>
      <w:divBdr>
        <w:top w:val="none" w:sz="0" w:space="0" w:color="auto"/>
        <w:left w:val="none" w:sz="0" w:space="0" w:color="auto"/>
        <w:bottom w:val="none" w:sz="0" w:space="0" w:color="auto"/>
        <w:right w:val="none" w:sz="0" w:space="0" w:color="auto"/>
      </w:divBdr>
    </w:div>
    <w:div w:id="1239292703">
      <w:bodyDiv w:val="1"/>
      <w:marLeft w:val="0"/>
      <w:marRight w:val="0"/>
      <w:marTop w:val="0"/>
      <w:marBottom w:val="0"/>
      <w:divBdr>
        <w:top w:val="none" w:sz="0" w:space="0" w:color="auto"/>
        <w:left w:val="none" w:sz="0" w:space="0" w:color="auto"/>
        <w:bottom w:val="none" w:sz="0" w:space="0" w:color="auto"/>
        <w:right w:val="none" w:sz="0" w:space="0" w:color="auto"/>
      </w:divBdr>
    </w:div>
    <w:div w:id="1242906092">
      <w:bodyDiv w:val="1"/>
      <w:marLeft w:val="0"/>
      <w:marRight w:val="0"/>
      <w:marTop w:val="0"/>
      <w:marBottom w:val="0"/>
      <w:divBdr>
        <w:top w:val="none" w:sz="0" w:space="0" w:color="auto"/>
        <w:left w:val="none" w:sz="0" w:space="0" w:color="auto"/>
        <w:bottom w:val="none" w:sz="0" w:space="0" w:color="auto"/>
        <w:right w:val="none" w:sz="0" w:space="0" w:color="auto"/>
      </w:divBdr>
    </w:div>
    <w:div w:id="1243299491">
      <w:bodyDiv w:val="1"/>
      <w:marLeft w:val="0"/>
      <w:marRight w:val="0"/>
      <w:marTop w:val="0"/>
      <w:marBottom w:val="0"/>
      <w:divBdr>
        <w:top w:val="none" w:sz="0" w:space="0" w:color="auto"/>
        <w:left w:val="none" w:sz="0" w:space="0" w:color="auto"/>
        <w:bottom w:val="none" w:sz="0" w:space="0" w:color="auto"/>
        <w:right w:val="none" w:sz="0" w:space="0" w:color="auto"/>
      </w:divBdr>
    </w:div>
    <w:div w:id="1244223380">
      <w:bodyDiv w:val="1"/>
      <w:marLeft w:val="0"/>
      <w:marRight w:val="0"/>
      <w:marTop w:val="0"/>
      <w:marBottom w:val="0"/>
      <w:divBdr>
        <w:top w:val="none" w:sz="0" w:space="0" w:color="auto"/>
        <w:left w:val="none" w:sz="0" w:space="0" w:color="auto"/>
        <w:bottom w:val="none" w:sz="0" w:space="0" w:color="auto"/>
        <w:right w:val="none" w:sz="0" w:space="0" w:color="auto"/>
      </w:divBdr>
    </w:div>
    <w:div w:id="1245997481">
      <w:bodyDiv w:val="1"/>
      <w:marLeft w:val="0"/>
      <w:marRight w:val="0"/>
      <w:marTop w:val="0"/>
      <w:marBottom w:val="0"/>
      <w:divBdr>
        <w:top w:val="none" w:sz="0" w:space="0" w:color="auto"/>
        <w:left w:val="none" w:sz="0" w:space="0" w:color="auto"/>
        <w:bottom w:val="none" w:sz="0" w:space="0" w:color="auto"/>
        <w:right w:val="none" w:sz="0" w:space="0" w:color="auto"/>
      </w:divBdr>
    </w:div>
    <w:div w:id="1248348382">
      <w:bodyDiv w:val="1"/>
      <w:marLeft w:val="0"/>
      <w:marRight w:val="0"/>
      <w:marTop w:val="0"/>
      <w:marBottom w:val="0"/>
      <w:divBdr>
        <w:top w:val="none" w:sz="0" w:space="0" w:color="auto"/>
        <w:left w:val="none" w:sz="0" w:space="0" w:color="auto"/>
        <w:bottom w:val="none" w:sz="0" w:space="0" w:color="auto"/>
        <w:right w:val="none" w:sz="0" w:space="0" w:color="auto"/>
      </w:divBdr>
    </w:div>
    <w:div w:id="1260866351">
      <w:bodyDiv w:val="1"/>
      <w:marLeft w:val="0"/>
      <w:marRight w:val="0"/>
      <w:marTop w:val="0"/>
      <w:marBottom w:val="0"/>
      <w:divBdr>
        <w:top w:val="none" w:sz="0" w:space="0" w:color="auto"/>
        <w:left w:val="none" w:sz="0" w:space="0" w:color="auto"/>
        <w:bottom w:val="none" w:sz="0" w:space="0" w:color="auto"/>
        <w:right w:val="none" w:sz="0" w:space="0" w:color="auto"/>
      </w:divBdr>
    </w:div>
    <w:div w:id="1261916482">
      <w:bodyDiv w:val="1"/>
      <w:marLeft w:val="0"/>
      <w:marRight w:val="0"/>
      <w:marTop w:val="0"/>
      <w:marBottom w:val="0"/>
      <w:divBdr>
        <w:top w:val="none" w:sz="0" w:space="0" w:color="auto"/>
        <w:left w:val="none" w:sz="0" w:space="0" w:color="auto"/>
        <w:bottom w:val="none" w:sz="0" w:space="0" w:color="auto"/>
        <w:right w:val="none" w:sz="0" w:space="0" w:color="auto"/>
      </w:divBdr>
    </w:div>
    <w:div w:id="1263419695">
      <w:bodyDiv w:val="1"/>
      <w:marLeft w:val="0"/>
      <w:marRight w:val="0"/>
      <w:marTop w:val="0"/>
      <w:marBottom w:val="0"/>
      <w:divBdr>
        <w:top w:val="none" w:sz="0" w:space="0" w:color="auto"/>
        <w:left w:val="none" w:sz="0" w:space="0" w:color="auto"/>
        <w:bottom w:val="none" w:sz="0" w:space="0" w:color="auto"/>
        <w:right w:val="none" w:sz="0" w:space="0" w:color="auto"/>
      </w:divBdr>
    </w:div>
    <w:div w:id="1268848402">
      <w:bodyDiv w:val="1"/>
      <w:marLeft w:val="0"/>
      <w:marRight w:val="0"/>
      <w:marTop w:val="0"/>
      <w:marBottom w:val="0"/>
      <w:divBdr>
        <w:top w:val="none" w:sz="0" w:space="0" w:color="auto"/>
        <w:left w:val="none" w:sz="0" w:space="0" w:color="auto"/>
        <w:bottom w:val="none" w:sz="0" w:space="0" w:color="auto"/>
        <w:right w:val="none" w:sz="0" w:space="0" w:color="auto"/>
      </w:divBdr>
    </w:div>
    <w:div w:id="1276401459">
      <w:bodyDiv w:val="1"/>
      <w:marLeft w:val="0"/>
      <w:marRight w:val="0"/>
      <w:marTop w:val="0"/>
      <w:marBottom w:val="0"/>
      <w:divBdr>
        <w:top w:val="none" w:sz="0" w:space="0" w:color="auto"/>
        <w:left w:val="none" w:sz="0" w:space="0" w:color="auto"/>
        <w:bottom w:val="none" w:sz="0" w:space="0" w:color="auto"/>
        <w:right w:val="none" w:sz="0" w:space="0" w:color="auto"/>
      </w:divBdr>
    </w:div>
    <w:div w:id="1279412245">
      <w:bodyDiv w:val="1"/>
      <w:marLeft w:val="0"/>
      <w:marRight w:val="0"/>
      <w:marTop w:val="0"/>
      <w:marBottom w:val="0"/>
      <w:divBdr>
        <w:top w:val="none" w:sz="0" w:space="0" w:color="auto"/>
        <w:left w:val="none" w:sz="0" w:space="0" w:color="auto"/>
        <w:bottom w:val="none" w:sz="0" w:space="0" w:color="auto"/>
        <w:right w:val="none" w:sz="0" w:space="0" w:color="auto"/>
      </w:divBdr>
    </w:div>
    <w:div w:id="1284534908">
      <w:bodyDiv w:val="1"/>
      <w:marLeft w:val="0"/>
      <w:marRight w:val="0"/>
      <w:marTop w:val="0"/>
      <w:marBottom w:val="0"/>
      <w:divBdr>
        <w:top w:val="none" w:sz="0" w:space="0" w:color="auto"/>
        <w:left w:val="none" w:sz="0" w:space="0" w:color="auto"/>
        <w:bottom w:val="none" w:sz="0" w:space="0" w:color="auto"/>
        <w:right w:val="none" w:sz="0" w:space="0" w:color="auto"/>
      </w:divBdr>
    </w:div>
    <w:div w:id="1285499715">
      <w:bodyDiv w:val="1"/>
      <w:marLeft w:val="0"/>
      <w:marRight w:val="0"/>
      <w:marTop w:val="0"/>
      <w:marBottom w:val="0"/>
      <w:divBdr>
        <w:top w:val="none" w:sz="0" w:space="0" w:color="auto"/>
        <w:left w:val="none" w:sz="0" w:space="0" w:color="auto"/>
        <w:bottom w:val="none" w:sz="0" w:space="0" w:color="auto"/>
        <w:right w:val="none" w:sz="0" w:space="0" w:color="auto"/>
      </w:divBdr>
    </w:div>
    <w:div w:id="1287077363">
      <w:bodyDiv w:val="1"/>
      <w:marLeft w:val="0"/>
      <w:marRight w:val="0"/>
      <w:marTop w:val="0"/>
      <w:marBottom w:val="0"/>
      <w:divBdr>
        <w:top w:val="none" w:sz="0" w:space="0" w:color="auto"/>
        <w:left w:val="none" w:sz="0" w:space="0" w:color="auto"/>
        <w:bottom w:val="none" w:sz="0" w:space="0" w:color="auto"/>
        <w:right w:val="none" w:sz="0" w:space="0" w:color="auto"/>
      </w:divBdr>
    </w:div>
    <w:div w:id="1290475796">
      <w:bodyDiv w:val="1"/>
      <w:marLeft w:val="0"/>
      <w:marRight w:val="0"/>
      <w:marTop w:val="0"/>
      <w:marBottom w:val="0"/>
      <w:divBdr>
        <w:top w:val="none" w:sz="0" w:space="0" w:color="auto"/>
        <w:left w:val="none" w:sz="0" w:space="0" w:color="auto"/>
        <w:bottom w:val="none" w:sz="0" w:space="0" w:color="auto"/>
        <w:right w:val="none" w:sz="0" w:space="0" w:color="auto"/>
      </w:divBdr>
    </w:div>
    <w:div w:id="1291781904">
      <w:bodyDiv w:val="1"/>
      <w:marLeft w:val="0"/>
      <w:marRight w:val="0"/>
      <w:marTop w:val="0"/>
      <w:marBottom w:val="0"/>
      <w:divBdr>
        <w:top w:val="none" w:sz="0" w:space="0" w:color="auto"/>
        <w:left w:val="none" w:sz="0" w:space="0" w:color="auto"/>
        <w:bottom w:val="none" w:sz="0" w:space="0" w:color="auto"/>
        <w:right w:val="none" w:sz="0" w:space="0" w:color="auto"/>
      </w:divBdr>
    </w:div>
    <w:div w:id="1295133291">
      <w:bodyDiv w:val="1"/>
      <w:marLeft w:val="0"/>
      <w:marRight w:val="0"/>
      <w:marTop w:val="0"/>
      <w:marBottom w:val="0"/>
      <w:divBdr>
        <w:top w:val="none" w:sz="0" w:space="0" w:color="auto"/>
        <w:left w:val="none" w:sz="0" w:space="0" w:color="auto"/>
        <w:bottom w:val="none" w:sz="0" w:space="0" w:color="auto"/>
        <w:right w:val="none" w:sz="0" w:space="0" w:color="auto"/>
      </w:divBdr>
    </w:div>
    <w:div w:id="1298533878">
      <w:bodyDiv w:val="1"/>
      <w:marLeft w:val="0"/>
      <w:marRight w:val="0"/>
      <w:marTop w:val="0"/>
      <w:marBottom w:val="0"/>
      <w:divBdr>
        <w:top w:val="none" w:sz="0" w:space="0" w:color="auto"/>
        <w:left w:val="none" w:sz="0" w:space="0" w:color="auto"/>
        <w:bottom w:val="none" w:sz="0" w:space="0" w:color="auto"/>
        <w:right w:val="none" w:sz="0" w:space="0" w:color="auto"/>
      </w:divBdr>
    </w:div>
    <w:div w:id="1301378953">
      <w:bodyDiv w:val="1"/>
      <w:marLeft w:val="0"/>
      <w:marRight w:val="0"/>
      <w:marTop w:val="0"/>
      <w:marBottom w:val="0"/>
      <w:divBdr>
        <w:top w:val="none" w:sz="0" w:space="0" w:color="auto"/>
        <w:left w:val="none" w:sz="0" w:space="0" w:color="auto"/>
        <w:bottom w:val="none" w:sz="0" w:space="0" w:color="auto"/>
        <w:right w:val="none" w:sz="0" w:space="0" w:color="auto"/>
      </w:divBdr>
    </w:div>
    <w:div w:id="1304778158">
      <w:bodyDiv w:val="1"/>
      <w:marLeft w:val="0"/>
      <w:marRight w:val="0"/>
      <w:marTop w:val="0"/>
      <w:marBottom w:val="0"/>
      <w:divBdr>
        <w:top w:val="none" w:sz="0" w:space="0" w:color="auto"/>
        <w:left w:val="none" w:sz="0" w:space="0" w:color="auto"/>
        <w:bottom w:val="none" w:sz="0" w:space="0" w:color="auto"/>
        <w:right w:val="none" w:sz="0" w:space="0" w:color="auto"/>
      </w:divBdr>
    </w:div>
    <w:div w:id="1310015949">
      <w:bodyDiv w:val="1"/>
      <w:marLeft w:val="0"/>
      <w:marRight w:val="0"/>
      <w:marTop w:val="0"/>
      <w:marBottom w:val="0"/>
      <w:divBdr>
        <w:top w:val="none" w:sz="0" w:space="0" w:color="auto"/>
        <w:left w:val="none" w:sz="0" w:space="0" w:color="auto"/>
        <w:bottom w:val="none" w:sz="0" w:space="0" w:color="auto"/>
        <w:right w:val="none" w:sz="0" w:space="0" w:color="auto"/>
      </w:divBdr>
    </w:div>
    <w:div w:id="1311204077">
      <w:bodyDiv w:val="1"/>
      <w:marLeft w:val="0"/>
      <w:marRight w:val="0"/>
      <w:marTop w:val="0"/>
      <w:marBottom w:val="0"/>
      <w:divBdr>
        <w:top w:val="none" w:sz="0" w:space="0" w:color="auto"/>
        <w:left w:val="none" w:sz="0" w:space="0" w:color="auto"/>
        <w:bottom w:val="none" w:sz="0" w:space="0" w:color="auto"/>
        <w:right w:val="none" w:sz="0" w:space="0" w:color="auto"/>
      </w:divBdr>
    </w:div>
    <w:div w:id="1313562924">
      <w:bodyDiv w:val="1"/>
      <w:marLeft w:val="0"/>
      <w:marRight w:val="0"/>
      <w:marTop w:val="0"/>
      <w:marBottom w:val="0"/>
      <w:divBdr>
        <w:top w:val="none" w:sz="0" w:space="0" w:color="auto"/>
        <w:left w:val="none" w:sz="0" w:space="0" w:color="auto"/>
        <w:bottom w:val="none" w:sz="0" w:space="0" w:color="auto"/>
        <w:right w:val="none" w:sz="0" w:space="0" w:color="auto"/>
      </w:divBdr>
    </w:div>
    <w:div w:id="1326859182">
      <w:bodyDiv w:val="1"/>
      <w:marLeft w:val="0"/>
      <w:marRight w:val="0"/>
      <w:marTop w:val="0"/>
      <w:marBottom w:val="0"/>
      <w:divBdr>
        <w:top w:val="none" w:sz="0" w:space="0" w:color="auto"/>
        <w:left w:val="none" w:sz="0" w:space="0" w:color="auto"/>
        <w:bottom w:val="none" w:sz="0" w:space="0" w:color="auto"/>
        <w:right w:val="none" w:sz="0" w:space="0" w:color="auto"/>
      </w:divBdr>
    </w:div>
    <w:div w:id="1332413598">
      <w:bodyDiv w:val="1"/>
      <w:marLeft w:val="0"/>
      <w:marRight w:val="0"/>
      <w:marTop w:val="0"/>
      <w:marBottom w:val="0"/>
      <w:divBdr>
        <w:top w:val="none" w:sz="0" w:space="0" w:color="auto"/>
        <w:left w:val="none" w:sz="0" w:space="0" w:color="auto"/>
        <w:bottom w:val="none" w:sz="0" w:space="0" w:color="auto"/>
        <w:right w:val="none" w:sz="0" w:space="0" w:color="auto"/>
      </w:divBdr>
    </w:div>
    <w:div w:id="1332877774">
      <w:bodyDiv w:val="1"/>
      <w:marLeft w:val="0"/>
      <w:marRight w:val="0"/>
      <w:marTop w:val="0"/>
      <w:marBottom w:val="0"/>
      <w:divBdr>
        <w:top w:val="none" w:sz="0" w:space="0" w:color="auto"/>
        <w:left w:val="none" w:sz="0" w:space="0" w:color="auto"/>
        <w:bottom w:val="none" w:sz="0" w:space="0" w:color="auto"/>
        <w:right w:val="none" w:sz="0" w:space="0" w:color="auto"/>
      </w:divBdr>
    </w:div>
    <w:div w:id="1333215337">
      <w:bodyDiv w:val="1"/>
      <w:marLeft w:val="0"/>
      <w:marRight w:val="0"/>
      <w:marTop w:val="0"/>
      <w:marBottom w:val="0"/>
      <w:divBdr>
        <w:top w:val="none" w:sz="0" w:space="0" w:color="auto"/>
        <w:left w:val="none" w:sz="0" w:space="0" w:color="auto"/>
        <w:bottom w:val="none" w:sz="0" w:space="0" w:color="auto"/>
        <w:right w:val="none" w:sz="0" w:space="0" w:color="auto"/>
      </w:divBdr>
    </w:div>
    <w:div w:id="1337272870">
      <w:bodyDiv w:val="1"/>
      <w:marLeft w:val="0"/>
      <w:marRight w:val="0"/>
      <w:marTop w:val="0"/>
      <w:marBottom w:val="0"/>
      <w:divBdr>
        <w:top w:val="none" w:sz="0" w:space="0" w:color="auto"/>
        <w:left w:val="none" w:sz="0" w:space="0" w:color="auto"/>
        <w:bottom w:val="none" w:sz="0" w:space="0" w:color="auto"/>
        <w:right w:val="none" w:sz="0" w:space="0" w:color="auto"/>
      </w:divBdr>
    </w:div>
    <w:div w:id="1342120692">
      <w:bodyDiv w:val="1"/>
      <w:marLeft w:val="0"/>
      <w:marRight w:val="0"/>
      <w:marTop w:val="0"/>
      <w:marBottom w:val="0"/>
      <w:divBdr>
        <w:top w:val="none" w:sz="0" w:space="0" w:color="auto"/>
        <w:left w:val="none" w:sz="0" w:space="0" w:color="auto"/>
        <w:bottom w:val="none" w:sz="0" w:space="0" w:color="auto"/>
        <w:right w:val="none" w:sz="0" w:space="0" w:color="auto"/>
      </w:divBdr>
    </w:div>
    <w:div w:id="1343238139">
      <w:bodyDiv w:val="1"/>
      <w:marLeft w:val="0"/>
      <w:marRight w:val="0"/>
      <w:marTop w:val="0"/>
      <w:marBottom w:val="0"/>
      <w:divBdr>
        <w:top w:val="none" w:sz="0" w:space="0" w:color="auto"/>
        <w:left w:val="none" w:sz="0" w:space="0" w:color="auto"/>
        <w:bottom w:val="none" w:sz="0" w:space="0" w:color="auto"/>
        <w:right w:val="none" w:sz="0" w:space="0" w:color="auto"/>
      </w:divBdr>
    </w:div>
    <w:div w:id="1343436218">
      <w:bodyDiv w:val="1"/>
      <w:marLeft w:val="0"/>
      <w:marRight w:val="0"/>
      <w:marTop w:val="0"/>
      <w:marBottom w:val="0"/>
      <w:divBdr>
        <w:top w:val="none" w:sz="0" w:space="0" w:color="auto"/>
        <w:left w:val="none" w:sz="0" w:space="0" w:color="auto"/>
        <w:bottom w:val="none" w:sz="0" w:space="0" w:color="auto"/>
        <w:right w:val="none" w:sz="0" w:space="0" w:color="auto"/>
      </w:divBdr>
    </w:div>
    <w:div w:id="1354115261">
      <w:bodyDiv w:val="1"/>
      <w:marLeft w:val="0"/>
      <w:marRight w:val="0"/>
      <w:marTop w:val="0"/>
      <w:marBottom w:val="0"/>
      <w:divBdr>
        <w:top w:val="none" w:sz="0" w:space="0" w:color="auto"/>
        <w:left w:val="none" w:sz="0" w:space="0" w:color="auto"/>
        <w:bottom w:val="none" w:sz="0" w:space="0" w:color="auto"/>
        <w:right w:val="none" w:sz="0" w:space="0" w:color="auto"/>
      </w:divBdr>
    </w:div>
    <w:div w:id="1361273590">
      <w:bodyDiv w:val="1"/>
      <w:marLeft w:val="0"/>
      <w:marRight w:val="0"/>
      <w:marTop w:val="0"/>
      <w:marBottom w:val="0"/>
      <w:divBdr>
        <w:top w:val="none" w:sz="0" w:space="0" w:color="auto"/>
        <w:left w:val="none" w:sz="0" w:space="0" w:color="auto"/>
        <w:bottom w:val="none" w:sz="0" w:space="0" w:color="auto"/>
        <w:right w:val="none" w:sz="0" w:space="0" w:color="auto"/>
      </w:divBdr>
    </w:div>
    <w:div w:id="1366170979">
      <w:bodyDiv w:val="1"/>
      <w:marLeft w:val="0"/>
      <w:marRight w:val="0"/>
      <w:marTop w:val="0"/>
      <w:marBottom w:val="0"/>
      <w:divBdr>
        <w:top w:val="none" w:sz="0" w:space="0" w:color="auto"/>
        <w:left w:val="none" w:sz="0" w:space="0" w:color="auto"/>
        <w:bottom w:val="none" w:sz="0" w:space="0" w:color="auto"/>
        <w:right w:val="none" w:sz="0" w:space="0" w:color="auto"/>
      </w:divBdr>
    </w:div>
    <w:div w:id="1369064642">
      <w:bodyDiv w:val="1"/>
      <w:marLeft w:val="0"/>
      <w:marRight w:val="0"/>
      <w:marTop w:val="0"/>
      <w:marBottom w:val="0"/>
      <w:divBdr>
        <w:top w:val="none" w:sz="0" w:space="0" w:color="auto"/>
        <w:left w:val="none" w:sz="0" w:space="0" w:color="auto"/>
        <w:bottom w:val="none" w:sz="0" w:space="0" w:color="auto"/>
        <w:right w:val="none" w:sz="0" w:space="0" w:color="auto"/>
      </w:divBdr>
    </w:div>
    <w:div w:id="1371875331">
      <w:bodyDiv w:val="1"/>
      <w:marLeft w:val="0"/>
      <w:marRight w:val="0"/>
      <w:marTop w:val="0"/>
      <w:marBottom w:val="0"/>
      <w:divBdr>
        <w:top w:val="none" w:sz="0" w:space="0" w:color="auto"/>
        <w:left w:val="none" w:sz="0" w:space="0" w:color="auto"/>
        <w:bottom w:val="none" w:sz="0" w:space="0" w:color="auto"/>
        <w:right w:val="none" w:sz="0" w:space="0" w:color="auto"/>
      </w:divBdr>
    </w:div>
    <w:div w:id="1373993710">
      <w:bodyDiv w:val="1"/>
      <w:marLeft w:val="0"/>
      <w:marRight w:val="0"/>
      <w:marTop w:val="0"/>
      <w:marBottom w:val="0"/>
      <w:divBdr>
        <w:top w:val="none" w:sz="0" w:space="0" w:color="auto"/>
        <w:left w:val="none" w:sz="0" w:space="0" w:color="auto"/>
        <w:bottom w:val="none" w:sz="0" w:space="0" w:color="auto"/>
        <w:right w:val="none" w:sz="0" w:space="0" w:color="auto"/>
      </w:divBdr>
    </w:div>
    <w:div w:id="1374882537">
      <w:bodyDiv w:val="1"/>
      <w:marLeft w:val="0"/>
      <w:marRight w:val="0"/>
      <w:marTop w:val="0"/>
      <w:marBottom w:val="0"/>
      <w:divBdr>
        <w:top w:val="none" w:sz="0" w:space="0" w:color="auto"/>
        <w:left w:val="none" w:sz="0" w:space="0" w:color="auto"/>
        <w:bottom w:val="none" w:sz="0" w:space="0" w:color="auto"/>
        <w:right w:val="none" w:sz="0" w:space="0" w:color="auto"/>
      </w:divBdr>
    </w:div>
    <w:div w:id="1378430816">
      <w:bodyDiv w:val="1"/>
      <w:marLeft w:val="0"/>
      <w:marRight w:val="0"/>
      <w:marTop w:val="0"/>
      <w:marBottom w:val="0"/>
      <w:divBdr>
        <w:top w:val="none" w:sz="0" w:space="0" w:color="auto"/>
        <w:left w:val="none" w:sz="0" w:space="0" w:color="auto"/>
        <w:bottom w:val="none" w:sz="0" w:space="0" w:color="auto"/>
        <w:right w:val="none" w:sz="0" w:space="0" w:color="auto"/>
      </w:divBdr>
    </w:div>
    <w:div w:id="1379207308">
      <w:bodyDiv w:val="1"/>
      <w:marLeft w:val="0"/>
      <w:marRight w:val="0"/>
      <w:marTop w:val="0"/>
      <w:marBottom w:val="0"/>
      <w:divBdr>
        <w:top w:val="none" w:sz="0" w:space="0" w:color="auto"/>
        <w:left w:val="none" w:sz="0" w:space="0" w:color="auto"/>
        <w:bottom w:val="none" w:sz="0" w:space="0" w:color="auto"/>
        <w:right w:val="none" w:sz="0" w:space="0" w:color="auto"/>
      </w:divBdr>
    </w:div>
    <w:div w:id="1380396987">
      <w:bodyDiv w:val="1"/>
      <w:marLeft w:val="0"/>
      <w:marRight w:val="0"/>
      <w:marTop w:val="0"/>
      <w:marBottom w:val="0"/>
      <w:divBdr>
        <w:top w:val="none" w:sz="0" w:space="0" w:color="auto"/>
        <w:left w:val="none" w:sz="0" w:space="0" w:color="auto"/>
        <w:bottom w:val="none" w:sz="0" w:space="0" w:color="auto"/>
        <w:right w:val="none" w:sz="0" w:space="0" w:color="auto"/>
      </w:divBdr>
    </w:div>
    <w:div w:id="1385518531">
      <w:bodyDiv w:val="1"/>
      <w:marLeft w:val="0"/>
      <w:marRight w:val="0"/>
      <w:marTop w:val="0"/>
      <w:marBottom w:val="0"/>
      <w:divBdr>
        <w:top w:val="none" w:sz="0" w:space="0" w:color="auto"/>
        <w:left w:val="none" w:sz="0" w:space="0" w:color="auto"/>
        <w:bottom w:val="none" w:sz="0" w:space="0" w:color="auto"/>
        <w:right w:val="none" w:sz="0" w:space="0" w:color="auto"/>
      </w:divBdr>
    </w:div>
    <w:div w:id="1387605969">
      <w:bodyDiv w:val="1"/>
      <w:marLeft w:val="0"/>
      <w:marRight w:val="0"/>
      <w:marTop w:val="0"/>
      <w:marBottom w:val="0"/>
      <w:divBdr>
        <w:top w:val="none" w:sz="0" w:space="0" w:color="auto"/>
        <w:left w:val="none" w:sz="0" w:space="0" w:color="auto"/>
        <w:bottom w:val="none" w:sz="0" w:space="0" w:color="auto"/>
        <w:right w:val="none" w:sz="0" w:space="0" w:color="auto"/>
      </w:divBdr>
    </w:div>
    <w:div w:id="1389720157">
      <w:bodyDiv w:val="1"/>
      <w:marLeft w:val="0"/>
      <w:marRight w:val="0"/>
      <w:marTop w:val="0"/>
      <w:marBottom w:val="0"/>
      <w:divBdr>
        <w:top w:val="none" w:sz="0" w:space="0" w:color="auto"/>
        <w:left w:val="none" w:sz="0" w:space="0" w:color="auto"/>
        <w:bottom w:val="none" w:sz="0" w:space="0" w:color="auto"/>
        <w:right w:val="none" w:sz="0" w:space="0" w:color="auto"/>
      </w:divBdr>
    </w:div>
    <w:div w:id="1390113646">
      <w:bodyDiv w:val="1"/>
      <w:marLeft w:val="0"/>
      <w:marRight w:val="0"/>
      <w:marTop w:val="0"/>
      <w:marBottom w:val="0"/>
      <w:divBdr>
        <w:top w:val="none" w:sz="0" w:space="0" w:color="auto"/>
        <w:left w:val="none" w:sz="0" w:space="0" w:color="auto"/>
        <w:bottom w:val="none" w:sz="0" w:space="0" w:color="auto"/>
        <w:right w:val="none" w:sz="0" w:space="0" w:color="auto"/>
      </w:divBdr>
    </w:div>
    <w:div w:id="1392581108">
      <w:bodyDiv w:val="1"/>
      <w:marLeft w:val="0"/>
      <w:marRight w:val="0"/>
      <w:marTop w:val="0"/>
      <w:marBottom w:val="0"/>
      <w:divBdr>
        <w:top w:val="none" w:sz="0" w:space="0" w:color="auto"/>
        <w:left w:val="none" w:sz="0" w:space="0" w:color="auto"/>
        <w:bottom w:val="none" w:sz="0" w:space="0" w:color="auto"/>
        <w:right w:val="none" w:sz="0" w:space="0" w:color="auto"/>
      </w:divBdr>
    </w:div>
    <w:div w:id="1407264742">
      <w:bodyDiv w:val="1"/>
      <w:marLeft w:val="0"/>
      <w:marRight w:val="0"/>
      <w:marTop w:val="0"/>
      <w:marBottom w:val="0"/>
      <w:divBdr>
        <w:top w:val="none" w:sz="0" w:space="0" w:color="auto"/>
        <w:left w:val="none" w:sz="0" w:space="0" w:color="auto"/>
        <w:bottom w:val="none" w:sz="0" w:space="0" w:color="auto"/>
        <w:right w:val="none" w:sz="0" w:space="0" w:color="auto"/>
      </w:divBdr>
    </w:div>
    <w:div w:id="1407847724">
      <w:bodyDiv w:val="1"/>
      <w:marLeft w:val="0"/>
      <w:marRight w:val="0"/>
      <w:marTop w:val="0"/>
      <w:marBottom w:val="0"/>
      <w:divBdr>
        <w:top w:val="none" w:sz="0" w:space="0" w:color="auto"/>
        <w:left w:val="none" w:sz="0" w:space="0" w:color="auto"/>
        <w:bottom w:val="none" w:sz="0" w:space="0" w:color="auto"/>
        <w:right w:val="none" w:sz="0" w:space="0" w:color="auto"/>
      </w:divBdr>
    </w:div>
    <w:div w:id="1410158825">
      <w:bodyDiv w:val="1"/>
      <w:marLeft w:val="0"/>
      <w:marRight w:val="0"/>
      <w:marTop w:val="0"/>
      <w:marBottom w:val="0"/>
      <w:divBdr>
        <w:top w:val="none" w:sz="0" w:space="0" w:color="auto"/>
        <w:left w:val="none" w:sz="0" w:space="0" w:color="auto"/>
        <w:bottom w:val="none" w:sz="0" w:space="0" w:color="auto"/>
        <w:right w:val="none" w:sz="0" w:space="0" w:color="auto"/>
      </w:divBdr>
    </w:div>
    <w:div w:id="1412316564">
      <w:bodyDiv w:val="1"/>
      <w:marLeft w:val="0"/>
      <w:marRight w:val="0"/>
      <w:marTop w:val="0"/>
      <w:marBottom w:val="0"/>
      <w:divBdr>
        <w:top w:val="none" w:sz="0" w:space="0" w:color="auto"/>
        <w:left w:val="none" w:sz="0" w:space="0" w:color="auto"/>
        <w:bottom w:val="none" w:sz="0" w:space="0" w:color="auto"/>
        <w:right w:val="none" w:sz="0" w:space="0" w:color="auto"/>
      </w:divBdr>
    </w:div>
    <w:div w:id="1416974327">
      <w:bodyDiv w:val="1"/>
      <w:marLeft w:val="0"/>
      <w:marRight w:val="0"/>
      <w:marTop w:val="0"/>
      <w:marBottom w:val="0"/>
      <w:divBdr>
        <w:top w:val="none" w:sz="0" w:space="0" w:color="auto"/>
        <w:left w:val="none" w:sz="0" w:space="0" w:color="auto"/>
        <w:bottom w:val="none" w:sz="0" w:space="0" w:color="auto"/>
        <w:right w:val="none" w:sz="0" w:space="0" w:color="auto"/>
      </w:divBdr>
    </w:div>
    <w:div w:id="1417289177">
      <w:bodyDiv w:val="1"/>
      <w:marLeft w:val="0"/>
      <w:marRight w:val="0"/>
      <w:marTop w:val="0"/>
      <w:marBottom w:val="0"/>
      <w:divBdr>
        <w:top w:val="none" w:sz="0" w:space="0" w:color="auto"/>
        <w:left w:val="none" w:sz="0" w:space="0" w:color="auto"/>
        <w:bottom w:val="none" w:sz="0" w:space="0" w:color="auto"/>
        <w:right w:val="none" w:sz="0" w:space="0" w:color="auto"/>
      </w:divBdr>
    </w:div>
    <w:div w:id="1419132136">
      <w:bodyDiv w:val="1"/>
      <w:marLeft w:val="0"/>
      <w:marRight w:val="0"/>
      <w:marTop w:val="0"/>
      <w:marBottom w:val="0"/>
      <w:divBdr>
        <w:top w:val="none" w:sz="0" w:space="0" w:color="auto"/>
        <w:left w:val="none" w:sz="0" w:space="0" w:color="auto"/>
        <w:bottom w:val="none" w:sz="0" w:space="0" w:color="auto"/>
        <w:right w:val="none" w:sz="0" w:space="0" w:color="auto"/>
      </w:divBdr>
    </w:div>
    <w:div w:id="1424574242">
      <w:bodyDiv w:val="1"/>
      <w:marLeft w:val="0"/>
      <w:marRight w:val="0"/>
      <w:marTop w:val="0"/>
      <w:marBottom w:val="0"/>
      <w:divBdr>
        <w:top w:val="none" w:sz="0" w:space="0" w:color="auto"/>
        <w:left w:val="none" w:sz="0" w:space="0" w:color="auto"/>
        <w:bottom w:val="none" w:sz="0" w:space="0" w:color="auto"/>
        <w:right w:val="none" w:sz="0" w:space="0" w:color="auto"/>
      </w:divBdr>
    </w:div>
    <w:div w:id="1437948082">
      <w:bodyDiv w:val="1"/>
      <w:marLeft w:val="0"/>
      <w:marRight w:val="0"/>
      <w:marTop w:val="0"/>
      <w:marBottom w:val="0"/>
      <w:divBdr>
        <w:top w:val="none" w:sz="0" w:space="0" w:color="auto"/>
        <w:left w:val="none" w:sz="0" w:space="0" w:color="auto"/>
        <w:bottom w:val="none" w:sz="0" w:space="0" w:color="auto"/>
        <w:right w:val="none" w:sz="0" w:space="0" w:color="auto"/>
      </w:divBdr>
    </w:div>
    <w:div w:id="1438479177">
      <w:bodyDiv w:val="1"/>
      <w:marLeft w:val="0"/>
      <w:marRight w:val="0"/>
      <w:marTop w:val="0"/>
      <w:marBottom w:val="0"/>
      <w:divBdr>
        <w:top w:val="none" w:sz="0" w:space="0" w:color="auto"/>
        <w:left w:val="none" w:sz="0" w:space="0" w:color="auto"/>
        <w:bottom w:val="none" w:sz="0" w:space="0" w:color="auto"/>
        <w:right w:val="none" w:sz="0" w:space="0" w:color="auto"/>
      </w:divBdr>
    </w:div>
    <w:div w:id="1441872762">
      <w:bodyDiv w:val="1"/>
      <w:marLeft w:val="0"/>
      <w:marRight w:val="0"/>
      <w:marTop w:val="0"/>
      <w:marBottom w:val="0"/>
      <w:divBdr>
        <w:top w:val="none" w:sz="0" w:space="0" w:color="auto"/>
        <w:left w:val="none" w:sz="0" w:space="0" w:color="auto"/>
        <w:bottom w:val="none" w:sz="0" w:space="0" w:color="auto"/>
        <w:right w:val="none" w:sz="0" w:space="0" w:color="auto"/>
      </w:divBdr>
    </w:div>
    <w:div w:id="1443571069">
      <w:bodyDiv w:val="1"/>
      <w:marLeft w:val="0"/>
      <w:marRight w:val="0"/>
      <w:marTop w:val="0"/>
      <w:marBottom w:val="0"/>
      <w:divBdr>
        <w:top w:val="none" w:sz="0" w:space="0" w:color="auto"/>
        <w:left w:val="none" w:sz="0" w:space="0" w:color="auto"/>
        <w:bottom w:val="none" w:sz="0" w:space="0" w:color="auto"/>
        <w:right w:val="none" w:sz="0" w:space="0" w:color="auto"/>
      </w:divBdr>
    </w:div>
    <w:div w:id="1452898005">
      <w:bodyDiv w:val="1"/>
      <w:marLeft w:val="0"/>
      <w:marRight w:val="0"/>
      <w:marTop w:val="0"/>
      <w:marBottom w:val="0"/>
      <w:divBdr>
        <w:top w:val="none" w:sz="0" w:space="0" w:color="auto"/>
        <w:left w:val="none" w:sz="0" w:space="0" w:color="auto"/>
        <w:bottom w:val="none" w:sz="0" w:space="0" w:color="auto"/>
        <w:right w:val="none" w:sz="0" w:space="0" w:color="auto"/>
      </w:divBdr>
    </w:div>
    <w:div w:id="1460756497">
      <w:bodyDiv w:val="1"/>
      <w:marLeft w:val="0"/>
      <w:marRight w:val="0"/>
      <w:marTop w:val="0"/>
      <w:marBottom w:val="0"/>
      <w:divBdr>
        <w:top w:val="none" w:sz="0" w:space="0" w:color="auto"/>
        <w:left w:val="none" w:sz="0" w:space="0" w:color="auto"/>
        <w:bottom w:val="none" w:sz="0" w:space="0" w:color="auto"/>
        <w:right w:val="none" w:sz="0" w:space="0" w:color="auto"/>
      </w:divBdr>
    </w:div>
    <w:div w:id="1465149235">
      <w:bodyDiv w:val="1"/>
      <w:marLeft w:val="0"/>
      <w:marRight w:val="0"/>
      <w:marTop w:val="0"/>
      <w:marBottom w:val="0"/>
      <w:divBdr>
        <w:top w:val="none" w:sz="0" w:space="0" w:color="auto"/>
        <w:left w:val="none" w:sz="0" w:space="0" w:color="auto"/>
        <w:bottom w:val="none" w:sz="0" w:space="0" w:color="auto"/>
        <w:right w:val="none" w:sz="0" w:space="0" w:color="auto"/>
      </w:divBdr>
    </w:div>
    <w:div w:id="1466702840">
      <w:bodyDiv w:val="1"/>
      <w:marLeft w:val="0"/>
      <w:marRight w:val="0"/>
      <w:marTop w:val="0"/>
      <w:marBottom w:val="0"/>
      <w:divBdr>
        <w:top w:val="none" w:sz="0" w:space="0" w:color="auto"/>
        <w:left w:val="none" w:sz="0" w:space="0" w:color="auto"/>
        <w:bottom w:val="none" w:sz="0" w:space="0" w:color="auto"/>
        <w:right w:val="none" w:sz="0" w:space="0" w:color="auto"/>
      </w:divBdr>
    </w:div>
    <w:div w:id="1468474053">
      <w:bodyDiv w:val="1"/>
      <w:marLeft w:val="0"/>
      <w:marRight w:val="0"/>
      <w:marTop w:val="0"/>
      <w:marBottom w:val="0"/>
      <w:divBdr>
        <w:top w:val="none" w:sz="0" w:space="0" w:color="auto"/>
        <w:left w:val="none" w:sz="0" w:space="0" w:color="auto"/>
        <w:bottom w:val="none" w:sz="0" w:space="0" w:color="auto"/>
        <w:right w:val="none" w:sz="0" w:space="0" w:color="auto"/>
      </w:divBdr>
    </w:div>
    <w:div w:id="1469279693">
      <w:bodyDiv w:val="1"/>
      <w:marLeft w:val="0"/>
      <w:marRight w:val="0"/>
      <w:marTop w:val="0"/>
      <w:marBottom w:val="0"/>
      <w:divBdr>
        <w:top w:val="none" w:sz="0" w:space="0" w:color="auto"/>
        <w:left w:val="none" w:sz="0" w:space="0" w:color="auto"/>
        <w:bottom w:val="none" w:sz="0" w:space="0" w:color="auto"/>
        <w:right w:val="none" w:sz="0" w:space="0" w:color="auto"/>
      </w:divBdr>
    </w:div>
    <w:div w:id="1471167895">
      <w:bodyDiv w:val="1"/>
      <w:marLeft w:val="0"/>
      <w:marRight w:val="0"/>
      <w:marTop w:val="0"/>
      <w:marBottom w:val="0"/>
      <w:divBdr>
        <w:top w:val="none" w:sz="0" w:space="0" w:color="auto"/>
        <w:left w:val="none" w:sz="0" w:space="0" w:color="auto"/>
        <w:bottom w:val="none" w:sz="0" w:space="0" w:color="auto"/>
        <w:right w:val="none" w:sz="0" w:space="0" w:color="auto"/>
      </w:divBdr>
    </w:div>
    <w:div w:id="1473449088">
      <w:bodyDiv w:val="1"/>
      <w:marLeft w:val="0"/>
      <w:marRight w:val="0"/>
      <w:marTop w:val="0"/>
      <w:marBottom w:val="0"/>
      <w:divBdr>
        <w:top w:val="none" w:sz="0" w:space="0" w:color="auto"/>
        <w:left w:val="none" w:sz="0" w:space="0" w:color="auto"/>
        <w:bottom w:val="none" w:sz="0" w:space="0" w:color="auto"/>
        <w:right w:val="none" w:sz="0" w:space="0" w:color="auto"/>
      </w:divBdr>
    </w:div>
    <w:div w:id="1491632079">
      <w:bodyDiv w:val="1"/>
      <w:marLeft w:val="0"/>
      <w:marRight w:val="0"/>
      <w:marTop w:val="0"/>
      <w:marBottom w:val="0"/>
      <w:divBdr>
        <w:top w:val="none" w:sz="0" w:space="0" w:color="auto"/>
        <w:left w:val="none" w:sz="0" w:space="0" w:color="auto"/>
        <w:bottom w:val="none" w:sz="0" w:space="0" w:color="auto"/>
        <w:right w:val="none" w:sz="0" w:space="0" w:color="auto"/>
      </w:divBdr>
    </w:div>
    <w:div w:id="1495299072">
      <w:bodyDiv w:val="1"/>
      <w:marLeft w:val="0"/>
      <w:marRight w:val="0"/>
      <w:marTop w:val="0"/>
      <w:marBottom w:val="0"/>
      <w:divBdr>
        <w:top w:val="none" w:sz="0" w:space="0" w:color="auto"/>
        <w:left w:val="none" w:sz="0" w:space="0" w:color="auto"/>
        <w:bottom w:val="none" w:sz="0" w:space="0" w:color="auto"/>
        <w:right w:val="none" w:sz="0" w:space="0" w:color="auto"/>
      </w:divBdr>
    </w:div>
    <w:div w:id="1497726682">
      <w:bodyDiv w:val="1"/>
      <w:marLeft w:val="0"/>
      <w:marRight w:val="0"/>
      <w:marTop w:val="0"/>
      <w:marBottom w:val="0"/>
      <w:divBdr>
        <w:top w:val="none" w:sz="0" w:space="0" w:color="auto"/>
        <w:left w:val="none" w:sz="0" w:space="0" w:color="auto"/>
        <w:bottom w:val="none" w:sz="0" w:space="0" w:color="auto"/>
        <w:right w:val="none" w:sz="0" w:space="0" w:color="auto"/>
      </w:divBdr>
    </w:div>
    <w:div w:id="1497916849">
      <w:bodyDiv w:val="1"/>
      <w:marLeft w:val="0"/>
      <w:marRight w:val="0"/>
      <w:marTop w:val="0"/>
      <w:marBottom w:val="0"/>
      <w:divBdr>
        <w:top w:val="none" w:sz="0" w:space="0" w:color="auto"/>
        <w:left w:val="none" w:sz="0" w:space="0" w:color="auto"/>
        <w:bottom w:val="none" w:sz="0" w:space="0" w:color="auto"/>
        <w:right w:val="none" w:sz="0" w:space="0" w:color="auto"/>
      </w:divBdr>
    </w:div>
    <w:div w:id="1508638959">
      <w:bodyDiv w:val="1"/>
      <w:marLeft w:val="0"/>
      <w:marRight w:val="0"/>
      <w:marTop w:val="0"/>
      <w:marBottom w:val="0"/>
      <w:divBdr>
        <w:top w:val="none" w:sz="0" w:space="0" w:color="auto"/>
        <w:left w:val="none" w:sz="0" w:space="0" w:color="auto"/>
        <w:bottom w:val="none" w:sz="0" w:space="0" w:color="auto"/>
        <w:right w:val="none" w:sz="0" w:space="0" w:color="auto"/>
      </w:divBdr>
    </w:div>
    <w:div w:id="1514494463">
      <w:bodyDiv w:val="1"/>
      <w:marLeft w:val="0"/>
      <w:marRight w:val="0"/>
      <w:marTop w:val="0"/>
      <w:marBottom w:val="0"/>
      <w:divBdr>
        <w:top w:val="none" w:sz="0" w:space="0" w:color="auto"/>
        <w:left w:val="none" w:sz="0" w:space="0" w:color="auto"/>
        <w:bottom w:val="none" w:sz="0" w:space="0" w:color="auto"/>
        <w:right w:val="none" w:sz="0" w:space="0" w:color="auto"/>
      </w:divBdr>
    </w:div>
    <w:div w:id="1515727653">
      <w:bodyDiv w:val="1"/>
      <w:marLeft w:val="0"/>
      <w:marRight w:val="0"/>
      <w:marTop w:val="0"/>
      <w:marBottom w:val="0"/>
      <w:divBdr>
        <w:top w:val="none" w:sz="0" w:space="0" w:color="auto"/>
        <w:left w:val="none" w:sz="0" w:space="0" w:color="auto"/>
        <w:bottom w:val="none" w:sz="0" w:space="0" w:color="auto"/>
        <w:right w:val="none" w:sz="0" w:space="0" w:color="auto"/>
      </w:divBdr>
    </w:div>
    <w:div w:id="1526015889">
      <w:bodyDiv w:val="1"/>
      <w:marLeft w:val="0"/>
      <w:marRight w:val="0"/>
      <w:marTop w:val="0"/>
      <w:marBottom w:val="0"/>
      <w:divBdr>
        <w:top w:val="none" w:sz="0" w:space="0" w:color="auto"/>
        <w:left w:val="none" w:sz="0" w:space="0" w:color="auto"/>
        <w:bottom w:val="none" w:sz="0" w:space="0" w:color="auto"/>
        <w:right w:val="none" w:sz="0" w:space="0" w:color="auto"/>
      </w:divBdr>
    </w:div>
    <w:div w:id="1527283635">
      <w:bodyDiv w:val="1"/>
      <w:marLeft w:val="0"/>
      <w:marRight w:val="0"/>
      <w:marTop w:val="0"/>
      <w:marBottom w:val="0"/>
      <w:divBdr>
        <w:top w:val="none" w:sz="0" w:space="0" w:color="auto"/>
        <w:left w:val="none" w:sz="0" w:space="0" w:color="auto"/>
        <w:bottom w:val="none" w:sz="0" w:space="0" w:color="auto"/>
        <w:right w:val="none" w:sz="0" w:space="0" w:color="auto"/>
      </w:divBdr>
    </w:div>
    <w:div w:id="1537308671">
      <w:bodyDiv w:val="1"/>
      <w:marLeft w:val="0"/>
      <w:marRight w:val="0"/>
      <w:marTop w:val="0"/>
      <w:marBottom w:val="0"/>
      <w:divBdr>
        <w:top w:val="none" w:sz="0" w:space="0" w:color="auto"/>
        <w:left w:val="none" w:sz="0" w:space="0" w:color="auto"/>
        <w:bottom w:val="none" w:sz="0" w:space="0" w:color="auto"/>
        <w:right w:val="none" w:sz="0" w:space="0" w:color="auto"/>
      </w:divBdr>
    </w:div>
    <w:div w:id="1537427415">
      <w:bodyDiv w:val="1"/>
      <w:marLeft w:val="0"/>
      <w:marRight w:val="0"/>
      <w:marTop w:val="0"/>
      <w:marBottom w:val="0"/>
      <w:divBdr>
        <w:top w:val="none" w:sz="0" w:space="0" w:color="auto"/>
        <w:left w:val="none" w:sz="0" w:space="0" w:color="auto"/>
        <w:bottom w:val="none" w:sz="0" w:space="0" w:color="auto"/>
        <w:right w:val="none" w:sz="0" w:space="0" w:color="auto"/>
      </w:divBdr>
    </w:div>
    <w:div w:id="1540819711">
      <w:bodyDiv w:val="1"/>
      <w:marLeft w:val="0"/>
      <w:marRight w:val="0"/>
      <w:marTop w:val="0"/>
      <w:marBottom w:val="0"/>
      <w:divBdr>
        <w:top w:val="none" w:sz="0" w:space="0" w:color="auto"/>
        <w:left w:val="none" w:sz="0" w:space="0" w:color="auto"/>
        <w:bottom w:val="none" w:sz="0" w:space="0" w:color="auto"/>
        <w:right w:val="none" w:sz="0" w:space="0" w:color="auto"/>
      </w:divBdr>
    </w:div>
    <w:div w:id="1540825885">
      <w:bodyDiv w:val="1"/>
      <w:marLeft w:val="0"/>
      <w:marRight w:val="0"/>
      <w:marTop w:val="0"/>
      <w:marBottom w:val="0"/>
      <w:divBdr>
        <w:top w:val="none" w:sz="0" w:space="0" w:color="auto"/>
        <w:left w:val="none" w:sz="0" w:space="0" w:color="auto"/>
        <w:bottom w:val="none" w:sz="0" w:space="0" w:color="auto"/>
        <w:right w:val="none" w:sz="0" w:space="0" w:color="auto"/>
      </w:divBdr>
    </w:div>
    <w:div w:id="1542937003">
      <w:bodyDiv w:val="1"/>
      <w:marLeft w:val="0"/>
      <w:marRight w:val="0"/>
      <w:marTop w:val="0"/>
      <w:marBottom w:val="0"/>
      <w:divBdr>
        <w:top w:val="none" w:sz="0" w:space="0" w:color="auto"/>
        <w:left w:val="none" w:sz="0" w:space="0" w:color="auto"/>
        <w:bottom w:val="none" w:sz="0" w:space="0" w:color="auto"/>
        <w:right w:val="none" w:sz="0" w:space="0" w:color="auto"/>
      </w:divBdr>
    </w:div>
    <w:div w:id="1546025581">
      <w:bodyDiv w:val="1"/>
      <w:marLeft w:val="0"/>
      <w:marRight w:val="0"/>
      <w:marTop w:val="0"/>
      <w:marBottom w:val="0"/>
      <w:divBdr>
        <w:top w:val="none" w:sz="0" w:space="0" w:color="auto"/>
        <w:left w:val="none" w:sz="0" w:space="0" w:color="auto"/>
        <w:bottom w:val="none" w:sz="0" w:space="0" w:color="auto"/>
        <w:right w:val="none" w:sz="0" w:space="0" w:color="auto"/>
      </w:divBdr>
    </w:div>
    <w:div w:id="1548179923">
      <w:bodyDiv w:val="1"/>
      <w:marLeft w:val="0"/>
      <w:marRight w:val="0"/>
      <w:marTop w:val="0"/>
      <w:marBottom w:val="0"/>
      <w:divBdr>
        <w:top w:val="none" w:sz="0" w:space="0" w:color="auto"/>
        <w:left w:val="none" w:sz="0" w:space="0" w:color="auto"/>
        <w:bottom w:val="none" w:sz="0" w:space="0" w:color="auto"/>
        <w:right w:val="none" w:sz="0" w:space="0" w:color="auto"/>
      </w:divBdr>
    </w:div>
    <w:div w:id="1552033600">
      <w:bodyDiv w:val="1"/>
      <w:marLeft w:val="0"/>
      <w:marRight w:val="0"/>
      <w:marTop w:val="0"/>
      <w:marBottom w:val="0"/>
      <w:divBdr>
        <w:top w:val="none" w:sz="0" w:space="0" w:color="auto"/>
        <w:left w:val="none" w:sz="0" w:space="0" w:color="auto"/>
        <w:bottom w:val="none" w:sz="0" w:space="0" w:color="auto"/>
        <w:right w:val="none" w:sz="0" w:space="0" w:color="auto"/>
      </w:divBdr>
    </w:div>
    <w:div w:id="1569608249">
      <w:bodyDiv w:val="1"/>
      <w:marLeft w:val="0"/>
      <w:marRight w:val="0"/>
      <w:marTop w:val="0"/>
      <w:marBottom w:val="0"/>
      <w:divBdr>
        <w:top w:val="none" w:sz="0" w:space="0" w:color="auto"/>
        <w:left w:val="none" w:sz="0" w:space="0" w:color="auto"/>
        <w:bottom w:val="none" w:sz="0" w:space="0" w:color="auto"/>
        <w:right w:val="none" w:sz="0" w:space="0" w:color="auto"/>
      </w:divBdr>
    </w:div>
    <w:div w:id="1569610427">
      <w:bodyDiv w:val="1"/>
      <w:marLeft w:val="0"/>
      <w:marRight w:val="0"/>
      <w:marTop w:val="0"/>
      <w:marBottom w:val="0"/>
      <w:divBdr>
        <w:top w:val="none" w:sz="0" w:space="0" w:color="auto"/>
        <w:left w:val="none" w:sz="0" w:space="0" w:color="auto"/>
        <w:bottom w:val="none" w:sz="0" w:space="0" w:color="auto"/>
        <w:right w:val="none" w:sz="0" w:space="0" w:color="auto"/>
      </w:divBdr>
    </w:div>
    <w:div w:id="1574462686">
      <w:bodyDiv w:val="1"/>
      <w:marLeft w:val="0"/>
      <w:marRight w:val="0"/>
      <w:marTop w:val="0"/>
      <w:marBottom w:val="0"/>
      <w:divBdr>
        <w:top w:val="none" w:sz="0" w:space="0" w:color="auto"/>
        <w:left w:val="none" w:sz="0" w:space="0" w:color="auto"/>
        <w:bottom w:val="none" w:sz="0" w:space="0" w:color="auto"/>
        <w:right w:val="none" w:sz="0" w:space="0" w:color="auto"/>
      </w:divBdr>
    </w:div>
    <w:div w:id="1578129103">
      <w:bodyDiv w:val="1"/>
      <w:marLeft w:val="0"/>
      <w:marRight w:val="0"/>
      <w:marTop w:val="0"/>
      <w:marBottom w:val="0"/>
      <w:divBdr>
        <w:top w:val="none" w:sz="0" w:space="0" w:color="auto"/>
        <w:left w:val="none" w:sz="0" w:space="0" w:color="auto"/>
        <w:bottom w:val="none" w:sz="0" w:space="0" w:color="auto"/>
        <w:right w:val="none" w:sz="0" w:space="0" w:color="auto"/>
      </w:divBdr>
    </w:div>
    <w:div w:id="1578444732">
      <w:bodyDiv w:val="1"/>
      <w:marLeft w:val="0"/>
      <w:marRight w:val="0"/>
      <w:marTop w:val="0"/>
      <w:marBottom w:val="0"/>
      <w:divBdr>
        <w:top w:val="none" w:sz="0" w:space="0" w:color="auto"/>
        <w:left w:val="none" w:sz="0" w:space="0" w:color="auto"/>
        <w:bottom w:val="none" w:sz="0" w:space="0" w:color="auto"/>
        <w:right w:val="none" w:sz="0" w:space="0" w:color="auto"/>
      </w:divBdr>
    </w:div>
    <w:div w:id="1580747429">
      <w:bodyDiv w:val="1"/>
      <w:marLeft w:val="0"/>
      <w:marRight w:val="0"/>
      <w:marTop w:val="0"/>
      <w:marBottom w:val="0"/>
      <w:divBdr>
        <w:top w:val="none" w:sz="0" w:space="0" w:color="auto"/>
        <w:left w:val="none" w:sz="0" w:space="0" w:color="auto"/>
        <w:bottom w:val="none" w:sz="0" w:space="0" w:color="auto"/>
        <w:right w:val="none" w:sz="0" w:space="0" w:color="auto"/>
      </w:divBdr>
    </w:div>
    <w:div w:id="1581985151">
      <w:bodyDiv w:val="1"/>
      <w:marLeft w:val="0"/>
      <w:marRight w:val="0"/>
      <w:marTop w:val="0"/>
      <w:marBottom w:val="0"/>
      <w:divBdr>
        <w:top w:val="none" w:sz="0" w:space="0" w:color="auto"/>
        <w:left w:val="none" w:sz="0" w:space="0" w:color="auto"/>
        <w:bottom w:val="none" w:sz="0" w:space="0" w:color="auto"/>
        <w:right w:val="none" w:sz="0" w:space="0" w:color="auto"/>
      </w:divBdr>
    </w:div>
    <w:div w:id="1582177234">
      <w:bodyDiv w:val="1"/>
      <w:marLeft w:val="0"/>
      <w:marRight w:val="0"/>
      <w:marTop w:val="0"/>
      <w:marBottom w:val="0"/>
      <w:divBdr>
        <w:top w:val="none" w:sz="0" w:space="0" w:color="auto"/>
        <w:left w:val="none" w:sz="0" w:space="0" w:color="auto"/>
        <w:bottom w:val="none" w:sz="0" w:space="0" w:color="auto"/>
        <w:right w:val="none" w:sz="0" w:space="0" w:color="auto"/>
      </w:divBdr>
    </w:div>
    <w:div w:id="1592544964">
      <w:bodyDiv w:val="1"/>
      <w:marLeft w:val="0"/>
      <w:marRight w:val="0"/>
      <w:marTop w:val="0"/>
      <w:marBottom w:val="0"/>
      <w:divBdr>
        <w:top w:val="none" w:sz="0" w:space="0" w:color="auto"/>
        <w:left w:val="none" w:sz="0" w:space="0" w:color="auto"/>
        <w:bottom w:val="none" w:sz="0" w:space="0" w:color="auto"/>
        <w:right w:val="none" w:sz="0" w:space="0" w:color="auto"/>
      </w:divBdr>
    </w:div>
    <w:div w:id="1596136762">
      <w:bodyDiv w:val="1"/>
      <w:marLeft w:val="0"/>
      <w:marRight w:val="0"/>
      <w:marTop w:val="0"/>
      <w:marBottom w:val="0"/>
      <w:divBdr>
        <w:top w:val="none" w:sz="0" w:space="0" w:color="auto"/>
        <w:left w:val="none" w:sz="0" w:space="0" w:color="auto"/>
        <w:bottom w:val="none" w:sz="0" w:space="0" w:color="auto"/>
        <w:right w:val="none" w:sz="0" w:space="0" w:color="auto"/>
      </w:divBdr>
    </w:div>
    <w:div w:id="1599632462">
      <w:bodyDiv w:val="1"/>
      <w:marLeft w:val="0"/>
      <w:marRight w:val="0"/>
      <w:marTop w:val="0"/>
      <w:marBottom w:val="0"/>
      <w:divBdr>
        <w:top w:val="none" w:sz="0" w:space="0" w:color="auto"/>
        <w:left w:val="none" w:sz="0" w:space="0" w:color="auto"/>
        <w:bottom w:val="none" w:sz="0" w:space="0" w:color="auto"/>
        <w:right w:val="none" w:sz="0" w:space="0" w:color="auto"/>
      </w:divBdr>
    </w:div>
    <w:div w:id="1600484755">
      <w:bodyDiv w:val="1"/>
      <w:marLeft w:val="0"/>
      <w:marRight w:val="0"/>
      <w:marTop w:val="0"/>
      <w:marBottom w:val="0"/>
      <w:divBdr>
        <w:top w:val="none" w:sz="0" w:space="0" w:color="auto"/>
        <w:left w:val="none" w:sz="0" w:space="0" w:color="auto"/>
        <w:bottom w:val="none" w:sz="0" w:space="0" w:color="auto"/>
        <w:right w:val="none" w:sz="0" w:space="0" w:color="auto"/>
      </w:divBdr>
    </w:div>
    <w:div w:id="1601639066">
      <w:bodyDiv w:val="1"/>
      <w:marLeft w:val="0"/>
      <w:marRight w:val="0"/>
      <w:marTop w:val="0"/>
      <w:marBottom w:val="0"/>
      <w:divBdr>
        <w:top w:val="none" w:sz="0" w:space="0" w:color="auto"/>
        <w:left w:val="none" w:sz="0" w:space="0" w:color="auto"/>
        <w:bottom w:val="none" w:sz="0" w:space="0" w:color="auto"/>
        <w:right w:val="none" w:sz="0" w:space="0" w:color="auto"/>
      </w:divBdr>
    </w:div>
    <w:div w:id="1614898332">
      <w:bodyDiv w:val="1"/>
      <w:marLeft w:val="0"/>
      <w:marRight w:val="0"/>
      <w:marTop w:val="0"/>
      <w:marBottom w:val="0"/>
      <w:divBdr>
        <w:top w:val="none" w:sz="0" w:space="0" w:color="auto"/>
        <w:left w:val="none" w:sz="0" w:space="0" w:color="auto"/>
        <w:bottom w:val="none" w:sz="0" w:space="0" w:color="auto"/>
        <w:right w:val="none" w:sz="0" w:space="0" w:color="auto"/>
      </w:divBdr>
    </w:div>
    <w:div w:id="1622153977">
      <w:bodyDiv w:val="1"/>
      <w:marLeft w:val="0"/>
      <w:marRight w:val="0"/>
      <w:marTop w:val="0"/>
      <w:marBottom w:val="0"/>
      <w:divBdr>
        <w:top w:val="none" w:sz="0" w:space="0" w:color="auto"/>
        <w:left w:val="none" w:sz="0" w:space="0" w:color="auto"/>
        <w:bottom w:val="none" w:sz="0" w:space="0" w:color="auto"/>
        <w:right w:val="none" w:sz="0" w:space="0" w:color="auto"/>
      </w:divBdr>
    </w:div>
    <w:div w:id="1627856964">
      <w:bodyDiv w:val="1"/>
      <w:marLeft w:val="0"/>
      <w:marRight w:val="0"/>
      <w:marTop w:val="0"/>
      <w:marBottom w:val="0"/>
      <w:divBdr>
        <w:top w:val="none" w:sz="0" w:space="0" w:color="auto"/>
        <w:left w:val="none" w:sz="0" w:space="0" w:color="auto"/>
        <w:bottom w:val="none" w:sz="0" w:space="0" w:color="auto"/>
        <w:right w:val="none" w:sz="0" w:space="0" w:color="auto"/>
      </w:divBdr>
    </w:div>
    <w:div w:id="1628391770">
      <w:bodyDiv w:val="1"/>
      <w:marLeft w:val="0"/>
      <w:marRight w:val="0"/>
      <w:marTop w:val="0"/>
      <w:marBottom w:val="0"/>
      <w:divBdr>
        <w:top w:val="none" w:sz="0" w:space="0" w:color="auto"/>
        <w:left w:val="none" w:sz="0" w:space="0" w:color="auto"/>
        <w:bottom w:val="none" w:sz="0" w:space="0" w:color="auto"/>
        <w:right w:val="none" w:sz="0" w:space="0" w:color="auto"/>
      </w:divBdr>
    </w:div>
    <w:div w:id="1638531787">
      <w:bodyDiv w:val="1"/>
      <w:marLeft w:val="0"/>
      <w:marRight w:val="0"/>
      <w:marTop w:val="0"/>
      <w:marBottom w:val="0"/>
      <w:divBdr>
        <w:top w:val="none" w:sz="0" w:space="0" w:color="auto"/>
        <w:left w:val="none" w:sz="0" w:space="0" w:color="auto"/>
        <w:bottom w:val="none" w:sz="0" w:space="0" w:color="auto"/>
        <w:right w:val="none" w:sz="0" w:space="0" w:color="auto"/>
      </w:divBdr>
    </w:div>
    <w:div w:id="1642929097">
      <w:bodyDiv w:val="1"/>
      <w:marLeft w:val="0"/>
      <w:marRight w:val="0"/>
      <w:marTop w:val="0"/>
      <w:marBottom w:val="0"/>
      <w:divBdr>
        <w:top w:val="none" w:sz="0" w:space="0" w:color="auto"/>
        <w:left w:val="none" w:sz="0" w:space="0" w:color="auto"/>
        <w:bottom w:val="none" w:sz="0" w:space="0" w:color="auto"/>
        <w:right w:val="none" w:sz="0" w:space="0" w:color="auto"/>
      </w:divBdr>
    </w:div>
    <w:div w:id="1646467976">
      <w:bodyDiv w:val="1"/>
      <w:marLeft w:val="0"/>
      <w:marRight w:val="0"/>
      <w:marTop w:val="0"/>
      <w:marBottom w:val="0"/>
      <w:divBdr>
        <w:top w:val="none" w:sz="0" w:space="0" w:color="auto"/>
        <w:left w:val="none" w:sz="0" w:space="0" w:color="auto"/>
        <w:bottom w:val="none" w:sz="0" w:space="0" w:color="auto"/>
        <w:right w:val="none" w:sz="0" w:space="0" w:color="auto"/>
      </w:divBdr>
    </w:div>
    <w:div w:id="1647706694">
      <w:bodyDiv w:val="1"/>
      <w:marLeft w:val="0"/>
      <w:marRight w:val="0"/>
      <w:marTop w:val="0"/>
      <w:marBottom w:val="0"/>
      <w:divBdr>
        <w:top w:val="none" w:sz="0" w:space="0" w:color="auto"/>
        <w:left w:val="none" w:sz="0" w:space="0" w:color="auto"/>
        <w:bottom w:val="none" w:sz="0" w:space="0" w:color="auto"/>
        <w:right w:val="none" w:sz="0" w:space="0" w:color="auto"/>
      </w:divBdr>
    </w:div>
    <w:div w:id="1679967290">
      <w:bodyDiv w:val="1"/>
      <w:marLeft w:val="0"/>
      <w:marRight w:val="0"/>
      <w:marTop w:val="0"/>
      <w:marBottom w:val="0"/>
      <w:divBdr>
        <w:top w:val="none" w:sz="0" w:space="0" w:color="auto"/>
        <w:left w:val="none" w:sz="0" w:space="0" w:color="auto"/>
        <w:bottom w:val="none" w:sz="0" w:space="0" w:color="auto"/>
        <w:right w:val="none" w:sz="0" w:space="0" w:color="auto"/>
      </w:divBdr>
    </w:div>
    <w:div w:id="1680541385">
      <w:bodyDiv w:val="1"/>
      <w:marLeft w:val="0"/>
      <w:marRight w:val="0"/>
      <w:marTop w:val="0"/>
      <w:marBottom w:val="0"/>
      <w:divBdr>
        <w:top w:val="none" w:sz="0" w:space="0" w:color="auto"/>
        <w:left w:val="none" w:sz="0" w:space="0" w:color="auto"/>
        <w:bottom w:val="none" w:sz="0" w:space="0" w:color="auto"/>
        <w:right w:val="none" w:sz="0" w:space="0" w:color="auto"/>
      </w:divBdr>
    </w:div>
    <w:div w:id="1683625880">
      <w:bodyDiv w:val="1"/>
      <w:marLeft w:val="0"/>
      <w:marRight w:val="0"/>
      <w:marTop w:val="0"/>
      <w:marBottom w:val="0"/>
      <w:divBdr>
        <w:top w:val="none" w:sz="0" w:space="0" w:color="auto"/>
        <w:left w:val="none" w:sz="0" w:space="0" w:color="auto"/>
        <w:bottom w:val="none" w:sz="0" w:space="0" w:color="auto"/>
        <w:right w:val="none" w:sz="0" w:space="0" w:color="auto"/>
      </w:divBdr>
    </w:div>
    <w:div w:id="1688823104">
      <w:bodyDiv w:val="1"/>
      <w:marLeft w:val="0"/>
      <w:marRight w:val="0"/>
      <w:marTop w:val="0"/>
      <w:marBottom w:val="0"/>
      <w:divBdr>
        <w:top w:val="none" w:sz="0" w:space="0" w:color="auto"/>
        <w:left w:val="none" w:sz="0" w:space="0" w:color="auto"/>
        <w:bottom w:val="none" w:sz="0" w:space="0" w:color="auto"/>
        <w:right w:val="none" w:sz="0" w:space="0" w:color="auto"/>
      </w:divBdr>
    </w:div>
    <w:div w:id="1689789695">
      <w:bodyDiv w:val="1"/>
      <w:marLeft w:val="0"/>
      <w:marRight w:val="0"/>
      <w:marTop w:val="0"/>
      <w:marBottom w:val="0"/>
      <w:divBdr>
        <w:top w:val="none" w:sz="0" w:space="0" w:color="auto"/>
        <w:left w:val="none" w:sz="0" w:space="0" w:color="auto"/>
        <w:bottom w:val="none" w:sz="0" w:space="0" w:color="auto"/>
        <w:right w:val="none" w:sz="0" w:space="0" w:color="auto"/>
      </w:divBdr>
    </w:div>
    <w:div w:id="1689795633">
      <w:bodyDiv w:val="1"/>
      <w:marLeft w:val="0"/>
      <w:marRight w:val="0"/>
      <w:marTop w:val="0"/>
      <w:marBottom w:val="0"/>
      <w:divBdr>
        <w:top w:val="none" w:sz="0" w:space="0" w:color="auto"/>
        <w:left w:val="none" w:sz="0" w:space="0" w:color="auto"/>
        <w:bottom w:val="none" w:sz="0" w:space="0" w:color="auto"/>
        <w:right w:val="none" w:sz="0" w:space="0" w:color="auto"/>
      </w:divBdr>
    </w:div>
    <w:div w:id="1691832216">
      <w:bodyDiv w:val="1"/>
      <w:marLeft w:val="0"/>
      <w:marRight w:val="0"/>
      <w:marTop w:val="0"/>
      <w:marBottom w:val="0"/>
      <w:divBdr>
        <w:top w:val="none" w:sz="0" w:space="0" w:color="auto"/>
        <w:left w:val="none" w:sz="0" w:space="0" w:color="auto"/>
        <w:bottom w:val="none" w:sz="0" w:space="0" w:color="auto"/>
        <w:right w:val="none" w:sz="0" w:space="0" w:color="auto"/>
      </w:divBdr>
    </w:div>
    <w:div w:id="1697347121">
      <w:bodyDiv w:val="1"/>
      <w:marLeft w:val="0"/>
      <w:marRight w:val="0"/>
      <w:marTop w:val="0"/>
      <w:marBottom w:val="0"/>
      <w:divBdr>
        <w:top w:val="none" w:sz="0" w:space="0" w:color="auto"/>
        <w:left w:val="none" w:sz="0" w:space="0" w:color="auto"/>
        <w:bottom w:val="none" w:sz="0" w:space="0" w:color="auto"/>
        <w:right w:val="none" w:sz="0" w:space="0" w:color="auto"/>
      </w:divBdr>
    </w:div>
    <w:div w:id="1708721830">
      <w:bodyDiv w:val="1"/>
      <w:marLeft w:val="0"/>
      <w:marRight w:val="0"/>
      <w:marTop w:val="0"/>
      <w:marBottom w:val="0"/>
      <w:divBdr>
        <w:top w:val="none" w:sz="0" w:space="0" w:color="auto"/>
        <w:left w:val="none" w:sz="0" w:space="0" w:color="auto"/>
        <w:bottom w:val="none" w:sz="0" w:space="0" w:color="auto"/>
        <w:right w:val="none" w:sz="0" w:space="0" w:color="auto"/>
      </w:divBdr>
    </w:div>
    <w:div w:id="1709454405">
      <w:bodyDiv w:val="1"/>
      <w:marLeft w:val="0"/>
      <w:marRight w:val="0"/>
      <w:marTop w:val="0"/>
      <w:marBottom w:val="0"/>
      <w:divBdr>
        <w:top w:val="none" w:sz="0" w:space="0" w:color="auto"/>
        <w:left w:val="none" w:sz="0" w:space="0" w:color="auto"/>
        <w:bottom w:val="none" w:sz="0" w:space="0" w:color="auto"/>
        <w:right w:val="none" w:sz="0" w:space="0" w:color="auto"/>
      </w:divBdr>
    </w:div>
    <w:div w:id="1710951185">
      <w:bodyDiv w:val="1"/>
      <w:marLeft w:val="0"/>
      <w:marRight w:val="0"/>
      <w:marTop w:val="0"/>
      <w:marBottom w:val="0"/>
      <w:divBdr>
        <w:top w:val="none" w:sz="0" w:space="0" w:color="auto"/>
        <w:left w:val="none" w:sz="0" w:space="0" w:color="auto"/>
        <w:bottom w:val="none" w:sz="0" w:space="0" w:color="auto"/>
        <w:right w:val="none" w:sz="0" w:space="0" w:color="auto"/>
      </w:divBdr>
    </w:div>
    <w:div w:id="1713920549">
      <w:bodyDiv w:val="1"/>
      <w:marLeft w:val="0"/>
      <w:marRight w:val="0"/>
      <w:marTop w:val="0"/>
      <w:marBottom w:val="0"/>
      <w:divBdr>
        <w:top w:val="none" w:sz="0" w:space="0" w:color="auto"/>
        <w:left w:val="none" w:sz="0" w:space="0" w:color="auto"/>
        <w:bottom w:val="none" w:sz="0" w:space="0" w:color="auto"/>
        <w:right w:val="none" w:sz="0" w:space="0" w:color="auto"/>
      </w:divBdr>
    </w:div>
    <w:div w:id="1727876461">
      <w:bodyDiv w:val="1"/>
      <w:marLeft w:val="0"/>
      <w:marRight w:val="0"/>
      <w:marTop w:val="0"/>
      <w:marBottom w:val="0"/>
      <w:divBdr>
        <w:top w:val="none" w:sz="0" w:space="0" w:color="auto"/>
        <w:left w:val="none" w:sz="0" w:space="0" w:color="auto"/>
        <w:bottom w:val="none" w:sz="0" w:space="0" w:color="auto"/>
        <w:right w:val="none" w:sz="0" w:space="0" w:color="auto"/>
      </w:divBdr>
    </w:div>
    <w:div w:id="1729377885">
      <w:bodyDiv w:val="1"/>
      <w:marLeft w:val="0"/>
      <w:marRight w:val="0"/>
      <w:marTop w:val="0"/>
      <w:marBottom w:val="0"/>
      <w:divBdr>
        <w:top w:val="none" w:sz="0" w:space="0" w:color="auto"/>
        <w:left w:val="none" w:sz="0" w:space="0" w:color="auto"/>
        <w:bottom w:val="none" w:sz="0" w:space="0" w:color="auto"/>
        <w:right w:val="none" w:sz="0" w:space="0" w:color="auto"/>
      </w:divBdr>
    </w:div>
    <w:div w:id="1732341475">
      <w:bodyDiv w:val="1"/>
      <w:marLeft w:val="0"/>
      <w:marRight w:val="0"/>
      <w:marTop w:val="0"/>
      <w:marBottom w:val="0"/>
      <w:divBdr>
        <w:top w:val="none" w:sz="0" w:space="0" w:color="auto"/>
        <w:left w:val="none" w:sz="0" w:space="0" w:color="auto"/>
        <w:bottom w:val="none" w:sz="0" w:space="0" w:color="auto"/>
        <w:right w:val="none" w:sz="0" w:space="0" w:color="auto"/>
      </w:divBdr>
    </w:div>
    <w:div w:id="1732658359">
      <w:bodyDiv w:val="1"/>
      <w:marLeft w:val="0"/>
      <w:marRight w:val="0"/>
      <w:marTop w:val="0"/>
      <w:marBottom w:val="0"/>
      <w:divBdr>
        <w:top w:val="none" w:sz="0" w:space="0" w:color="auto"/>
        <w:left w:val="none" w:sz="0" w:space="0" w:color="auto"/>
        <w:bottom w:val="none" w:sz="0" w:space="0" w:color="auto"/>
        <w:right w:val="none" w:sz="0" w:space="0" w:color="auto"/>
      </w:divBdr>
    </w:div>
    <w:div w:id="1733692147">
      <w:bodyDiv w:val="1"/>
      <w:marLeft w:val="0"/>
      <w:marRight w:val="0"/>
      <w:marTop w:val="0"/>
      <w:marBottom w:val="0"/>
      <w:divBdr>
        <w:top w:val="none" w:sz="0" w:space="0" w:color="auto"/>
        <w:left w:val="none" w:sz="0" w:space="0" w:color="auto"/>
        <w:bottom w:val="none" w:sz="0" w:space="0" w:color="auto"/>
        <w:right w:val="none" w:sz="0" w:space="0" w:color="auto"/>
      </w:divBdr>
    </w:div>
    <w:div w:id="1734348248">
      <w:bodyDiv w:val="1"/>
      <w:marLeft w:val="0"/>
      <w:marRight w:val="0"/>
      <w:marTop w:val="0"/>
      <w:marBottom w:val="0"/>
      <w:divBdr>
        <w:top w:val="none" w:sz="0" w:space="0" w:color="auto"/>
        <w:left w:val="none" w:sz="0" w:space="0" w:color="auto"/>
        <w:bottom w:val="none" w:sz="0" w:space="0" w:color="auto"/>
        <w:right w:val="none" w:sz="0" w:space="0" w:color="auto"/>
      </w:divBdr>
    </w:div>
    <w:div w:id="1741096872">
      <w:bodyDiv w:val="1"/>
      <w:marLeft w:val="0"/>
      <w:marRight w:val="0"/>
      <w:marTop w:val="0"/>
      <w:marBottom w:val="0"/>
      <w:divBdr>
        <w:top w:val="none" w:sz="0" w:space="0" w:color="auto"/>
        <w:left w:val="none" w:sz="0" w:space="0" w:color="auto"/>
        <w:bottom w:val="none" w:sz="0" w:space="0" w:color="auto"/>
        <w:right w:val="none" w:sz="0" w:space="0" w:color="auto"/>
      </w:divBdr>
    </w:div>
    <w:div w:id="1741559355">
      <w:bodyDiv w:val="1"/>
      <w:marLeft w:val="0"/>
      <w:marRight w:val="0"/>
      <w:marTop w:val="0"/>
      <w:marBottom w:val="0"/>
      <w:divBdr>
        <w:top w:val="none" w:sz="0" w:space="0" w:color="auto"/>
        <w:left w:val="none" w:sz="0" w:space="0" w:color="auto"/>
        <w:bottom w:val="none" w:sz="0" w:space="0" w:color="auto"/>
        <w:right w:val="none" w:sz="0" w:space="0" w:color="auto"/>
      </w:divBdr>
    </w:div>
    <w:div w:id="1745375583">
      <w:bodyDiv w:val="1"/>
      <w:marLeft w:val="0"/>
      <w:marRight w:val="0"/>
      <w:marTop w:val="0"/>
      <w:marBottom w:val="0"/>
      <w:divBdr>
        <w:top w:val="none" w:sz="0" w:space="0" w:color="auto"/>
        <w:left w:val="none" w:sz="0" w:space="0" w:color="auto"/>
        <w:bottom w:val="none" w:sz="0" w:space="0" w:color="auto"/>
        <w:right w:val="none" w:sz="0" w:space="0" w:color="auto"/>
      </w:divBdr>
    </w:div>
    <w:div w:id="1747802633">
      <w:bodyDiv w:val="1"/>
      <w:marLeft w:val="0"/>
      <w:marRight w:val="0"/>
      <w:marTop w:val="0"/>
      <w:marBottom w:val="0"/>
      <w:divBdr>
        <w:top w:val="none" w:sz="0" w:space="0" w:color="auto"/>
        <w:left w:val="none" w:sz="0" w:space="0" w:color="auto"/>
        <w:bottom w:val="none" w:sz="0" w:space="0" w:color="auto"/>
        <w:right w:val="none" w:sz="0" w:space="0" w:color="auto"/>
      </w:divBdr>
    </w:div>
    <w:div w:id="1754743349">
      <w:bodyDiv w:val="1"/>
      <w:marLeft w:val="0"/>
      <w:marRight w:val="0"/>
      <w:marTop w:val="0"/>
      <w:marBottom w:val="0"/>
      <w:divBdr>
        <w:top w:val="none" w:sz="0" w:space="0" w:color="auto"/>
        <w:left w:val="none" w:sz="0" w:space="0" w:color="auto"/>
        <w:bottom w:val="none" w:sz="0" w:space="0" w:color="auto"/>
        <w:right w:val="none" w:sz="0" w:space="0" w:color="auto"/>
      </w:divBdr>
    </w:div>
    <w:div w:id="1762529309">
      <w:bodyDiv w:val="1"/>
      <w:marLeft w:val="0"/>
      <w:marRight w:val="0"/>
      <w:marTop w:val="0"/>
      <w:marBottom w:val="0"/>
      <w:divBdr>
        <w:top w:val="none" w:sz="0" w:space="0" w:color="auto"/>
        <w:left w:val="none" w:sz="0" w:space="0" w:color="auto"/>
        <w:bottom w:val="none" w:sz="0" w:space="0" w:color="auto"/>
        <w:right w:val="none" w:sz="0" w:space="0" w:color="auto"/>
      </w:divBdr>
    </w:div>
    <w:div w:id="1762794888">
      <w:bodyDiv w:val="1"/>
      <w:marLeft w:val="0"/>
      <w:marRight w:val="0"/>
      <w:marTop w:val="0"/>
      <w:marBottom w:val="0"/>
      <w:divBdr>
        <w:top w:val="none" w:sz="0" w:space="0" w:color="auto"/>
        <w:left w:val="none" w:sz="0" w:space="0" w:color="auto"/>
        <w:bottom w:val="none" w:sz="0" w:space="0" w:color="auto"/>
        <w:right w:val="none" w:sz="0" w:space="0" w:color="auto"/>
      </w:divBdr>
    </w:div>
    <w:div w:id="1763642026">
      <w:bodyDiv w:val="1"/>
      <w:marLeft w:val="0"/>
      <w:marRight w:val="0"/>
      <w:marTop w:val="0"/>
      <w:marBottom w:val="0"/>
      <w:divBdr>
        <w:top w:val="none" w:sz="0" w:space="0" w:color="auto"/>
        <w:left w:val="none" w:sz="0" w:space="0" w:color="auto"/>
        <w:bottom w:val="none" w:sz="0" w:space="0" w:color="auto"/>
        <w:right w:val="none" w:sz="0" w:space="0" w:color="auto"/>
      </w:divBdr>
    </w:div>
    <w:div w:id="1782991526">
      <w:bodyDiv w:val="1"/>
      <w:marLeft w:val="0"/>
      <w:marRight w:val="0"/>
      <w:marTop w:val="0"/>
      <w:marBottom w:val="0"/>
      <w:divBdr>
        <w:top w:val="none" w:sz="0" w:space="0" w:color="auto"/>
        <w:left w:val="none" w:sz="0" w:space="0" w:color="auto"/>
        <w:bottom w:val="none" w:sz="0" w:space="0" w:color="auto"/>
        <w:right w:val="none" w:sz="0" w:space="0" w:color="auto"/>
      </w:divBdr>
      <w:divsChild>
        <w:div w:id="733743538">
          <w:marLeft w:val="0"/>
          <w:marRight w:val="0"/>
          <w:marTop w:val="0"/>
          <w:marBottom w:val="0"/>
          <w:divBdr>
            <w:top w:val="none" w:sz="0" w:space="0" w:color="auto"/>
            <w:left w:val="none" w:sz="0" w:space="0" w:color="auto"/>
            <w:bottom w:val="none" w:sz="0" w:space="0" w:color="auto"/>
            <w:right w:val="none" w:sz="0" w:space="0" w:color="auto"/>
          </w:divBdr>
        </w:div>
      </w:divsChild>
    </w:div>
    <w:div w:id="1783576871">
      <w:bodyDiv w:val="1"/>
      <w:marLeft w:val="0"/>
      <w:marRight w:val="0"/>
      <w:marTop w:val="0"/>
      <w:marBottom w:val="0"/>
      <w:divBdr>
        <w:top w:val="none" w:sz="0" w:space="0" w:color="auto"/>
        <w:left w:val="none" w:sz="0" w:space="0" w:color="auto"/>
        <w:bottom w:val="none" w:sz="0" w:space="0" w:color="auto"/>
        <w:right w:val="none" w:sz="0" w:space="0" w:color="auto"/>
      </w:divBdr>
    </w:div>
    <w:div w:id="1783956653">
      <w:bodyDiv w:val="1"/>
      <w:marLeft w:val="0"/>
      <w:marRight w:val="0"/>
      <w:marTop w:val="0"/>
      <w:marBottom w:val="0"/>
      <w:divBdr>
        <w:top w:val="none" w:sz="0" w:space="0" w:color="auto"/>
        <w:left w:val="none" w:sz="0" w:space="0" w:color="auto"/>
        <w:bottom w:val="none" w:sz="0" w:space="0" w:color="auto"/>
        <w:right w:val="none" w:sz="0" w:space="0" w:color="auto"/>
      </w:divBdr>
    </w:div>
    <w:div w:id="1785811115">
      <w:bodyDiv w:val="1"/>
      <w:marLeft w:val="0"/>
      <w:marRight w:val="0"/>
      <w:marTop w:val="0"/>
      <w:marBottom w:val="0"/>
      <w:divBdr>
        <w:top w:val="none" w:sz="0" w:space="0" w:color="auto"/>
        <w:left w:val="none" w:sz="0" w:space="0" w:color="auto"/>
        <w:bottom w:val="none" w:sz="0" w:space="0" w:color="auto"/>
        <w:right w:val="none" w:sz="0" w:space="0" w:color="auto"/>
      </w:divBdr>
    </w:div>
    <w:div w:id="1795102639">
      <w:bodyDiv w:val="1"/>
      <w:marLeft w:val="0"/>
      <w:marRight w:val="0"/>
      <w:marTop w:val="0"/>
      <w:marBottom w:val="0"/>
      <w:divBdr>
        <w:top w:val="none" w:sz="0" w:space="0" w:color="auto"/>
        <w:left w:val="none" w:sz="0" w:space="0" w:color="auto"/>
        <w:bottom w:val="none" w:sz="0" w:space="0" w:color="auto"/>
        <w:right w:val="none" w:sz="0" w:space="0" w:color="auto"/>
      </w:divBdr>
    </w:div>
    <w:div w:id="1798717374">
      <w:bodyDiv w:val="1"/>
      <w:marLeft w:val="0"/>
      <w:marRight w:val="0"/>
      <w:marTop w:val="0"/>
      <w:marBottom w:val="0"/>
      <w:divBdr>
        <w:top w:val="none" w:sz="0" w:space="0" w:color="auto"/>
        <w:left w:val="none" w:sz="0" w:space="0" w:color="auto"/>
        <w:bottom w:val="none" w:sz="0" w:space="0" w:color="auto"/>
        <w:right w:val="none" w:sz="0" w:space="0" w:color="auto"/>
      </w:divBdr>
    </w:div>
    <w:div w:id="1802922857">
      <w:bodyDiv w:val="1"/>
      <w:marLeft w:val="0"/>
      <w:marRight w:val="0"/>
      <w:marTop w:val="0"/>
      <w:marBottom w:val="0"/>
      <w:divBdr>
        <w:top w:val="none" w:sz="0" w:space="0" w:color="auto"/>
        <w:left w:val="none" w:sz="0" w:space="0" w:color="auto"/>
        <w:bottom w:val="none" w:sz="0" w:space="0" w:color="auto"/>
        <w:right w:val="none" w:sz="0" w:space="0" w:color="auto"/>
      </w:divBdr>
    </w:div>
    <w:div w:id="1804888806">
      <w:bodyDiv w:val="1"/>
      <w:marLeft w:val="0"/>
      <w:marRight w:val="0"/>
      <w:marTop w:val="0"/>
      <w:marBottom w:val="0"/>
      <w:divBdr>
        <w:top w:val="none" w:sz="0" w:space="0" w:color="auto"/>
        <w:left w:val="none" w:sz="0" w:space="0" w:color="auto"/>
        <w:bottom w:val="none" w:sz="0" w:space="0" w:color="auto"/>
        <w:right w:val="none" w:sz="0" w:space="0" w:color="auto"/>
      </w:divBdr>
    </w:div>
    <w:div w:id="1810396498">
      <w:bodyDiv w:val="1"/>
      <w:marLeft w:val="0"/>
      <w:marRight w:val="0"/>
      <w:marTop w:val="0"/>
      <w:marBottom w:val="0"/>
      <w:divBdr>
        <w:top w:val="none" w:sz="0" w:space="0" w:color="auto"/>
        <w:left w:val="none" w:sz="0" w:space="0" w:color="auto"/>
        <w:bottom w:val="none" w:sz="0" w:space="0" w:color="auto"/>
        <w:right w:val="none" w:sz="0" w:space="0" w:color="auto"/>
      </w:divBdr>
    </w:div>
    <w:div w:id="1819492918">
      <w:bodyDiv w:val="1"/>
      <w:marLeft w:val="0"/>
      <w:marRight w:val="0"/>
      <w:marTop w:val="0"/>
      <w:marBottom w:val="0"/>
      <w:divBdr>
        <w:top w:val="none" w:sz="0" w:space="0" w:color="auto"/>
        <w:left w:val="none" w:sz="0" w:space="0" w:color="auto"/>
        <w:bottom w:val="none" w:sz="0" w:space="0" w:color="auto"/>
        <w:right w:val="none" w:sz="0" w:space="0" w:color="auto"/>
      </w:divBdr>
    </w:div>
    <w:div w:id="1819763711">
      <w:bodyDiv w:val="1"/>
      <w:marLeft w:val="0"/>
      <w:marRight w:val="0"/>
      <w:marTop w:val="0"/>
      <w:marBottom w:val="0"/>
      <w:divBdr>
        <w:top w:val="none" w:sz="0" w:space="0" w:color="auto"/>
        <w:left w:val="none" w:sz="0" w:space="0" w:color="auto"/>
        <w:bottom w:val="none" w:sz="0" w:space="0" w:color="auto"/>
        <w:right w:val="none" w:sz="0" w:space="0" w:color="auto"/>
      </w:divBdr>
    </w:div>
    <w:div w:id="1820027467">
      <w:bodyDiv w:val="1"/>
      <w:marLeft w:val="0"/>
      <w:marRight w:val="0"/>
      <w:marTop w:val="0"/>
      <w:marBottom w:val="0"/>
      <w:divBdr>
        <w:top w:val="none" w:sz="0" w:space="0" w:color="auto"/>
        <w:left w:val="none" w:sz="0" w:space="0" w:color="auto"/>
        <w:bottom w:val="none" w:sz="0" w:space="0" w:color="auto"/>
        <w:right w:val="none" w:sz="0" w:space="0" w:color="auto"/>
      </w:divBdr>
    </w:div>
    <w:div w:id="1822117722">
      <w:bodyDiv w:val="1"/>
      <w:marLeft w:val="0"/>
      <w:marRight w:val="0"/>
      <w:marTop w:val="0"/>
      <w:marBottom w:val="0"/>
      <w:divBdr>
        <w:top w:val="none" w:sz="0" w:space="0" w:color="auto"/>
        <w:left w:val="none" w:sz="0" w:space="0" w:color="auto"/>
        <w:bottom w:val="none" w:sz="0" w:space="0" w:color="auto"/>
        <w:right w:val="none" w:sz="0" w:space="0" w:color="auto"/>
      </w:divBdr>
    </w:div>
    <w:div w:id="1822306615">
      <w:bodyDiv w:val="1"/>
      <w:marLeft w:val="0"/>
      <w:marRight w:val="0"/>
      <w:marTop w:val="0"/>
      <w:marBottom w:val="0"/>
      <w:divBdr>
        <w:top w:val="none" w:sz="0" w:space="0" w:color="auto"/>
        <w:left w:val="none" w:sz="0" w:space="0" w:color="auto"/>
        <w:bottom w:val="none" w:sz="0" w:space="0" w:color="auto"/>
        <w:right w:val="none" w:sz="0" w:space="0" w:color="auto"/>
      </w:divBdr>
    </w:div>
    <w:div w:id="1824618623">
      <w:bodyDiv w:val="1"/>
      <w:marLeft w:val="0"/>
      <w:marRight w:val="0"/>
      <w:marTop w:val="0"/>
      <w:marBottom w:val="0"/>
      <w:divBdr>
        <w:top w:val="none" w:sz="0" w:space="0" w:color="auto"/>
        <w:left w:val="none" w:sz="0" w:space="0" w:color="auto"/>
        <w:bottom w:val="none" w:sz="0" w:space="0" w:color="auto"/>
        <w:right w:val="none" w:sz="0" w:space="0" w:color="auto"/>
      </w:divBdr>
    </w:div>
    <w:div w:id="1831288506">
      <w:bodyDiv w:val="1"/>
      <w:marLeft w:val="0"/>
      <w:marRight w:val="0"/>
      <w:marTop w:val="0"/>
      <w:marBottom w:val="0"/>
      <w:divBdr>
        <w:top w:val="none" w:sz="0" w:space="0" w:color="auto"/>
        <w:left w:val="none" w:sz="0" w:space="0" w:color="auto"/>
        <w:bottom w:val="none" w:sz="0" w:space="0" w:color="auto"/>
        <w:right w:val="none" w:sz="0" w:space="0" w:color="auto"/>
      </w:divBdr>
    </w:div>
    <w:div w:id="1833794618">
      <w:bodyDiv w:val="1"/>
      <w:marLeft w:val="0"/>
      <w:marRight w:val="0"/>
      <w:marTop w:val="0"/>
      <w:marBottom w:val="0"/>
      <w:divBdr>
        <w:top w:val="none" w:sz="0" w:space="0" w:color="auto"/>
        <w:left w:val="none" w:sz="0" w:space="0" w:color="auto"/>
        <w:bottom w:val="none" w:sz="0" w:space="0" w:color="auto"/>
        <w:right w:val="none" w:sz="0" w:space="0" w:color="auto"/>
      </w:divBdr>
    </w:div>
    <w:div w:id="1834686895">
      <w:bodyDiv w:val="1"/>
      <w:marLeft w:val="0"/>
      <w:marRight w:val="0"/>
      <w:marTop w:val="0"/>
      <w:marBottom w:val="0"/>
      <w:divBdr>
        <w:top w:val="none" w:sz="0" w:space="0" w:color="auto"/>
        <w:left w:val="none" w:sz="0" w:space="0" w:color="auto"/>
        <w:bottom w:val="none" w:sz="0" w:space="0" w:color="auto"/>
        <w:right w:val="none" w:sz="0" w:space="0" w:color="auto"/>
      </w:divBdr>
    </w:div>
    <w:div w:id="1836531632">
      <w:bodyDiv w:val="1"/>
      <w:marLeft w:val="0"/>
      <w:marRight w:val="0"/>
      <w:marTop w:val="0"/>
      <w:marBottom w:val="0"/>
      <w:divBdr>
        <w:top w:val="none" w:sz="0" w:space="0" w:color="auto"/>
        <w:left w:val="none" w:sz="0" w:space="0" w:color="auto"/>
        <w:bottom w:val="none" w:sz="0" w:space="0" w:color="auto"/>
        <w:right w:val="none" w:sz="0" w:space="0" w:color="auto"/>
      </w:divBdr>
    </w:div>
    <w:div w:id="1839418020">
      <w:bodyDiv w:val="1"/>
      <w:marLeft w:val="0"/>
      <w:marRight w:val="0"/>
      <w:marTop w:val="0"/>
      <w:marBottom w:val="0"/>
      <w:divBdr>
        <w:top w:val="none" w:sz="0" w:space="0" w:color="auto"/>
        <w:left w:val="none" w:sz="0" w:space="0" w:color="auto"/>
        <w:bottom w:val="none" w:sz="0" w:space="0" w:color="auto"/>
        <w:right w:val="none" w:sz="0" w:space="0" w:color="auto"/>
      </w:divBdr>
    </w:div>
    <w:div w:id="1842813911">
      <w:bodyDiv w:val="1"/>
      <w:marLeft w:val="0"/>
      <w:marRight w:val="0"/>
      <w:marTop w:val="0"/>
      <w:marBottom w:val="0"/>
      <w:divBdr>
        <w:top w:val="none" w:sz="0" w:space="0" w:color="auto"/>
        <w:left w:val="none" w:sz="0" w:space="0" w:color="auto"/>
        <w:bottom w:val="none" w:sz="0" w:space="0" w:color="auto"/>
        <w:right w:val="none" w:sz="0" w:space="0" w:color="auto"/>
      </w:divBdr>
    </w:div>
    <w:div w:id="1847090187">
      <w:bodyDiv w:val="1"/>
      <w:marLeft w:val="0"/>
      <w:marRight w:val="0"/>
      <w:marTop w:val="0"/>
      <w:marBottom w:val="0"/>
      <w:divBdr>
        <w:top w:val="none" w:sz="0" w:space="0" w:color="auto"/>
        <w:left w:val="none" w:sz="0" w:space="0" w:color="auto"/>
        <w:bottom w:val="none" w:sz="0" w:space="0" w:color="auto"/>
        <w:right w:val="none" w:sz="0" w:space="0" w:color="auto"/>
      </w:divBdr>
    </w:div>
    <w:div w:id="1849170815">
      <w:bodyDiv w:val="1"/>
      <w:marLeft w:val="0"/>
      <w:marRight w:val="0"/>
      <w:marTop w:val="0"/>
      <w:marBottom w:val="0"/>
      <w:divBdr>
        <w:top w:val="none" w:sz="0" w:space="0" w:color="auto"/>
        <w:left w:val="none" w:sz="0" w:space="0" w:color="auto"/>
        <w:bottom w:val="none" w:sz="0" w:space="0" w:color="auto"/>
        <w:right w:val="none" w:sz="0" w:space="0" w:color="auto"/>
      </w:divBdr>
    </w:div>
    <w:div w:id="1849515364">
      <w:bodyDiv w:val="1"/>
      <w:marLeft w:val="0"/>
      <w:marRight w:val="0"/>
      <w:marTop w:val="0"/>
      <w:marBottom w:val="0"/>
      <w:divBdr>
        <w:top w:val="none" w:sz="0" w:space="0" w:color="auto"/>
        <w:left w:val="none" w:sz="0" w:space="0" w:color="auto"/>
        <w:bottom w:val="none" w:sz="0" w:space="0" w:color="auto"/>
        <w:right w:val="none" w:sz="0" w:space="0" w:color="auto"/>
      </w:divBdr>
    </w:div>
    <w:div w:id="1851871981">
      <w:bodyDiv w:val="1"/>
      <w:marLeft w:val="0"/>
      <w:marRight w:val="0"/>
      <w:marTop w:val="0"/>
      <w:marBottom w:val="0"/>
      <w:divBdr>
        <w:top w:val="none" w:sz="0" w:space="0" w:color="auto"/>
        <w:left w:val="none" w:sz="0" w:space="0" w:color="auto"/>
        <w:bottom w:val="none" w:sz="0" w:space="0" w:color="auto"/>
        <w:right w:val="none" w:sz="0" w:space="0" w:color="auto"/>
      </w:divBdr>
    </w:div>
    <w:div w:id="1853643573">
      <w:bodyDiv w:val="1"/>
      <w:marLeft w:val="0"/>
      <w:marRight w:val="0"/>
      <w:marTop w:val="0"/>
      <w:marBottom w:val="0"/>
      <w:divBdr>
        <w:top w:val="none" w:sz="0" w:space="0" w:color="auto"/>
        <w:left w:val="none" w:sz="0" w:space="0" w:color="auto"/>
        <w:bottom w:val="none" w:sz="0" w:space="0" w:color="auto"/>
        <w:right w:val="none" w:sz="0" w:space="0" w:color="auto"/>
      </w:divBdr>
    </w:div>
    <w:div w:id="1855608062">
      <w:bodyDiv w:val="1"/>
      <w:marLeft w:val="0"/>
      <w:marRight w:val="0"/>
      <w:marTop w:val="0"/>
      <w:marBottom w:val="0"/>
      <w:divBdr>
        <w:top w:val="none" w:sz="0" w:space="0" w:color="auto"/>
        <w:left w:val="none" w:sz="0" w:space="0" w:color="auto"/>
        <w:bottom w:val="none" w:sz="0" w:space="0" w:color="auto"/>
        <w:right w:val="none" w:sz="0" w:space="0" w:color="auto"/>
      </w:divBdr>
    </w:div>
    <w:div w:id="1856268111">
      <w:bodyDiv w:val="1"/>
      <w:marLeft w:val="0"/>
      <w:marRight w:val="0"/>
      <w:marTop w:val="0"/>
      <w:marBottom w:val="0"/>
      <w:divBdr>
        <w:top w:val="none" w:sz="0" w:space="0" w:color="auto"/>
        <w:left w:val="none" w:sz="0" w:space="0" w:color="auto"/>
        <w:bottom w:val="none" w:sz="0" w:space="0" w:color="auto"/>
        <w:right w:val="none" w:sz="0" w:space="0" w:color="auto"/>
      </w:divBdr>
    </w:div>
    <w:div w:id="1857570385">
      <w:bodyDiv w:val="1"/>
      <w:marLeft w:val="0"/>
      <w:marRight w:val="0"/>
      <w:marTop w:val="0"/>
      <w:marBottom w:val="0"/>
      <w:divBdr>
        <w:top w:val="none" w:sz="0" w:space="0" w:color="auto"/>
        <w:left w:val="none" w:sz="0" w:space="0" w:color="auto"/>
        <w:bottom w:val="none" w:sz="0" w:space="0" w:color="auto"/>
        <w:right w:val="none" w:sz="0" w:space="0" w:color="auto"/>
      </w:divBdr>
    </w:div>
    <w:div w:id="1860896697">
      <w:bodyDiv w:val="1"/>
      <w:marLeft w:val="0"/>
      <w:marRight w:val="0"/>
      <w:marTop w:val="0"/>
      <w:marBottom w:val="0"/>
      <w:divBdr>
        <w:top w:val="none" w:sz="0" w:space="0" w:color="auto"/>
        <w:left w:val="none" w:sz="0" w:space="0" w:color="auto"/>
        <w:bottom w:val="none" w:sz="0" w:space="0" w:color="auto"/>
        <w:right w:val="none" w:sz="0" w:space="0" w:color="auto"/>
      </w:divBdr>
    </w:div>
    <w:div w:id="1861973027">
      <w:bodyDiv w:val="1"/>
      <w:marLeft w:val="0"/>
      <w:marRight w:val="0"/>
      <w:marTop w:val="0"/>
      <w:marBottom w:val="0"/>
      <w:divBdr>
        <w:top w:val="none" w:sz="0" w:space="0" w:color="auto"/>
        <w:left w:val="none" w:sz="0" w:space="0" w:color="auto"/>
        <w:bottom w:val="none" w:sz="0" w:space="0" w:color="auto"/>
        <w:right w:val="none" w:sz="0" w:space="0" w:color="auto"/>
      </w:divBdr>
    </w:div>
    <w:div w:id="1862041263">
      <w:bodyDiv w:val="1"/>
      <w:marLeft w:val="0"/>
      <w:marRight w:val="0"/>
      <w:marTop w:val="0"/>
      <w:marBottom w:val="0"/>
      <w:divBdr>
        <w:top w:val="none" w:sz="0" w:space="0" w:color="auto"/>
        <w:left w:val="none" w:sz="0" w:space="0" w:color="auto"/>
        <w:bottom w:val="none" w:sz="0" w:space="0" w:color="auto"/>
        <w:right w:val="none" w:sz="0" w:space="0" w:color="auto"/>
      </w:divBdr>
    </w:div>
    <w:div w:id="1868903347">
      <w:bodyDiv w:val="1"/>
      <w:marLeft w:val="0"/>
      <w:marRight w:val="0"/>
      <w:marTop w:val="0"/>
      <w:marBottom w:val="0"/>
      <w:divBdr>
        <w:top w:val="none" w:sz="0" w:space="0" w:color="auto"/>
        <w:left w:val="none" w:sz="0" w:space="0" w:color="auto"/>
        <w:bottom w:val="none" w:sz="0" w:space="0" w:color="auto"/>
        <w:right w:val="none" w:sz="0" w:space="0" w:color="auto"/>
      </w:divBdr>
    </w:div>
    <w:div w:id="1868906291">
      <w:bodyDiv w:val="1"/>
      <w:marLeft w:val="0"/>
      <w:marRight w:val="0"/>
      <w:marTop w:val="0"/>
      <w:marBottom w:val="0"/>
      <w:divBdr>
        <w:top w:val="none" w:sz="0" w:space="0" w:color="auto"/>
        <w:left w:val="none" w:sz="0" w:space="0" w:color="auto"/>
        <w:bottom w:val="none" w:sz="0" w:space="0" w:color="auto"/>
        <w:right w:val="none" w:sz="0" w:space="0" w:color="auto"/>
      </w:divBdr>
    </w:div>
    <w:div w:id="1876236355">
      <w:bodyDiv w:val="1"/>
      <w:marLeft w:val="0"/>
      <w:marRight w:val="0"/>
      <w:marTop w:val="0"/>
      <w:marBottom w:val="0"/>
      <w:divBdr>
        <w:top w:val="none" w:sz="0" w:space="0" w:color="auto"/>
        <w:left w:val="none" w:sz="0" w:space="0" w:color="auto"/>
        <w:bottom w:val="none" w:sz="0" w:space="0" w:color="auto"/>
        <w:right w:val="none" w:sz="0" w:space="0" w:color="auto"/>
      </w:divBdr>
    </w:div>
    <w:div w:id="1876850983">
      <w:bodyDiv w:val="1"/>
      <w:marLeft w:val="0"/>
      <w:marRight w:val="0"/>
      <w:marTop w:val="0"/>
      <w:marBottom w:val="0"/>
      <w:divBdr>
        <w:top w:val="none" w:sz="0" w:space="0" w:color="auto"/>
        <w:left w:val="none" w:sz="0" w:space="0" w:color="auto"/>
        <w:bottom w:val="none" w:sz="0" w:space="0" w:color="auto"/>
        <w:right w:val="none" w:sz="0" w:space="0" w:color="auto"/>
      </w:divBdr>
    </w:div>
    <w:div w:id="1883713773">
      <w:bodyDiv w:val="1"/>
      <w:marLeft w:val="0"/>
      <w:marRight w:val="0"/>
      <w:marTop w:val="0"/>
      <w:marBottom w:val="0"/>
      <w:divBdr>
        <w:top w:val="none" w:sz="0" w:space="0" w:color="auto"/>
        <w:left w:val="none" w:sz="0" w:space="0" w:color="auto"/>
        <w:bottom w:val="none" w:sz="0" w:space="0" w:color="auto"/>
        <w:right w:val="none" w:sz="0" w:space="0" w:color="auto"/>
      </w:divBdr>
    </w:div>
    <w:div w:id="1886677046">
      <w:bodyDiv w:val="1"/>
      <w:marLeft w:val="0"/>
      <w:marRight w:val="0"/>
      <w:marTop w:val="0"/>
      <w:marBottom w:val="0"/>
      <w:divBdr>
        <w:top w:val="none" w:sz="0" w:space="0" w:color="auto"/>
        <w:left w:val="none" w:sz="0" w:space="0" w:color="auto"/>
        <w:bottom w:val="none" w:sz="0" w:space="0" w:color="auto"/>
        <w:right w:val="none" w:sz="0" w:space="0" w:color="auto"/>
      </w:divBdr>
    </w:div>
    <w:div w:id="1894149663">
      <w:bodyDiv w:val="1"/>
      <w:marLeft w:val="0"/>
      <w:marRight w:val="0"/>
      <w:marTop w:val="0"/>
      <w:marBottom w:val="0"/>
      <w:divBdr>
        <w:top w:val="none" w:sz="0" w:space="0" w:color="auto"/>
        <w:left w:val="none" w:sz="0" w:space="0" w:color="auto"/>
        <w:bottom w:val="none" w:sz="0" w:space="0" w:color="auto"/>
        <w:right w:val="none" w:sz="0" w:space="0" w:color="auto"/>
      </w:divBdr>
      <w:divsChild>
        <w:div w:id="579294190">
          <w:marLeft w:val="0"/>
          <w:marRight w:val="0"/>
          <w:marTop w:val="0"/>
          <w:marBottom w:val="0"/>
          <w:divBdr>
            <w:top w:val="none" w:sz="0" w:space="0" w:color="auto"/>
            <w:left w:val="none" w:sz="0" w:space="0" w:color="auto"/>
            <w:bottom w:val="none" w:sz="0" w:space="0" w:color="auto"/>
            <w:right w:val="none" w:sz="0" w:space="0" w:color="auto"/>
          </w:divBdr>
        </w:div>
      </w:divsChild>
    </w:div>
    <w:div w:id="1897164237">
      <w:bodyDiv w:val="1"/>
      <w:marLeft w:val="0"/>
      <w:marRight w:val="0"/>
      <w:marTop w:val="0"/>
      <w:marBottom w:val="0"/>
      <w:divBdr>
        <w:top w:val="none" w:sz="0" w:space="0" w:color="auto"/>
        <w:left w:val="none" w:sz="0" w:space="0" w:color="auto"/>
        <w:bottom w:val="none" w:sz="0" w:space="0" w:color="auto"/>
        <w:right w:val="none" w:sz="0" w:space="0" w:color="auto"/>
      </w:divBdr>
    </w:div>
    <w:div w:id="1899323200">
      <w:bodyDiv w:val="1"/>
      <w:marLeft w:val="0"/>
      <w:marRight w:val="0"/>
      <w:marTop w:val="0"/>
      <w:marBottom w:val="0"/>
      <w:divBdr>
        <w:top w:val="none" w:sz="0" w:space="0" w:color="auto"/>
        <w:left w:val="none" w:sz="0" w:space="0" w:color="auto"/>
        <w:bottom w:val="none" w:sz="0" w:space="0" w:color="auto"/>
        <w:right w:val="none" w:sz="0" w:space="0" w:color="auto"/>
      </w:divBdr>
    </w:div>
    <w:div w:id="1903984356">
      <w:bodyDiv w:val="1"/>
      <w:marLeft w:val="0"/>
      <w:marRight w:val="0"/>
      <w:marTop w:val="0"/>
      <w:marBottom w:val="0"/>
      <w:divBdr>
        <w:top w:val="none" w:sz="0" w:space="0" w:color="auto"/>
        <w:left w:val="none" w:sz="0" w:space="0" w:color="auto"/>
        <w:bottom w:val="none" w:sz="0" w:space="0" w:color="auto"/>
        <w:right w:val="none" w:sz="0" w:space="0" w:color="auto"/>
      </w:divBdr>
    </w:div>
    <w:div w:id="1911764304">
      <w:bodyDiv w:val="1"/>
      <w:marLeft w:val="0"/>
      <w:marRight w:val="0"/>
      <w:marTop w:val="0"/>
      <w:marBottom w:val="0"/>
      <w:divBdr>
        <w:top w:val="none" w:sz="0" w:space="0" w:color="auto"/>
        <w:left w:val="none" w:sz="0" w:space="0" w:color="auto"/>
        <w:bottom w:val="none" w:sz="0" w:space="0" w:color="auto"/>
        <w:right w:val="none" w:sz="0" w:space="0" w:color="auto"/>
      </w:divBdr>
    </w:div>
    <w:div w:id="1914510169">
      <w:bodyDiv w:val="1"/>
      <w:marLeft w:val="0"/>
      <w:marRight w:val="0"/>
      <w:marTop w:val="0"/>
      <w:marBottom w:val="0"/>
      <w:divBdr>
        <w:top w:val="none" w:sz="0" w:space="0" w:color="auto"/>
        <w:left w:val="none" w:sz="0" w:space="0" w:color="auto"/>
        <w:bottom w:val="none" w:sz="0" w:space="0" w:color="auto"/>
        <w:right w:val="none" w:sz="0" w:space="0" w:color="auto"/>
      </w:divBdr>
    </w:div>
    <w:div w:id="1915361154">
      <w:bodyDiv w:val="1"/>
      <w:marLeft w:val="0"/>
      <w:marRight w:val="0"/>
      <w:marTop w:val="0"/>
      <w:marBottom w:val="0"/>
      <w:divBdr>
        <w:top w:val="none" w:sz="0" w:space="0" w:color="auto"/>
        <w:left w:val="none" w:sz="0" w:space="0" w:color="auto"/>
        <w:bottom w:val="none" w:sz="0" w:space="0" w:color="auto"/>
        <w:right w:val="none" w:sz="0" w:space="0" w:color="auto"/>
      </w:divBdr>
    </w:div>
    <w:div w:id="1920821858">
      <w:bodyDiv w:val="1"/>
      <w:marLeft w:val="0"/>
      <w:marRight w:val="0"/>
      <w:marTop w:val="0"/>
      <w:marBottom w:val="0"/>
      <w:divBdr>
        <w:top w:val="none" w:sz="0" w:space="0" w:color="auto"/>
        <w:left w:val="none" w:sz="0" w:space="0" w:color="auto"/>
        <w:bottom w:val="none" w:sz="0" w:space="0" w:color="auto"/>
        <w:right w:val="none" w:sz="0" w:space="0" w:color="auto"/>
      </w:divBdr>
    </w:div>
    <w:div w:id="1920941796">
      <w:bodyDiv w:val="1"/>
      <w:marLeft w:val="0"/>
      <w:marRight w:val="0"/>
      <w:marTop w:val="0"/>
      <w:marBottom w:val="0"/>
      <w:divBdr>
        <w:top w:val="none" w:sz="0" w:space="0" w:color="auto"/>
        <w:left w:val="none" w:sz="0" w:space="0" w:color="auto"/>
        <w:bottom w:val="none" w:sz="0" w:space="0" w:color="auto"/>
        <w:right w:val="none" w:sz="0" w:space="0" w:color="auto"/>
      </w:divBdr>
    </w:div>
    <w:div w:id="1921596295">
      <w:bodyDiv w:val="1"/>
      <w:marLeft w:val="0"/>
      <w:marRight w:val="0"/>
      <w:marTop w:val="0"/>
      <w:marBottom w:val="0"/>
      <w:divBdr>
        <w:top w:val="none" w:sz="0" w:space="0" w:color="auto"/>
        <w:left w:val="none" w:sz="0" w:space="0" w:color="auto"/>
        <w:bottom w:val="none" w:sz="0" w:space="0" w:color="auto"/>
        <w:right w:val="none" w:sz="0" w:space="0" w:color="auto"/>
      </w:divBdr>
    </w:div>
    <w:div w:id="1926724734">
      <w:bodyDiv w:val="1"/>
      <w:marLeft w:val="0"/>
      <w:marRight w:val="0"/>
      <w:marTop w:val="0"/>
      <w:marBottom w:val="0"/>
      <w:divBdr>
        <w:top w:val="none" w:sz="0" w:space="0" w:color="auto"/>
        <w:left w:val="none" w:sz="0" w:space="0" w:color="auto"/>
        <w:bottom w:val="none" w:sz="0" w:space="0" w:color="auto"/>
        <w:right w:val="none" w:sz="0" w:space="0" w:color="auto"/>
      </w:divBdr>
    </w:div>
    <w:div w:id="1928423923">
      <w:bodyDiv w:val="1"/>
      <w:marLeft w:val="0"/>
      <w:marRight w:val="0"/>
      <w:marTop w:val="0"/>
      <w:marBottom w:val="0"/>
      <w:divBdr>
        <w:top w:val="none" w:sz="0" w:space="0" w:color="auto"/>
        <w:left w:val="none" w:sz="0" w:space="0" w:color="auto"/>
        <w:bottom w:val="none" w:sz="0" w:space="0" w:color="auto"/>
        <w:right w:val="none" w:sz="0" w:space="0" w:color="auto"/>
      </w:divBdr>
    </w:div>
    <w:div w:id="1930112019">
      <w:bodyDiv w:val="1"/>
      <w:marLeft w:val="0"/>
      <w:marRight w:val="0"/>
      <w:marTop w:val="0"/>
      <w:marBottom w:val="0"/>
      <w:divBdr>
        <w:top w:val="none" w:sz="0" w:space="0" w:color="auto"/>
        <w:left w:val="none" w:sz="0" w:space="0" w:color="auto"/>
        <w:bottom w:val="none" w:sz="0" w:space="0" w:color="auto"/>
        <w:right w:val="none" w:sz="0" w:space="0" w:color="auto"/>
      </w:divBdr>
    </w:div>
    <w:div w:id="1931042855">
      <w:bodyDiv w:val="1"/>
      <w:marLeft w:val="0"/>
      <w:marRight w:val="0"/>
      <w:marTop w:val="0"/>
      <w:marBottom w:val="0"/>
      <w:divBdr>
        <w:top w:val="none" w:sz="0" w:space="0" w:color="auto"/>
        <w:left w:val="none" w:sz="0" w:space="0" w:color="auto"/>
        <w:bottom w:val="none" w:sz="0" w:space="0" w:color="auto"/>
        <w:right w:val="none" w:sz="0" w:space="0" w:color="auto"/>
      </w:divBdr>
    </w:div>
    <w:div w:id="1933001413">
      <w:bodyDiv w:val="1"/>
      <w:marLeft w:val="0"/>
      <w:marRight w:val="0"/>
      <w:marTop w:val="0"/>
      <w:marBottom w:val="0"/>
      <w:divBdr>
        <w:top w:val="none" w:sz="0" w:space="0" w:color="auto"/>
        <w:left w:val="none" w:sz="0" w:space="0" w:color="auto"/>
        <w:bottom w:val="none" w:sz="0" w:space="0" w:color="auto"/>
        <w:right w:val="none" w:sz="0" w:space="0" w:color="auto"/>
      </w:divBdr>
    </w:div>
    <w:div w:id="1934362163">
      <w:bodyDiv w:val="1"/>
      <w:marLeft w:val="0"/>
      <w:marRight w:val="0"/>
      <w:marTop w:val="0"/>
      <w:marBottom w:val="0"/>
      <w:divBdr>
        <w:top w:val="none" w:sz="0" w:space="0" w:color="auto"/>
        <w:left w:val="none" w:sz="0" w:space="0" w:color="auto"/>
        <w:bottom w:val="none" w:sz="0" w:space="0" w:color="auto"/>
        <w:right w:val="none" w:sz="0" w:space="0" w:color="auto"/>
      </w:divBdr>
    </w:div>
    <w:div w:id="1946843898">
      <w:bodyDiv w:val="1"/>
      <w:marLeft w:val="0"/>
      <w:marRight w:val="0"/>
      <w:marTop w:val="0"/>
      <w:marBottom w:val="0"/>
      <w:divBdr>
        <w:top w:val="none" w:sz="0" w:space="0" w:color="auto"/>
        <w:left w:val="none" w:sz="0" w:space="0" w:color="auto"/>
        <w:bottom w:val="none" w:sz="0" w:space="0" w:color="auto"/>
        <w:right w:val="none" w:sz="0" w:space="0" w:color="auto"/>
      </w:divBdr>
    </w:div>
    <w:div w:id="1947955135">
      <w:bodyDiv w:val="1"/>
      <w:marLeft w:val="0"/>
      <w:marRight w:val="0"/>
      <w:marTop w:val="0"/>
      <w:marBottom w:val="0"/>
      <w:divBdr>
        <w:top w:val="none" w:sz="0" w:space="0" w:color="auto"/>
        <w:left w:val="none" w:sz="0" w:space="0" w:color="auto"/>
        <w:bottom w:val="none" w:sz="0" w:space="0" w:color="auto"/>
        <w:right w:val="none" w:sz="0" w:space="0" w:color="auto"/>
      </w:divBdr>
    </w:div>
    <w:div w:id="1962347035">
      <w:bodyDiv w:val="1"/>
      <w:marLeft w:val="0"/>
      <w:marRight w:val="0"/>
      <w:marTop w:val="0"/>
      <w:marBottom w:val="0"/>
      <w:divBdr>
        <w:top w:val="none" w:sz="0" w:space="0" w:color="auto"/>
        <w:left w:val="none" w:sz="0" w:space="0" w:color="auto"/>
        <w:bottom w:val="none" w:sz="0" w:space="0" w:color="auto"/>
        <w:right w:val="none" w:sz="0" w:space="0" w:color="auto"/>
      </w:divBdr>
    </w:div>
    <w:div w:id="1963146493">
      <w:bodyDiv w:val="1"/>
      <w:marLeft w:val="0"/>
      <w:marRight w:val="0"/>
      <w:marTop w:val="0"/>
      <w:marBottom w:val="0"/>
      <w:divBdr>
        <w:top w:val="none" w:sz="0" w:space="0" w:color="auto"/>
        <w:left w:val="none" w:sz="0" w:space="0" w:color="auto"/>
        <w:bottom w:val="none" w:sz="0" w:space="0" w:color="auto"/>
        <w:right w:val="none" w:sz="0" w:space="0" w:color="auto"/>
      </w:divBdr>
    </w:div>
    <w:div w:id="1963996125">
      <w:bodyDiv w:val="1"/>
      <w:marLeft w:val="0"/>
      <w:marRight w:val="0"/>
      <w:marTop w:val="0"/>
      <w:marBottom w:val="0"/>
      <w:divBdr>
        <w:top w:val="none" w:sz="0" w:space="0" w:color="auto"/>
        <w:left w:val="none" w:sz="0" w:space="0" w:color="auto"/>
        <w:bottom w:val="none" w:sz="0" w:space="0" w:color="auto"/>
        <w:right w:val="none" w:sz="0" w:space="0" w:color="auto"/>
      </w:divBdr>
    </w:div>
    <w:div w:id="1964530049">
      <w:bodyDiv w:val="1"/>
      <w:marLeft w:val="0"/>
      <w:marRight w:val="0"/>
      <w:marTop w:val="0"/>
      <w:marBottom w:val="0"/>
      <w:divBdr>
        <w:top w:val="none" w:sz="0" w:space="0" w:color="auto"/>
        <w:left w:val="none" w:sz="0" w:space="0" w:color="auto"/>
        <w:bottom w:val="none" w:sz="0" w:space="0" w:color="auto"/>
        <w:right w:val="none" w:sz="0" w:space="0" w:color="auto"/>
      </w:divBdr>
    </w:div>
    <w:div w:id="1967084698">
      <w:bodyDiv w:val="1"/>
      <w:marLeft w:val="0"/>
      <w:marRight w:val="0"/>
      <w:marTop w:val="0"/>
      <w:marBottom w:val="0"/>
      <w:divBdr>
        <w:top w:val="none" w:sz="0" w:space="0" w:color="auto"/>
        <w:left w:val="none" w:sz="0" w:space="0" w:color="auto"/>
        <w:bottom w:val="none" w:sz="0" w:space="0" w:color="auto"/>
        <w:right w:val="none" w:sz="0" w:space="0" w:color="auto"/>
      </w:divBdr>
    </w:div>
    <w:div w:id="1972637955">
      <w:bodyDiv w:val="1"/>
      <w:marLeft w:val="0"/>
      <w:marRight w:val="0"/>
      <w:marTop w:val="0"/>
      <w:marBottom w:val="0"/>
      <w:divBdr>
        <w:top w:val="none" w:sz="0" w:space="0" w:color="auto"/>
        <w:left w:val="none" w:sz="0" w:space="0" w:color="auto"/>
        <w:bottom w:val="none" w:sz="0" w:space="0" w:color="auto"/>
        <w:right w:val="none" w:sz="0" w:space="0" w:color="auto"/>
      </w:divBdr>
    </w:div>
    <w:div w:id="1974409831">
      <w:bodyDiv w:val="1"/>
      <w:marLeft w:val="0"/>
      <w:marRight w:val="0"/>
      <w:marTop w:val="0"/>
      <w:marBottom w:val="0"/>
      <w:divBdr>
        <w:top w:val="none" w:sz="0" w:space="0" w:color="auto"/>
        <w:left w:val="none" w:sz="0" w:space="0" w:color="auto"/>
        <w:bottom w:val="none" w:sz="0" w:space="0" w:color="auto"/>
        <w:right w:val="none" w:sz="0" w:space="0" w:color="auto"/>
      </w:divBdr>
    </w:div>
    <w:div w:id="1980189435">
      <w:bodyDiv w:val="1"/>
      <w:marLeft w:val="0"/>
      <w:marRight w:val="0"/>
      <w:marTop w:val="0"/>
      <w:marBottom w:val="0"/>
      <w:divBdr>
        <w:top w:val="none" w:sz="0" w:space="0" w:color="auto"/>
        <w:left w:val="none" w:sz="0" w:space="0" w:color="auto"/>
        <w:bottom w:val="none" w:sz="0" w:space="0" w:color="auto"/>
        <w:right w:val="none" w:sz="0" w:space="0" w:color="auto"/>
      </w:divBdr>
    </w:div>
    <w:div w:id="1980304242">
      <w:bodyDiv w:val="1"/>
      <w:marLeft w:val="0"/>
      <w:marRight w:val="0"/>
      <w:marTop w:val="0"/>
      <w:marBottom w:val="0"/>
      <w:divBdr>
        <w:top w:val="none" w:sz="0" w:space="0" w:color="auto"/>
        <w:left w:val="none" w:sz="0" w:space="0" w:color="auto"/>
        <w:bottom w:val="none" w:sz="0" w:space="0" w:color="auto"/>
        <w:right w:val="none" w:sz="0" w:space="0" w:color="auto"/>
      </w:divBdr>
    </w:div>
    <w:div w:id="1981378958">
      <w:bodyDiv w:val="1"/>
      <w:marLeft w:val="0"/>
      <w:marRight w:val="0"/>
      <w:marTop w:val="0"/>
      <w:marBottom w:val="0"/>
      <w:divBdr>
        <w:top w:val="none" w:sz="0" w:space="0" w:color="auto"/>
        <w:left w:val="none" w:sz="0" w:space="0" w:color="auto"/>
        <w:bottom w:val="none" w:sz="0" w:space="0" w:color="auto"/>
        <w:right w:val="none" w:sz="0" w:space="0" w:color="auto"/>
      </w:divBdr>
    </w:div>
    <w:div w:id="1991444161">
      <w:bodyDiv w:val="1"/>
      <w:marLeft w:val="0"/>
      <w:marRight w:val="0"/>
      <w:marTop w:val="0"/>
      <w:marBottom w:val="0"/>
      <w:divBdr>
        <w:top w:val="none" w:sz="0" w:space="0" w:color="auto"/>
        <w:left w:val="none" w:sz="0" w:space="0" w:color="auto"/>
        <w:bottom w:val="none" w:sz="0" w:space="0" w:color="auto"/>
        <w:right w:val="none" w:sz="0" w:space="0" w:color="auto"/>
      </w:divBdr>
    </w:div>
    <w:div w:id="1994143023">
      <w:bodyDiv w:val="1"/>
      <w:marLeft w:val="0"/>
      <w:marRight w:val="0"/>
      <w:marTop w:val="0"/>
      <w:marBottom w:val="0"/>
      <w:divBdr>
        <w:top w:val="none" w:sz="0" w:space="0" w:color="auto"/>
        <w:left w:val="none" w:sz="0" w:space="0" w:color="auto"/>
        <w:bottom w:val="none" w:sz="0" w:space="0" w:color="auto"/>
        <w:right w:val="none" w:sz="0" w:space="0" w:color="auto"/>
      </w:divBdr>
    </w:div>
    <w:div w:id="1994793532">
      <w:bodyDiv w:val="1"/>
      <w:marLeft w:val="0"/>
      <w:marRight w:val="0"/>
      <w:marTop w:val="0"/>
      <w:marBottom w:val="0"/>
      <w:divBdr>
        <w:top w:val="none" w:sz="0" w:space="0" w:color="auto"/>
        <w:left w:val="none" w:sz="0" w:space="0" w:color="auto"/>
        <w:bottom w:val="none" w:sz="0" w:space="0" w:color="auto"/>
        <w:right w:val="none" w:sz="0" w:space="0" w:color="auto"/>
      </w:divBdr>
    </w:div>
    <w:div w:id="1994989533">
      <w:bodyDiv w:val="1"/>
      <w:marLeft w:val="0"/>
      <w:marRight w:val="0"/>
      <w:marTop w:val="0"/>
      <w:marBottom w:val="0"/>
      <w:divBdr>
        <w:top w:val="none" w:sz="0" w:space="0" w:color="auto"/>
        <w:left w:val="none" w:sz="0" w:space="0" w:color="auto"/>
        <w:bottom w:val="none" w:sz="0" w:space="0" w:color="auto"/>
        <w:right w:val="none" w:sz="0" w:space="0" w:color="auto"/>
      </w:divBdr>
    </w:div>
    <w:div w:id="1998916066">
      <w:bodyDiv w:val="1"/>
      <w:marLeft w:val="0"/>
      <w:marRight w:val="0"/>
      <w:marTop w:val="0"/>
      <w:marBottom w:val="0"/>
      <w:divBdr>
        <w:top w:val="none" w:sz="0" w:space="0" w:color="auto"/>
        <w:left w:val="none" w:sz="0" w:space="0" w:color="auto"/>
        <w:bottom w:val="none" w:sz="0" w:space="0" w:color="auto"/>
        <w:right w:val="none" w:sz="0" w:space="0" w:color="auto"/>
      </w:divBdr>
    </w:div>
    <w:div w:id="2010214433">
      <w:bodyDiv w:val="1"/>
      <w:marLeft w:val="0"/>
      <w:marRight w:val="0"/>
      <w:marTop w:val="0"/>
      <w:marBottom w:val="0"/>
      <w:divBdr>
        <w:top w:val="none" w:sz="0" w:space="0" w:color="auto"/>
        <w:left w:val="none" w:sz="0" w:space="0" w:color="auto"/>
        <w:bottom w:val="none" w:sz="0" w:space="0" w:color="auto"/>
        <w:right w:val="none" w:sz="0" w:space="0" w:color="auto"/>
      </w:divBdr>
    </w:div>
    <w:div w:id="2012290756">
      <w:bodyDiv w:val="1"/>
      <w:marLeft w:val="0"/>
      <w:marRight w:val="0"/>
      <w:marTop w:val="0"/>
      <w:marBottom w:val="0"/>
      <w:divBdr>
        <w:top w:val="none" w:sz="0" w:space="0" w:color="auto"/>
        <w:left w:val="none" w:sz="0" w:space="0" w:color="auto"/>
        <w:bottom w:val="none" w:sz="0" w:space="0" w:color="auto"/>
        <w:right w:val="none" w:sz="0" w:space="0" w:color="auto"/>
      </w:divBdr>
    </w:div>
    <w:div w:id="2016153817">
      <w:bodyDiv w:val="1"/>
      <w:marLeft w:val="0"/>
      <w:marRight w:val="0"/>
      <w:marTop w:val="0"/>
      <w:marBottom w:val="0"/>
      <w:divBdr>
        <w:top w:val="none" w:sz="0" w:space="0" w:color="auto"/>
        <w:left w:val="none" w:sz="0" w:space="0" w:color="auto"/>
        <w:bottom w:val="none" w:sz="0" w:space="0" w:color="auto"/>
        <w:right w:val="none" w:sz="0" w:space="0" w:color="auto"/>
      </w:divBdr>
    </w:div>
    <w:div w:id="2034768214">
      <w:bodyDiv w:val="1"/>
      <w:marLeft w:val="0"/>
      <w:marRight w:val="0"/>
      <w:marTop w:val="0"/>
      <w:marBottom w:val="0"/>
      <w:divBdr>
        <w:top w:val="none" w:sz="0" w:space="0" w:color="auto"/>
        <w:left w:val="none" w:sz="0" w:space="0" w:color="auto"/>
        <w:bottom w:val="none" w:sz="0" w:space="0" w:color="auto"/>
        <w:right w:val="none" w:sz="0" w:space="0" w:color="auto"/>
      </w:divBdr>
    </w:div>
    <w:div w:id="2040354783">
      <w:bodyDiv w:val="1"/>
      <w:marLeft w:val="0"/>
      <w:marRight w:val="0"/>
      <w:marTop w:val="0"/>
      <w:marBottom w:val="0"/>
      <w:divBdr>
        <w:top w:val="none" w:sz="0" w:space="0" w:color="auto"/>
        <w:left w:val="none" w:sz="0" w:space="0" w:color="auto"/>
        <w:bottom w:val="none" w:sz="0" w:space="0" w:color="auto"/>
        <w:right w:val="none" w:sz="0" w:space="0" w:color="auto"/>
      </w:divBdr>
    </w:div>
    <w:div w:id="2043479988">
      <w:bodyDiv w:val="1"/>
      <w:marLeft w:val="0"/>
      <w:marRight w:val="0"/>
      <w:marTop w:val="0"/>
      <w:marBottom w:val="0"/>
      <w:divBdr>
        <w:top w:val="none" w:sz="0" w:space="0" w:color="auto"/>
        <w:left w:val="none" w:sz="0" w:space="0" w:color="auto"/>
        <w:bottom w:val="none" w:sz="0" w:space="0" w:color="auto"/>
        <w:right w:val="none" w:sz="0" w:space="0" w:color="auto"/>
      </w:divBdr>
    </w:div>
    <w:div w:id="2043629785">
      <w:bodyDiv w:val="1"/>
      <w:marLeft w:val="0"/>
      <w:marRight w:val="0"/>
      <w:marTop w:val="0"/>
      <w:marBottom w:val="0"/>
      <w:divBdr>
        <w:top w:val="none" w:sz="0" w:space="0" w:color="auto"/>
        <w:left w:val="none" w:sz="0" w:space="0" w:color="auto"/>
        <w:bottom w:val="none" w:sz="0" w:space="0" w:color="auto"/>
        <w:right w:val="none" w:sz="0" w:space="0" w:color="auto"/>
      </w:divBdr>
    </w:div>
    <w:div w:id="2044213407">
      <w:bodyDiv w:val="1"/>
      <w:marLeft w:val="0"/>
      <w:marRight w:val="0"/>
      <w:marTop w:val="0"/>
      <w:marBottom w:val="0"/>
      <w:divBdr>
        <w:top w:val="none" w:sz="0" w:space="0" w:color="auto"/>
        <w:left w:val="none" w:sz="0" w:space="0" w:color="auto"/>
        <w:bottom w:val="none" w:sz="0" w:space="0" w:color="auto"/>
        <w:right w:val="none" w:sz="0" w:space="0" w:color="auto"/>
      </w:divBdr>
    </w:div>
    <w:div w:id="2045136269">
      <w:bodyDiv w:val="1"/>
      <w:marLeft w:val="0"/>
      <w:marRight w:val="0"/>
      <w:marTop w:val="0"/>
      <w:marBottom w:val="0"/>
      <w:divBdr>
        <w:top w:val="none" w:sz="0" w:space="0" w:color="auto"/>
        <w:left w:val="none" w:sz="0" w:space="0" w:color="auto"/>
        <w:bottom w:val="none" w:sz="0" w:space="0" w:color="auto"/>
        <w:right w:val="none" w:sz="0" w:space="0" w:color="auto"/>
      </w:divBdr>
    </w:div>
    <w:div w:id="2048066503">
      <w:bodyDiv w:val="1"/>
      <w:marLeft w:val="0"/>
      <w:marRight w:val="0"/>
      <w:marTop w:val="0"/>
      <w:marBottom w:val="0"/>
      <w:divBdr>
        <w:top w:val="none" w:sz="0" w:space="0" w:color="auto"/>
        <w:left w:val="none" w:sz="0" w:space="0" w:color="auto"/>
        <w:bottom w:val="none" w:sz="0" w:space="0" w:color="auto"/>
        <w:right w:val="none" w:sz="0" w:space="0" w:color="auto"/>
      </w:divBdr>
    </w:div>
    <w:div w:id="2049597079">
      <w:bodyDiv w:val="1"/>
      <w:marLeft w:val="0"/>
      <w:marRight w:val="0"/>
      <w:marTop w:val="0"/>
      <w:marBottom w:val="0"/>
      <w:divBdr>
        <w:top w:val="none" w:sz="0" w:space="0" w:color="auto"/>
        <w:left w:val="none" w:sz="0" w:space="0" w:color="auto"/>
        <w:bottom w:val="none" w:sz="0" w:space="0" w:color="auto"/>
        <w:right w:val="none" w:sz="0" w:space="0" w:color="auto"/>
      </w:divBdr>
    </w:div>
    <w:div w:id="2051487610">
      <w:bodyDiv w:val="1"/>
      <w:marLeft w:val="0"/>
      <w:marRight w:val="0"/>
      <w:marTop w:val="0"/>
      <w:marBottom w:val="0"/>
      <w:divBdr>
        <w:top w:val="none" w:sz="0" w:space="0" w:color="auto"/>
        <w:left w:val="none" w:sz="0" w:space="0" w:color="auto"/>
        <w:bottom w:val="none" w:sz="0" w:space="0" w:color="auto"/>
        <w:right w:val="none" w:sz="0" w:space="0" w:color="auto"/>
      </w:divBdr>
    </w:div>
    <w:div w:id="2053071963">
      <w:bodyDiv w:val="1"/>
      <w:marLeft w:val="0"/>
      <w:marRight w:val="0"/>
      <w:marTop w:val="0"/>
      <w:marBottom w:val="0"/>
      <w:divBdr>
        <w:top w:val="none" w:sz="0" w:space="0" w:color="auto"/>
        <w:left w:val="none" w:sz="0" w:space="0" w:color="auto"/>
        <w:bottom w:val="none" w:sz="0" w:space="0" w:color="auto"/>
        <w:right w:val="none" w:sz="0" w:space="0" w:color="auto"/>
      </w:divBdr>
    </w:div>
    <w:div w:id="2059238342">
      <w:bodyDiv w:val="1"/>
      <w:marLeft w:val="0"/>
      <w:marRight w:val="0"/>
      <w:marTop w:val="0"/>
      <w:marBottom w:val="0"/>
      <w:divBdr>
        <w:top w:val="none" w:sz="0" w:space="0" w:color="auto"/>
        <w:left w:val="none" w:sz="0" w:space="0" w:color="auto"/>
        <w:bottom w:val="none" w:sz="0" w:space="0" w:color="auto"/>
        <w:right w:val="none" w:sz="0" w:space="0" w:color="auto"/>
      </w:divBdr>
    </w:div>
    <w:div w:id="2065523652">
      <w:bodyDiv w:val="1"/>
      <w:marLeft w:val="0"/>
      <w:marRight w:val="0"/>
      <w:marTop w:val="0"/>
      <w:marBottom w:val="0"/>
      <w:divBdr>
        <w:top w:val="none" w:sz="0" w:space="0" w:color="auto"/>
        <w:left w:val="none" w:sz="0" w:space="0" w:color="auto"/>
        <w:bottom w:val="none" w:sz="0" w:space="0" w:color="auto"/>
        <w:right w:val="none" w:sz="0" w:space="0" w:color="auto"/>
      </w:divBdr>
    </w:div>
    <w:div w:id="2071804524">
      <w:bodyDiv w:val="1"/>
      <w:marLeft w:val="0"/>
      <w:marRight w:val="0"/>
      <w:marTop w:val="0"/>
      <w:marBottom w:val="0"/>
      <w:divBdr>
        <w:top w:val="none" w:sz="0" w:space="0" w:color="auto"/>
        <w:left w:val="none" w:sz="0" w:space="0" w:color="auto"/>
        <w:bottom w:val="none" w:sz="0" w:space="0" w:color="auto"/>
        <w:right w:val="none" w:sz="0" w:space="0" w:color="auto"/>
      </w:divBdr>
    </w:div>
    <w:div w:id="2082016879">
      <w:bodyDiv w:val="1"/>
      <w:marLeft w:val="0"/>
      <w:marRight w:val="0"/>
      <w:marTop w:val="0"/>
      <w:marBottom w:val="0"/>
      <w:divBdr>
        <w:top w:val="none" w:sz="0" w:space="0" w:color="auto"/>
        <w:left w:val="none" w:sz="0" w:space="0" w:color="auto"/>
        <w:bottom w:val="none" w:sz="0" w:space="0" w:color="auto"/>
        <w:right w:val="none" w:sz="0" w:space="0" w:color="auto"/>
      </w:divBdr>
    </w:div>
    <w:div w:id="2085057651">
      <w:bodyDiv w:val="1"/>
      <w:marLeft w:val="0"/>
      <w:marRight w:val="0"/>
      <w:marTop w:val="0"/>
      <w:marBottom w:val="0"/>
      <w:divBdr>
        <w:top w:val="none" w:sz="0" w:space="0" w:color="auto"/>
        <w:left w:val="none" w:sz="0" w:space="0" w:color="auto"/>
        <w:bottom w:val="none" w:sz="0" w:space="0" w:color="auto"/>
        <w:right w:val="none" w:sz="0" w:space="0" w:color="auto"/>
      </w:divBdr>
    </w:div>
    <w:div w:id="2086687040">
      <w:bodyDiv w:val="1"/>
      <w:marLeft w:val="0"/>
      <w:marRight w:val="0"/>
      <w:marTop w:val="0"/>
      <w:marBottom w:val="0"/>
      <w:divBdr>
        <w:top w:val="none" w:sz="0" w:space="0" w:color="auto"/>
        <w:left w:val="none" w:sz="0" w:space="0" w:color="auto"/>
        <w:bottom w:val="none" w:sz="0" w:space="0" w:color="auto"/>
        <w:right w:val="none" w:sz="0" w:space="0" w:color="auto"/>
      </w:divBdr>
    </w:div>
    <w:div w:id="2090039715">
      <w:bodyDiv w:val="1"/>
      <w:marLeft w:val="0"/>
      <w:marRight w:val="0"/>
      <w:marTop w:val="0"/>
      <w:marBottom w:val="0"/>
      <w:divBdr>
        <w:top w:val="none" w:sz="0" w:space="0" w:color="auto"/>
        <w:left w:val="none" w:sz="0" w:space="0" w:color="auto"/>
        <w:bottom w:val="none" w:sz="0" w:space="0" w:color="auto"/>
        <w:right w:val="none" w:sz="0" w:space="0" w:color="auto"/>
      </w:divBdr>
    </w:div>
    <w:div w:id="2091613915">
      <w:bodyDiv w:val="1"/>
      <w:marLeft w:val="0"/>
      <w:marRight w:val="0"/>
      <w:marTop w:val="0"/>
      <w:marBottom w:val="0"/>
      <w:divBdr>
        <w:top w:val="none" w:sz="0" w:space="0" w:color="auto"/>
        <w:left w:val="none" w:sz="0" w:space="0" w:color="auto"/>
        <w:bottom w:val="none" w:sz="0" w:space="0" w:color="auto"/>
        <w:right w:val="none" w:sz="0" w:space="0" w:color="auto"/>
      </w:divBdr>
    </w:div>
    <w:div w:id="2095586448">
      <w:bodyDiv w:val="1"/>
      <w:marLeft w:val="0"/>
      <w:marRight w:val="0"/>
      <w:marTop w:val="0"/>
      <w:marBottom w:val="0"/>
      <w:divBdr>
        <w:top w:val="none" w:sz="0" w:space="0" w:color="auto"/>
        <w:left w:val="none" w:sz="0" w:space="0" w:color="auto"/>
        <w:bottom w:val="none" w:sz="0" w:space="0" w:color="auto"/>
        <w:right w:val="none" w:sz="0" w:space="0" w:color="auto"/>
      </w:divBdr>
    </w:div>
    <w:div w:id="2098936570">
      <w:bodyDiv w:val="1"/>
      <w:marLeft w:val="0"/>
      <w:marRight w:val="0"/>
      <w:marTop w:val="0"/>
      <w:marBottom w:val="0"/>
      <w:divBdr>
        <w:top w:val="none" w:sz="0" w:space="0" w:color="auto"/>
        <w:left w:val="none" w:sz="0" w:space="0" w:color="auto"/>
        <w:bottom w:val="none" w:sz="0" w:space="0" w:color="auto"/>
        <w:right w:val="none" w:sz="0" w:space="0" w:color="auto"/>
      </w:divBdr>
    </w:div>
    <w:div w:id="2103063425">
      <w:bodyDiv w:val="1"/>
      <w:marLeft w:val="0"/>
      <w:marRight w:val="0"/>
      <w:marTop w:val="0"/>
      <w:marBottom w:val="0"/>
      <w:divBdr>
        <w:top w:val="none" w:sz="0" w:space="0" w:color="auto"/>
        <w:left w:val="none" w:sz="0" w:space="0" w:color="auto"/>
        <w:bottom w:val="none" w:sz="0" w:space="0" w:color="auto"/>
        <w:right w:val="none" w:sz="0" w:space="0" w:color="auto"/>
      </w:divBdr>
    </w:div>
    <w:div w:id="2104065545">
      <w:bodyDiv w:val="1"/>
      <w:marLeft w:val="0"/>
      <w:marRight w:val="0"/>
      <w:marTop w:val="0"/>
      <w:marBottom w:val="0"/>
      <w:divBdr>
        <w:top w:val="none" w:sz="0" w:space="0" w:color="auto"/>
        <w:left w:val="none" w:sz="0" w:space="0" w:color="auto"/>
        <w:bottom w:val="none" w:sz="0" w:space="0" w:color="auto"/>
        <w:right w:val="none" w:sz="0" w:space="0" w:color="auto"/>
      </w:divBdr>
    </w:div>
    <w:div w:id="2109735794">
      <w:bodyDiv w:val="1"/>
      <w:marLeft w:val="0"/>
      <w:marRight w:val="0"/>
      <w:marTop w:val="0"/>
      <w:marBottom w:val="0"/>
      <w:divBdr>
        <w:top w:val="none" w:sz="0" w:space="0" w:color="auto"/>
        <w:left w:val="none" w:sz="0" w:space="0" w:color="auto"/>
        <w:bottom w:val="none" w:sz="0" w:space="0" w:color="auto"/>
        <w:right w:val="none" w:sz="0" w:space="0" w:color="auto"/>
      </w:divBdr>
    </w:div>
    <w:div w:id="2110083646">
      <w:bodyDiv w:val="1"/>
      <w:marLeft w:val="0"/>
      <w:marRight w:val="0"/>
      <w:marTop w:val="0"/>
      <w:marBottom w:val="0"/>
      <w:divBdr>
        <w:top w:val="none" w:sz="0" w:space="0" w:color="auto"/>
        <w:left w:val="none" w:sz="0" w:space="0" w:color="auto"/>
        <w:bottom w:val="none" w:sz="0" w:space="0" w:color="auto"/>
        <w:right w:val="none" w:sz="0" w:space="0" w:color="auto"/>
      </w:divBdr>
    </w:div>
    <w:div w:id="2111125214">
      <w:bodyDiv w:val="1"/>
      <w:marLeft w:val="0"/>
      <w:marRight w:val="0"/>
      <w:marTop w:val="0"/>
      <w:marBottom w:val="0"/>
      <w:divBdr>
        <w:top w:val="none" w:sz="0" w:space="0" w:color="auto"/>
        <w:left w:val="none" w:sz="0" w:space="0" w:color="auto"/>
        <w:bottom w:val="none" w:sz="0" w:space="0" w:color="auto"/>
        <w:right w:val="none" w:sz="0" w:space="0" w:color="auto"/>
      </w:divBdr>
    </w:div>
    <w:div w:id="2123919947">
      <w:bodyDiv w:val="1"/>
      <w:marLeft w:val="0"/>
      <w:marRight w:val="0"/>
      <w:marTop w:val="0"/>
      <w:marBottom w:val="0"/>
      <w:divBdr>
        <w:top w:val="none" w:sz="0" w:space="0" w:color="auto"/>
        <w:left w:val="none" w:sz="0" w:space="0" w:color="auto"/>
        <w:bottom w:val="none" w:sz="0" w:space="0" w:color="auto"/>
        <w:right w:val="none" w:sz="0" w:space="0" w:color="auto"/>
      </w:divBdr>
    </w:div>
    <w:div w:id="2124573379">
      <w:bodyDiv w:val="1"/>
      <w:marLeft w:val="0"/>
      <w:marRight w:val="0"/>
      <w:marTop w:val="0"/>
      <w:marBottom w:val="0"/>
      <w:divBdr>
        <w:top w:val="none" w:sz="0" w:space="0" w:color="auto"/>
        <w:left w:val="none" w:sz="0" w:space="0" w:color="auto"/>
        <w:bottom w:val="none" w:sz="0" w:space="0" w:color="auto"/>
        <w:right w:val="none" w:sz="0" w:space="0" w:color="auto"/>
      </w:divBdr>
    </w:div>
    <w:div w:id="2131320933">
      <w:bodyDiv w:val="1"/>
      <w:marLeft w:val="0"/>
      <w:marRight w:val="0"/>
      <w:marTop w:val="0"/>
      <w:marBottom w:val="0"/>
      <w:divBdr>
        <w:top w:val="none" w:sz="0" w:space="0" w:color="auto"/>
        <w:left w:val="none" w:sz="0" w:space="0" w:color="auto"/>
        <w:bottom w:val="none" w:sz="0" w:space="0" w:color="auto"/>
        <w:right w:val="none" w:sz="0" w:space="0" w:color="auto"/>
      </w:divBdr>
    </w:div>
    <w:div w:id="2134060595">
      <w:bodyDiv w:val="1"/>
      <w:marLeft w:val="0"/>
      <w:marRight w:val="0"/>
      <w:marTop w:val="0"/>
      <w:marBottom w:val="0"/>
      <w:divBdr>
        <w:top w:val="none" w:sz="0" w:space="0" w:color="auto"/>
        <w:left w:val="none" w:sz="0" w:space="0" w:color="auto"/>
        <w:bottom w:val="none" w:sz="0" w:space="0" w:color="auto"/>
        <w:right w:val="none" w:sz="0" w:space="0" w:color="auto"/>
      </w:divBdr>
    </w:div>
    <w:div w:id="2136632408">
      <w:bodyDiv w:val="1"/>
      <w:marLeft w:val="0"/>
      <w:marRight w:val="0"/>
      <w:marTop w:val="0"/>
      <w:marBottom w:val="0"/>
      <w:divBdr>
        <w:top w:val="none" w:sz="0" w:space="0" w:color="auto"/>
        <w:left w:val="none" w:sz="0" w:space="0" w:color="auto"/>
        <w:bottom w:val="none" w:sz="0" w:space="0" w:color="auto"/>
        <w:right w:val="none" w:sz="0" w:space="0" w:color="auto"/>
      </w:divBdr>
    </w:div>
    <w:div w:id="2137674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10:34:44.327"/>
    </inkml:context>
    <inkml:brush xml:id="br0">
      <inkml:brushProperty name="width" value="0.35" units="cm"/>
      <inkml:brushProperty name="height" value="0.35" units="cm"/>
      <inkml:brushProperty name="color" value="#FFFFFF"/>
    </inkml:brush>
  </inkml:definitions>
  <inkml:trace contextRef="#ctx0" brushRef="#br0">11 0 24575,'0'0'0</inkml:trace>
  <inkml:trace contextRef="#ctx0" brushRef="#br0" timeOffset="154">11 0 24575,'0'0'0</inkml:trace>
  <inkml:trace contextRef="#ctx0" brushRef="#br0" timeOffset="1101">11 0 24575,'0'0'0</inkml:trace>
  <inkml:trace contextRef="#ctx0" brushRef="#br0" timeOffset="1271">11 0 24575,'0'0'0</inkml:trace>
  <inkml:trace contextRef="#ctx0" brushRef="#br0" timeOffset="1542">11 0 24575,'0'0'0</inkml:trace>
  <inkml:trace contextRef="#ctx0" brushRef="#br0" timeOffset="2482">1 119 24575,'0'0'0</inkml:trace>
  <inkml:trace contextRef="#ctx0" brushRef="#br0" timeOffset="2785">1 119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PCM24</b:Tag>
    <b:SourceType>Book</b:SourceType>
    <b:Guid>{BEE37C23-0F28-2E45-8A27-C9B9AA7194D1}</b:Guid>
    <b:Author>
      <b:Author>
        <b:NameList>
          <b:Person>
            <b:Last>P.C.Mandal</b:Last>
          </b:Person>
        </b:NameList>
      </b:Author>
    </b:Author>
    <b:Title>Sustainable Marketing and Its ProMotion: Concerns, Strategies, and Initiatives </b:Title>
    <b:City>Hershey, PA, USA</b:City>
    <b:Publisher>IGI Global</b:Publisher>
    <b:Year>2024</b:Year>
    <b:RefOrder>21</b:RefOrder>
  </b:Source>
  <b:Source>
    <b:Tag>Dav22</b:Tag>
    <b:SourceType>Book</b:SourceType>
    <b:Guid>{8198AAC6-21C6-7F44-97D0-36AC5B01A1A9}</b:Guid>
    <b:Author>
      <b:Author>
        <b:NameList>
          <b:Person>
            <b:Last>David Grayson</b:Last>
            <b:First>Chris</b:First>
            <b:Middle>Coulter, and Mark Lee</b:Middle>
          </b:Person>
        </b:NameList>
      </b:Author>
    </b:Author>
    <b:Title>The Sustainable Business </b:Title>
    <b:City>London, United Kindom</b:City>
    <b:Publisher>Kogan Page</b:Publisher>
    <b:Year>2022</b:Year>
    <b:RefOrder>22</b:RefOrder>
  </b:Source>
  <b:Source>
    <b:Tag>Ste21</b:Tag>
    <b:SourceType>Book</b:SourceType>
    <b:Guid>{0D7EAA07-C083-E64C-8FB3-6B5AA2B89D4F}</b:Guid>
    <b:Author>
      <b:Author>
        <b:NameList>
          <b:Person>
            <b:Last>Schaltegger</b:Last>
            <b:First>Stefan</b:First>
          </b:Person>
        </b:NameList>
      </b:Author>
    </b:Author>
    <b:Title>Handbook of Sustainability Management </b:Title>
    <b:City>C.N Madu &amp; C.H.Kuei</b:City>
    <b:Publisher>World Scientific Publishing </b:Publisher>
    <b:Year>2021</b:Year>
    <b:RefOrder>28</b:RefOrder>
  </b:Source>
  <b:Source>
    <b:Tag>Pet232</b:Tag>
    <b:SourceType>Book</b:SourceType>
    <b:Guid>{7DE8E7CD-57CB-B94D-987B-7B99127ADB55}</b:Guid>
    <b:Author>
      <b:Author>
        <b:NameList>
          <b:Person>
            <b:Last>Rutqvist</b:Last>
            <b:First>Peter</b:First>
            <b:Middle>Lacy and Jakob</b:Middle>
          </b:Person>
        </b:NameList>
      </b:Author>
    </b:Author>
    <b:Title>Waste to Wealth: The Circular Economy Advantage</b:Title>
    <b:City>London, United Kindom</b:City>
    <b:Publisher>Palgrave Macmillan</b:Publisher>
    <b:Year>2023</b:Year>
    <b:RefOrder>29</b:RefOrder>
  </b:Source>
  <b:Source>
    <b:Tag>Sol202</b:Tag>
    <b:SourceType>Book</b:SourceType>
    <b:Guid>{82B7B196-43AC-E54F-8CF8-EA1DBAC0BB9D}</b:Guid>
    <b:Author>
      <b:Author>
        <b:NameList>
          <b:Person>
            <b:Last>Solomon</b:Last>
          </b:Person>
        </b:NameList>
      </b:Author>
    </b:Author>
    <b:Title>Consumer Behavior: Buying, Having, and Being(13th Edition)</b:Title>
    <b:City>Boston</b:City>
    <b:Publisher>Pearson</b:Publisher>
    <b:Year>2020</b:Year>
    <b:RefOrder>1</b:RefOrder>
  </b:Source>
  <b:Source>
    <b:Tag>Tun232</b:Tag>
    <b:SourceType>Book</b:SourceType>
    <b:Guid>{DA699A1C-1F53-8945-8C40-960D8DCEEB79}</b:Guid>
    <b:Author>
      <b:Author>
        <b:NameList>
          <b:Person>
            <b:Last>Tun</b:Last>
            <b:First>N.</b:First>
            <b:Middle>N.</b:Middle>
          </b:Person>
        </b:NameList>
      </b:Author>
    </b:Author>
    <b:Title>The role of corporate social responsibility in enhancing brand equity: A study of the Myanmar retail sector</b:Title>
    <b:City>Yangon</b:City>
    <b:Publisher>Yangon University of Economics </b:Publisher>
    <b:Year>2023</b:Year>
    <b:RefOrder>2</b:RefOrder>
  </b:Source>
  <b:Source>
    <b:Tag>Sar243</b:Tag>
    <b:SourceType>Book</b:SourceType>
    <b:Guid>{D6E44400-6F6C-F644-A3CC-1E2A07311582}</b:Guid>
    <b:Author>
      <b:Author>
        <b:NameList>
          <b:Person>
            <b:Last>Saren</b:Last>
            <b:First>M.</b:First>
          </b:Person>
        </b:NameList>
      </b:Author>
    </b:Author>
    <b:Title>Marketing and the Environment: Sustainability in the 21st Century </b:Title>
    <b:City>London</b:City>
    <b:Publisher>Routledge</b:Publisher>
    <b:Year>2024</b:Year>
    <b:RefOrder>3</b:RefOrder>
  </b:Source>
  <b:Source>
    <b:Tag>Cha241</b:Tag>
    <b:SourceType>Book</b:SourceType>
    <b:Guid>{36E39880-77E4-CC4B-91B2-29382A88A6BB}</b:Guid>
    <b:Author>
      <b:Author>
        <b:NameList>
          <b:Person>
            <b:Last>Chattopadhyay</b:Last>
            <b:First>A.</b:First>
          </b:Person>
        </b:NameList>
      </b:Author>
    </b:Author>
    <b:Title>Circular Economy and Sustainable Business Models</b:Title>
    <b:City>Singapore </b:City>
    <b:Publisher>Springer Nature</b:Publisher>
    <b:Year>2024</b:Year>
    <b:RefOrder>4</b:RefOrder>
  </b:Source>
  <b:Source>
    <b:Tag>Hen236</b:Tag>
    <b:SourceType>Book</b:SourceType>
    <b:Guid>{167FDD85-FDAA-924D-807C-0F2C4D912690}</b:Guid>
    <b:Author>
      <b:Author>
        <b:NameList>
          <b:Person>
            <b:Last>Henisz</b:Last>
            <b:First>W.</b:First>
            <b:Middle>J.</b:Middle>
          </b:Person>
        </b:NameList>
      </b:Author>
    </b:Author>
    <b:Title>The Strategic Value of ESG: Integration into Corporate Strategy and Operations</b:Title>
    <b:City>Philadelphia</b:City>
    <b:Publisher>Wharton School Press ( University of Pennsylvania)</b:Publisher>
    <b:Year>2023</b:Year>
    <b:RefOrder>5</b:RefOrder>
  </b:Source>
  <b:Source>
    <b:Tag>Ind261</b:Tag>
    <b:SourceType>Book</b:SourceType>
    <b:Guid>{F916F078-A4A1-6145-8F84-9DEC7AA6EAB0}</b:Guid>
    <b:Author>
      <b:Author>
        <b:NameList>
          <b:Person>
            <b:Last>Indrajaya</b:Last>
            <b:First>A.</b:First>
          </b:Person>
        </b:NameList>
      </b:Author>
    </b:Author>
    <b:Title>Green Marketing and Consumer Trust in Emerging Markets</b:Title>
    <b:City>Jakarta</b:City>
    <b:Publisher>Emerald Publishing </b:Publisher>
    <b:Year>2026</b:Year>
    <b:RefOrder>6</b:RefOrder>
  </b:Source>
  <b:Source>
    <b:Tag>Gre225</b:Tag>
    <b:SourceType>Book</b:SourceType>
    <b:Guid>{FFCAD2F4-0CAF-CE4A-9510-3DB9925A895E}</b:Guid>
    <b:Author>
      <b:Author>
        <b:NameList>
          <b:Person>
            <b:Last>Green</b:Last>
            <b:First>T.</b:First>
          </b:Person>
        </b:NameList>
      </b:Author>
    </b:Author>
    <b:Title>Sustainability in Retail: Strategies for the Modern Enterprise </b:Title>
    <b:City>New York</b:City>
    <b:Publisher>Routledge</b:Publisher>
    <b:Year>2022</b:Year>
    <b:RefOrder>7</b:RefOrder>
  </b:Source>
  <b:Source>
    <b:Tag>Smi233</b:Tag>
    <b:SourceType>Book</b:SourceType>
    <b:Guid>{59086FDB-E3F3-DA4E-B86E-BD7AD877F10F}</b:Guid>
    <b:Author>
      <b:Author>
        <b:NameList>
          <b:Person>
            <b:Last>Smith</b:Last>
            <b:First>J.</b:First>
          </b:Person>
        </b:NameList>
      </b:Author>
    </b:Author>
    <b:Title>Sustainable Branding: Principles and Practices </b:Title>
    <b:City>New York </b:City>
    <b:Publisher>Routledge</b:Publisher>
    <b:Year>2023</b:Year>
    <b:RefOrder>8</b:RefOrder>
  </b:Source>
  <b:Source>
    <b:Tag>Ran23</b:Tag>
    <b:SourceType>Book</b:SourceType>
    <b:Guid>{BD403FE4-2F9B-7F40-8130-C317EEEDF2DC}</b:Guid>
    <b:Author>
      <b:Author>
        <b:NameList>
          <b:Person>
            <b:Last>Randle</b:Last>
            <b:First>P.,</b:First>
            <b:Middle>&amp; Eyre, A.</b:Middle>
          </b:Person>
        </b:NameList>
      </b:Author>
    </b:Author>
    <b:Title>Sustainable Marketing: The Industry's Role in a Sustainable Future</b:Title>
    <b:City>London</b:City>
    <b:Publisher>Kogan Page</b:Publisher>
    <b:Year>2023</b:Year>
    <b:RefOrder>9</b:RefOrder>
  </b:Source>
  <b:Source>
    <b:Tag>Man246</b:Tag>
    <b:SourceType>Book</b:SourceType>
    <b:Guid>{F3E67148-7297-DE47-8199-2A7260681F66}</b:Guid>
    <b:Author>
      <b:Author>
        <b:NameList>
          <b:Person>
            <b:Last>Mandal</b:Last>
            <b:First>P.</b:First>
            <b:Middle>C.</b:Middle>
          </b:Person>
        </b:NameList>
      </b:Author>
    </b:Author>
    <b:Title>Sustainable Marketing and Its ProMotion: Concerns, Strategies, and Initiatives</b:Title>
    <b:City>Hershey, PA</b:City>
    <b:Publisher>IGI Global</b:Publisher>
    <b:Year>2024</b:Year>
    <b:RefOrder>10</b:RefOrder>
  </b:Source>
  <b:Source>
    <b:Tag>Bin243</b:Tag>
    <b:SourceType>Book</b:SourceType>
    <b:Guid>{1A73E0F3-945C-6F44-8449-577D22593028}</b:Guid>
    <b:Author>
      <b:Author>
        <b:NameList>
          <b:Person>
            <b:Last>Binder</b:Last>
            <b:First>J.,</b:First>
            <b:Middle>&amp; Haanaes, K.</b:Middle>
          </b:Person>
        </b:NameList>
      </b:Author>
    </b:Author>
    <b:Title>Leading the sustainable Business Transformation: A Playbook from IMD </b:Title>
    <b:City>London</b:City>
    <b:Publisher>Kogan Page</b:Publisher>
    <b:Year>2024</b:Year>
    <b:RefOrder>11</b:RefOrder>
  </b:Source>
  <b:Source>
    <b:Tag>Ayu252</b:Tag>
    <b:SourceType>Book</b:SourceType>
    <b:Guid>{846E1705-9AED-9C41-90CB-68F29A0573F3}</b:Guid>
    <b:Author>
      <b:Author>
        <b:NameList>
          <b:Person>
            <b:Last>Ayu</b:Last>
            <b:First>P.</b:First>
          </b:Person>
        </b:NameList>
      </b:Author>
    </b:Author>
    <b:Title>Green Marketing Strategies and Sustainable Competitive Advantage </b:Title>
    <b:City>Jarkata</b:City>
    <b:Publisher>PT Gramedia Pustaka Utama</b:Publisher>
    <b:Year>2025</b:Year>
    <b:RefOrder>12</b:RefOrder>
  </b:Source>
  <b:Source>
    <b:Tag>Gra221</b:Tag>
    <b:SourceType>Book</b:SourceType>
    <b:Guid>{551E2064-6D18-864B-82C0-9A743EA9507B}</b:Guid>
    <b:Author>
      <b:Author>
        <b:NameList>
          <b:Person>
            <b:Last>Grayson</b:Last>
            <b:First>D.</b:First>
            <b:Middle>Coulter, C., &amp; Lee, M.</b:Middle>
          </b:Person>
        </b:NameList>
      </b:Author>
    </b:Author>
    <b:Title>The Sustainable Business Handbook: A Guide to Becoming More Innovative, Resilient and Successful </b:Title>
    <b:City>London</b:City>
    <b:Publisher>Kogan Page</b:Publisher>
    <b:Year>2022</b:Year>
    <b:RefOrder>13</b:RefOrder>
  </b:Source>
  <b:Source>
    <b:Tag>Sch213</b:Tag>
    <b:SourceType>Book</b:SourceType>
    <b:Guid>{9346B76F-3859-F040-ADAE-115319173752}</b:Guid>
    <b:Author>
      <b:Author>
        <b:NameList>
          <b:Person>
            <b:Last>Schaltegger</b:Last>
            <b:First>S.</b:First>
          </b:Person>
        </b:NameList>
      </b:Author>
    </b:Author>
    <b:Title>Handbook of sustainability Management </b:Title>
    <b:City>London ( World Scientific branch )</b:City>
    <b:Publisher>World Scientific Publishing </b:Publisher>
    <b:Year>2021</b:Year>
    <b:RefOrder>14</b:RefOrder>
  </b:Source>
  <b:Source>
    <b:Tag>Cra191</b:Tag>
    <b:SourceType>Book</b:SourceType>
    <b:Guid>{6A08A23D-1F8C-0E4D-923E-C420FE3D329A}</b:Guid>
    <b:Author>
      <b:Author>
        <b:NameList>
          <b:Person>
            <b:Last>Crane</b:Last>
            <b:First>A.,</b:First>
            <b:Middle>Matten, D., Glozer, S., &amp; Spence, L. J.</b:Middle>
          </b:Person>
        </b:NameList>
      </b:Author>
    </b:Author>
    <b:Title>Business Ethics: Managing Corporate Citizenship and Sustainability in the Age of Globalization </b:Title>
    <b:City>Oxford </b:City>
    <b:Publisher>Oxford University Press</b:Publisher>
    <b:Year>2019</b:Year>
    <b:RefOrder>15</b:RefOrder>
  </b:Source>
  <b:Source>
    <b:Tag>Sch203</b:Tag>
    <b:SourceType>Book</b:SourceType>
    <b:Guid>{177AF5F0-C3FA-5244-812D-8B47ECA0E4F1}</b:Guid>
    <b:Author>
      <b:Author>
        <b:NameList>
          <b:Person>
            <b:Last>Schwab</b:Last>
            <b:First>K.</b:First>
          </b:Person>
        </b:NameList>
      </b:Author>
    </b:Author>
    <b:Title>The Fourth Industrial Revolution </b:Title>
    <b:City>London</b:City>
    <b:Publisher>Penguin Books</b:Publisher>
    <b:Year>2020</b:Year>
    <b:RefOrder>16</b:RefOrder>
  </b:Source>
  <b:Source>
    <b:Tag>Kot23</b:Tag>
    <b:SourceType>Book</b:SourceType>
    <b:Guid>{4434F2D2-DB73-D044-82B7-9EC680613CB0}</b:Guid>
    <b:Author>
      <b:Author>
        <b:NameList>
          <b:Person>
            <b:Last>Kotler</b:Last>
            <b:First>P.,</b:First>
            <b:Middle>&amp; Armstrong, G.</b:Middle>
          </b:Person>
        </b:NameList>
      </b:Author>
    </b:Author>
    <b:Title>Principles of Marketing ( Global ed., 19th ed. )</b:Title>
    <b:City>London</b:City>
    <b:Publisher>Pearson</b:Publisher>
    <b:Year>2023</b:Year>
    <b:RefOrder>17</b:RefOrder>
  </b:Source>
  <b:Source>
    <b:Tag>Kot213</b:Tag>
    <b:SourceType>Book</b:SourceType>
    <b:Guid>{4FFC114B-AAC1-C846-ACCB-BD08A3DD413C}</b:Guid>
    <b:Author>
      <b:Author>
        <b:NameList>
          <b:Person>
            <b:Last>Kotler</b:Last>
            <b:First>P.</b:First>
          </b:Person>
        </b:NameList>
      </b:Author>
    </b:Author>
    <b:Title>Marketing : Technology for Humanity </b:Title>
    <b:City>Hoboken</b:City>
    <b:Publisher>John Wiley &amp; Sons</b:Publisher>
    <b:Year>2021</b:Year>
    <b:RefOrder>18</b:RefOrder>
  </b:Source>
  <b:Source>
    <b:Tag>Man247</b:Tag>
    <b:SourceType>Book</b:SourceType>
    <b:Guid>{A2A81FA7-3CAF-9345-97D4-5507FA2919C2}</b:Guid>
    <b:Author>
      <b:Author>
        <b:NameList>
          <b:Person>
            <b:Last>Mandal</b:Last>
            <b:First>P.</b:First>
            <b:Middle>C.</b:Middle>
          </b:Person>
        </b:NameList>
      </b:Author>
    </b:Author>
    <b:Title>Sustainable Marketing and Its Promotion: Concerns, Strategies, and Initiatives </b:Title>
    <b:City>Hershey, PA</b:City>
    <b:Publisher>IGI Global</b:Publisher>
    <b:Year>2024</b:Year>
    <b:RefOrder>19</b:RefOrder>
  </b:Source>
  <b:Source>
    <b:Tag>Shu252</b:Tag>
    <b:SourceType>Book</b:SourceType>
    <b:Guid>{9D569516-A4D8-5043-8C42-8E0C61C65295}</b:Guid>
    <b:Author>
      <b:Author>
        <b:NameList>
          <b:Person>
            <b:Last>Shukia</b:Last>
            <b:First>R.</b:First>
          </b:Person>
        </b:NameList>
      </b:Author>
    </b:Author>
    <b:Title>Green Consumerism and Sustainable Marketing Ethics</b:Title>
    <b:City>New Delhi</b:City>
    <b:Publisher>Oxford University Press India</b:Publisher>
    <b:Year>2025</b:Year>
    <b:RefOrder>20</b:RefOrder>
  </b:Source>
  <b:Source>
    <b:Tag>Man248</b:Tag>
    <b:SourceType>Book</b:SourceType>
    <b:Guid>{2A0A2830-672D-1A4C-A28F-98CE04500001}</b:Guid>
    <b:Author>
      <b:Author>
        <b:NameList>
          <b:Person>
            <b:Last>Mandal</b:Last>
            <b:First>P.</b:First>
            <b:Middle>C.</b:Middle>
          </b:Person>
        </b:NameList>
      </b:Author>
    </b:Author>
    <b:Title>Sustainable Marketing and Its Promotion: Concerns, Strategies, and Initiatives </b:Title>
    <b:City>Hershey, PA</b:City>
    <b:Publisher>IGI Global</b:Publisher>
    <b:Year>2024</b:Year>
    <b:RefOrder>23</b:RefOrder>
  </b:Source>
  <b:Source>
    <b:Tag>Gre226</b:Tag>
    <b:SourceType>Book</b:SourceType>
    <b:Guid>{0AF9411F-5052-CC4F-BEDC-A1DFED3FC76E}</b:Guid>
    <b:Author>
      <b:Author>
        <b:NameList>
          <b:Person>
            <b:Last>Green</b:Last>
            <b:First>T.</b:First>
          </b:Person>
        </b:NameList>
      </b:Author>
    </b:Author>
    <b:Title>Sustainability in Retail: Strategies for the Modern Enterprise </b:Title>
    <b:City>New York </b:City>
    <b:Publisher>Routledge</b:Publisher>
    <b:Year>2022</b:Year>
    <b:RefOrder>24</b:RefOrder>
  </b:Source>
  <b:Source>
    <b:Tag>Shu253</b:Tag>
    <b:SourceType>Book</b:SourceType>
    <b:Guid>{26BA3BC3-C751-E24D-88E1-AFA340564468}</b:Guid>
    <b:Author>
      <b:Author>
        <b:NameList>
          <b:Person>
            <b:Last>Shukia</b:Last>
            <b:First>R.</b:First>
          </b:Person>
        </b:NameList>
      </b:Author>
    </b:Author>
    <b:Title>Green Consumerism and Sustainable Marketing Ethics </b:Title>
    <b:City>New Delhi</b:City>
    <b:Publisher>Oxford University Press India</b:Publisher>
    <b:Year>2025</b:Year>
    <b:RefOrder>25</b:RefOrder>
  </b:Source>
  <b:Source>
    <b:Tag>Has262</b:Tag>
    <b:SourceType>Book</b:SourceType>
    <b:Guid>{E9721959-C3F4-8049-90BC-149C2BD6B96E}</b:Guid>
    <b:Author>
      <b:Author>
        <b:NameList>
          <b:Person>
            <b:Last>Hasbiawan</b:Last>
            <b:First>A.,</b:First>
            <b:Middle>&amp; Indrajaya, A.</b:Middle>
          </b:Person>
        </b:NameList>
      </b:Author>
    </b:Author>
    <b:Title>Sustainable Business Practices and Brand Equity in Southeast Asia </b:Title>
    <b:City>Bandung</b:City>
    <b:Publisher>Alfabeta</b:Publisher>
    <b:Year>2026</b:Year>
    <b:RefOrder>26</b:RefOrder>
  </b:Source>
  <b:Source>
    <b:Tag>Hen237</b:Tag>
    <b:SourceType>Book</b:SourceType>
    <b:Guid>{22A5E75D-BBDA-B942-AABC-BB10BBE5A17F}</b:Guid>
    <b:Author>
      <b:Author>
        <b:NameList>
          <b:Person>
            <b:Last>Henisz</b:Last>
            <b:First>W.</b:First>
            <b:Middle>J.</b:Middle>
          </b:Person>
        </b:NameList>
      </b:Author>
    </b:Author>
    <b:Title>The Strategic Value of ESG: Integration into Corporate Strategy and Opera</b:Title>
    <b:City>Philadelphia</b:City>
    <b:Publisher>Wharton School Press ( University of Pennsylvania )</b:Publisher>
    <b:Year>2023</b:Year>
    <b:RefOrder>27</b:RefOrder>
  </b:Source>
  <b:Source>
    <b:Tag>Lac232</b:Tag>
    <b:SourceType>Book</b:SourceType>
    <b:Guid>{D5BB5A00-71DE-E44A-A4AA-5904B4311296}</b:Guid>
    <b:Author>
      <b:Author>
        <b:NameList>
          <b:Person>
            <b:Last>Lacy</b:Last>
            <b:First>P.,</b:First>
            <b:Middle>&amp; Rutqvist, J.</b:Middle>
          </b:Person>
        </b:NameList>
      </b:Author>
    </b:Author>
    <b:Title>Waste to Wealth: The Circular  Economy Advantage</b:Title>
    <b:City>London</b:City>
    <b:Publisher>Palgrave Macmillan</b:Publisher>
    <b:Year>2023</b:Year>
    <b:RefOrder>30</b:RefOrder>
  </b:Source>
  <b:Source>
    <b:Tag>Gra222</b:Tag>
    <b:SourceType>Book</b:SourceType>
    <b:Guid>{44E42CE7-F0C1-614C-AA2B-77FA9636C02F}</b:Guid>
    <b:Author>
      <b:Author>
        <b:NameList>
          <b:Person>
            <b:Last>Grayson</b:Last>
            <b:First>D.,</b:First>
            <b:Middle>Coulter, C., &amp; Lee, M.</b:Middle>
          </b:Person>
        </b:NameList>
      </b:Author>
    </b:Author>
    <b:Title>The sustainable Business Handbook: A Guide to  Becoming More Innovative, Resilient and Successful </b:Title>
    <b:City>London</b:City>
    <b:Publisher>Kogan Page</b:Publisher>
    <b:Year>2022</b:Year>
    <b:RefOrder>31</b:RefOrder>
  </b:Source>
  <b:Source>
    <b:Tag>Hen238</b:Tag>
    <b:SourceType>Book</b:SourceType>
    <b:Guid>{03B807BF-3369-3F49-A41F-FA94E0EE8FEB}</b:Guid>
    <b:Author>
      <b:Author>
        <b:NameList>
          <b:Person>
            <b:Last>Henisz</b:Last>
            <b:First>W.</b:First>
            <b:Middle>J.</b:Middle>
          </b:Person>
        </b:NameList>
      </b:Author>
    </b:Author>
    <b:Title>The Strategic Value of ESG: Integration into Corporate Strategy and Operations </b:Title>
    <b:City>Philadelphia</b:City>
    <b:Publisher>Wharton School Press ( University of Pennsylvania )</b:Publisher>
    <b:Year>2023</b:Year>
    <b:RefOrder>32</b:RefOrder>
  </b:Source>
  <b:Source>
    <b:Tag>Gre227</b:Tag>
    <b:SourceType>Book</b:SourceType>
    <b:Guid>{E5BC2470-1934-4241-A55C-32BE58CA49F4}</b:Guid>
    <b:Author>
      <b:Author>
        <b:NameList>
          <b:Person>
            <b:Last>Green</b:Last>
            <b:First>T.</b:First>
          </b:Person>
        </b:NameList>
      </b:Author>
    </b:Author>
    <b:Title>Sustainability in Retail: Strategies for the Modern Enterprise </b:Title>
    <b:City>New York</b:City>
    <b:Publisher>Routledge</b:Publisher>
    <b:Year>2022</b:Year>
    <b:RefOrder>33</b:RefOrder>
  </b:Source>
  <b:Source>
    <b:Tag>Has263</b:Tag>
    <b:SourceType>Book</b:SourceType>
    <b:Guid>{E472FF54-38D9-C348-A43E-1DB71BC29963}</b:Guid>
    <b:Author>
      <b:Author>
        <b:NameList>
          <b:Person>
            <b:Last>Hasbiawan</b:Last>
            <b:First>A.,</b:First>
            <b:Middle>&amp; Indrajaya, A.</b:Middle>
          </b:Person>
        </b:NameList>
      </b:Author>
    </b:Author>
    <b:Title>Sustainable Business Practices and Brand Equity in Southeast Asia</b:Title>
    <b:City>Bandung</b:City>
    <b:Publisher>Alfabeta</b:Publisher>
    <b:Year>2026</b:Year>
    <b:RefOrder>34</b:RefOrder>
  </b:Source>
  <b:Source>
    <b:Tag>Cra21</b:Tag>
    <b:SourceType>Book</b:SourceType>
    <b:Guid>{9798C04F-3F63-7E43-9729-FAC70DC5D168}</b:Guid>
    <b:Author>
      <b:Author>
        <b:NameList>
          <b:Person>
            <b:Last>Crane</b:Last>
            <b:First>A.,</b:First>
            <b:Middle>&amp; Spence, L. J.</b:Middle>
          </b:Person>
        </b:NameList>
      </b:Author>
    </b:Author>
    <b:Title>Corporate Social Responsibility: Readings and Cases in a Global Context</b:Title>
    <b:City>London</b:City>
    <b:Publisher>Routledge</b:Publisher>
    <b:Year>2021</b:Year>
    <b:RefOrder>35</b:RefOrder>
  </b:Source>
  <b:Source>
    <b:Tag>Shu254</b:Tag>
    <b:SourceType>Book</b:SourceType>
    <b:Guid>{52AA74BD-3A63-8343-8E59-11D3DA1EE852}</b:Guid>
    <b:Author>
      <b:Author>
        <b:NameList>
          <b:Person>
            <b:Last>Shukia</b:Last>
            <b:First>R.</b:First>
          </b:Person>
        </b:NameList>
      </b:Author>
    </b:Author>
    <b:Title>Green Consumerism and Sustainable Marketing Ethics</b:Title>
    <b:City>New Delhi</b:City>
    <b:Publisher>Oxford University Press India</b:Publisher>
    <b:Year>2025</b:Year>
    <b:RefOrder>36</b:RefOrder>
  </b:Source>
  <b:Source>
    <b:Tag>Hen239</b:Tag>
    <b:SourceType>Book</b:SourceType>
    <b:Guid>{D28318E5-EC56-3C4D-A4D2-37CEF4B20830}</b:Guid>
    <b:Author>
      <b:Author>
        <b:NameList>
          <b:Person>
            <b:Last>Henisz</b:Last>
            <b:First>W.</b:First>
            <b:Middle>J.</b:Middle>
          </b:Person>
        </b:NameList>
      </b:Author>
    </b:Author>
    <b:Title>The Strategic Value of ESG: Integration into Corporate Strategy and Operations </b:Title>
    <b:City>Philadelphia</b:City>
    <b:Publisher>Wharton School Press ( University of Pennsylvania )</b:Publisher>
    <b:Year>2023</b:Year>
    <b:RefOrder>37</b:RefOrder>
  </b:Source>
  <b:Source>
    <b:Tag>Gre228</b:Tag>
    <b:SourceType>Book</b:SourceType>
    <b:Guid>{C94675CE-B599-2444-9B4E-278DCF02B6C9}</b:Guid>
    <b:Author>
      <b:Author>
        <b:NameList>
          <b:Person>
            <b:Last>Green</b:Last>
            <b:First>T.</b:First>
          </b:Person>
        </b:NameList>
      </b:Author>
    </b:Author>
    <b:Title>Sustainability in Retail: Strategies for the Modern Enterprise </b:Title>
    <b:City>New York</b:City>
    <b:Publisher>Routledge</b:Publisher>
    <b:Year>2022</b:Year>
    <b:RefOrder>38</b:RefOrder>
  </b:Source>
  <b:Source>
    <b:Tag>Has264</b:Tag>
    <b:SourceType>Book</b:SourceType>
    <b:Guid>{3D81132F-06FE-594D-86C6-A72EED066E9A}</b:Guid>
    <b:Author>
      <b:Author>
        <b:NameList>
          <b:Person>
            <b:Last>Hasbiawan</b:Last>
            <b:First>A.,</b:First>
            <b:Middle>&amp; Indrajaya, A.</b:Middle>
          </b:Person>
        </b:NameList>
      </b:Author>
    </b:Author>
    <b:Title>Sustainable Business Practices and Brand Equity in Southeast Asia </b:Title>
    <b:City>Bandung</b:City>
    <b:Publisher>Alfabeta</b:Publisher>
    <b:Year>2026</b:Year>
    <b:RefOrder>39</b:RefOrder>
  </b:Source>
  <b:Source>
    <b:Tag>Man249</b:Tag>
    <b:SourceType>Book</b:SourceType>
    <b:Guid>{61138E13-994B-504B-A477-F72AA43170F8}</b:Guid>
    <b:Author>
      <b:Author>
        <b:NameList>
          <b:Person>
            <b:Last>Mandal</b:Last>
            <b:First>P.C.</b:First>
          </b:Person>
        </b:NameList>
      </b:Author>
    </b:Author>
    <b:Title>Sustainable Marketing and Its Promotion: Concerns, Strategies, and Initiatives </b:Title>
    <b:City>Hershey, PA, USA</b:City>
    <b:Publisher>IGI Global</b:Publisher>
    <b:Year>2024</b:Year>
    <b:RefOrder>40</b:RefOrder>
  </b:Source>
  <b:Source>
    <b:Tag>Sch214</b:Tag>
    <b:SourceType>Book</b:SourceType>
    <b:Guid>{5FB40342-F603-F343-BA05-FFAFD8345C23}</b:Guid>
    <b:Author>
      <b:Author>
        <b:NameList>
          <b:Person>
            <b:Last>Schaltegger</b:Last>
            <b:First>S.</b:First>
          </b:Person>
        </b:NameList>
      </b:Author>
    </b:Author>
    <b:Title>Handbook of Sustainability Management </b:Title>
    <b:City>World Scientific Publishing Co.Inc.</b:City>
    <b:Publisher>World Scientific </b:Publisher>
    <b:Year>2021</b:Year>
    <b:RefOrder>41</b:RefOrder>
  </b:Source>
  <b:Source>
    <b:Tag>Hen2310</b:Tag>
    <b:SourceType>Book</b:SourceType>
    <b:Guid>{82ED50DA-4D4D-384A-B05E-01493C5CBAE8}</b:Guid>
    <b:Author>
      <b:Author>
        <b:NameList>
          <b:Person>
            <b:Last>Henisz</b:Last>
            <b:First>W.</b:First>
            <b:Middle>J.</b:Middle>
          </b:Person>
        </b:NameList>
      </b:Author>
    </b:Author>
    <b:Title>The Strategic Value of ESG: Integration into Corporate Strategy and Operations </b:Title>
    <b:City>Philadelphia</b:City>
    <b:Publisher>Wharton School Press ( University of Pennsylvania )</b:Publisher>
    <b:Year>2023</b:Year>
    <b:RefOrder>42</b:RefOrder>
  </b:Source>
  <b:Source>
    <b:Tag>Gre229</b:Tag>
    <b:SourceType>Book</b:SourceType>
    <b:Guid>{7822E5BA-70D6-A84D-97D3-264E2B589A75}</b:Guid>
    <b:Author>
      <b:Author>
        <b:NameList>
          <b:Person>
            <b:Last>Green</b:Last>
            <b:First>T.</b:First>
          </b:Person>
        </b:NameList>
      </b:Author>
    </b:Author>
    <b:Title>Sustainability in Retail: Strategies for the Modern Enterprise </b:Title>
    <b:City>New York</b:City>
    <b:Publisher>Routledge</b:Publisher>
    <b:Year>2022</b:Year>
    <b:RefOrder>43</b:RefOrder>
  </b:Source>
  <b:Source>
    <b:Tag>Rnd23</b:Tag>
    <b:SourceType>Book</b:SourceType>
    <b:Guid>{020D7256-8560-C546-82A1-64497772BEE3}</b:Guid>
    <b:Author>
      <b:Author>
        <b:NameList>
          <b:Person>
            <b:Last>Rndle</b:Last>
            <b:First>P.,</b:First>
            <b:Middle>&amp; Eyre, A.</b:Middle>
          </b:Person>
        </b:NameList>
      </b:Author>
    </b:Author>
    <b:Title>Sustainable Marketing: The Industry's Role in a Sustainable Future</b:Title>
    <b:City>London</b:City>
    <b:Publisher>Kogan Page</b:Publisher>
    <b:Year>2023</b:Year>
    <b:RefOrder>44</b:RefOrder>
  </b:Source>
  <b:Source>
    <b:Tag>Lac233</b:Tag>
    <b:SourceType>Book</b:SourceType>
    <b:Guid>{CA34C378-EE23-B846-A3F3-D4F28814DA0C}</b:Guid>
    <b:Author>
      <b:Author>
        <b:NameList>
          <b:Person>
            <b:Last>Lacy</b:Last>
            <b:First>P.,</b:First>
            <b:Middle>&amp; Rutqvist, J.</b:Middle>
          </b:Person>
        </b:NameList>
      </b:Author>
    </b:Author>
    <b:Title>Waste to Wealth: The Circular Economy Advantage</b:Title>
    <b:City>London</b:City>
    <b:Publisher>Palgrave Macmillan</b:Publisher>
    <b:Year>2023</b:Year>
    <b:RefOrder>45</b:RefOrder>
  </b:Source>
  <b:Source>
    <b:Tag>Has265</b:Tag>
    <b:SourceType>Book</b:SourceType>
    <b:Guid>{93CBD9F8-49D5-E841-A3E9-377FF151BB62}</b:Guid>
    <b:Author>
      <b:Author>
        <b:NameList>
          <b:Person>
            <b:Last>Hasbiawan</b:Last>
            <b:First>A.,</b:First>
            <b:Middle>&amp; Indrajaya, A.</b:Middle>
          </b:Person>
        </b:NameList>
      </b:Author>
    </b:Author>
    <b:Title>Sustainable Business Practices and Brand Equity in Southeast Asia </b:Title>
    <b:City>Bandung</b:City>
    <b:Publisher>Alfabeta</b:Publisher>
    <b:Year>2026</b:Year>
    <b:RefOrder>46</b:RefOrder>
  </b:Source>
  <b:Source>
    <b:Tag>Shu255</b:Tag>
    <b:SourceType>Book</b:SourceType>
    <b:Guid>{C8DF5FE3-661D-8F43-8A8E-76AE235EECA5}</b:Guid>
    <b:Author>
      <b:Author>
        <b:NameList>
          <b:Person>
            <b:Last>Shukia</b:Last>
            <b:First>R.</b:First>
          </b:Person>
        </b:NameList>
      </b:Author>
    </b:Author>
    <b:Title>Green Consumerism and </b:Title>
    <b:City>New Delhi</b:City>
    <b:Publisher>Oxford University Press India</b:Publisher>
    <b:Year>2025</b:Year>
    <b:RefOrder>47</b:RefOrder>
  </b:Source>
  <b:Source>
    <b:Tag>Sar244</b:Tag>
    <b:SourceType>Book</b:SourceType>
    <b:Guid>{BFFD6325-B2E6-0B4D-ADE5-674C5AD0F082}</b:Guid>
    <b:Author>
      <b:Author>
        <b:NameList>
          <b:Person>
            <b:Last>Saren</b:Last>
            <b:First>M.</b:First>
          </b:Person>
        </b:NameList>
      </b:Author>
    </b:Author>
    <b:Title>Marketing and the Environment: Sustainability in the 21st Century</b:Title>
    <b:City>London</b:City>
    <b:Publisher>Routledge</b:Publisher>
    <b:Year>2024</b:Year>
    <b:RefOrder>48</b:RefOrder>
  </b:Source>
  <b:Source>
    <b:Tag>Gre2210</b:Tag>
    <b:SourceType>Book</b:SourceType>
    <b:Guid>{15661A8F-26EF-2249-9A56-3115B4F282A1}</b:Guid>
    <b:Author>
      <b:Author>
        <b:NameList>
          <b:Person>
            <b:Last>Green</b:Last>
            <b:First>T.</b:First>
          </b:Person>
        </b:NameList>
      </b:Author>
    </b:Author>
    <b:Title>Sustainability in Retail: strategies for the Modern Enterprise </b:Title>
    <b:City>New York</b:City>
    <b:Publisher>Routledge</b:Publisher>
    <b:Year>2022</b:Year>
    <b:RefOrder>49</b:RefOrder>
  </b:Source>
  <b:Source>
    <b:Tag>Hen2311</b:Tag>
    <b:SourceType>Book</b:SourceType>
    <b:Guid>{9E1BE69E-9D85-A447-A2D4-F9128BA2AFEE}</b:Guid>
    <b:Author>
      <b:Author>
        <b:NameList>
          <b:Person>
            <b:Last>Henisz</b:Last>
            <b:First>W.</b:First>
            <b:Middle>J.</b:Middle>
          </b:Person>
        </b:NameList>
      </b:Author>
    </b:Author>
    <b:Title>The Strategic Value of ESG: Integration into Corporate Strategy and Operations </b:Title>
    <b:City>Philadelphia</b:City>
    <b:Publisher>Wharton School Press ( University of Pennsylvania )</b:Publisher>
    <b:Year>2023</b:Year>
    <b:RefOrder>50</b:RefOrder>
  </b:Source>
  <b:Source>
    <b:Tag>Sch215</b:Tag>
    <b:SourceType>Book</b:SourceType>
    <b:Guid>{2C14E668-0A4E-F74E-B33C-D60796A6ED04}</b:Guid>
    <b:Author>
      <b:Author>
        <b:NameList>
          <b:Person>
            <b:Last>Schaltegger</b:Last>
            <b:First>S.</b:First>
          </b:Person>
        </b:NameList>
      </b:Author>
    </b:Author>
    <b:Title>Handbook of Sustainability Management </b:Title>
    <b:City>London (World Scientific branch)</b:City>
    <b:Publisher>World Scientific Publishing</b:Publisher>
    <b:Year>2021</b:Year>
    <b:RefOrder>51</b:RefOrder>
  </b:Source>
  <b:Source>
    <b:Tag>Ayu253</b:Tag>
    <b:SourceType>Book</b:SourceType>
    <b:Guid>{3B4214C1-FA73-2F42-9090-AF79237D900D}</b:Guid>
    <b:Author>
      <b:Author>
        <b:NameList>
          <b:Person>
            <b:Last>Ayu</b:Last>
            <b:First>P.</b:First>
          </b:Person>
        </b:NameList>
      </b:Author>
    </b:Author>
    <b:Title>Green Marketing Strategies and Sustainable Competitive Advantage </b:Title>
    <b:City>Jartaka</b:City>
    <b:Publisher>Pt Gramedia Pustaka Utama</b:Publisher>
    <b:Year>2025</b:Year>
    <b:RefOrder>52</b:RefOrder>
  </b:Source>
  <b:Source>
    <b:Tag>Shu256</b:Tag>
    <b:SourceType>Book</b:SourceType>
    <b:Guid>{8F2E9F00-EDD1-7741-8C49-483CF8D8C2A2}</b:Guid>
    <b:Author>
      <b:Author>
        <b:NameList>
          <b:Person>
            <b:Last>Shukia</b:Last>
            <b:First>R.</b:First>
          </b:Person>
        </b:NameList>
      </b:Author>
    </b:Author>
    <b:Title>Green Consumerism and Sustainable Marketing Ethics</b:Title>
    <b:City>New Delhi</b:City>
    <b:Publisher>Oxford University Press India</b:Publisher>
    <b:Year>2025</b:Year>
    <b:RefOrder>53</b:RefOrder>
  </b:Source>
  <b:Source>
    <b:Tag>Ind262</b:Tag>
    <b:SourceType>Book</b:SourceType>
    <b:Guid>{7EEEB8E4-C8EA-7747-A527-8841D6E9F8BF}</b:Guid>
    <b:Author>
      <b:Author>
        <b:NameList>
          <b:Person>
            <b:Last>Indrajaya</b:Last>
            <b:First>A.</b:First>
          </b:Person>
        </b:NameList>
      </b:Author>
    </b:Author>
    <b:Title>Green Marketing and Consumer Trust in Emerging Markets</b:Title>
    <b:City>Jakarta</b:City>
    <b:Publisher>Emerald Publishing </b:Publisher>
    <b:Year>2026</b:Year>
    <b:RefOrder>54</b:RefOrder>
  </b:Source>
  <b:Source>
    <b:Tag>Has266</b:Tag>
    <b:SourceType>Book</b:SourceType>
    <b:Guid>{08643235-418C-4940-9DBB-39F98D411B94}</b:Guid>
    <b:Author>
      <b:Author>
        <b:NameList>
          <b:Person>
            <b:Last>Hasbiawan</b:Last>
            <b:First>A.,</b:First>
            <b:Middle>&amp; Indrajaya, A.</b:Middle>
          </b:Person>
        </b:NameList>
      </b:Author>
    </b:Author>
    <b:Title>Sustainable Business Practices and Brand Equity in Southeast Asia</b:Title>
    <b:City>Bandung</b:City>
    <b:Publisher>Alfabeta</b:Publisher>
    <b:Year>2026</b:Year>
    <b:RefOrder>55</b:RefOrder>
  </b:Source>
  <b:Source>
    <b:Tag>Sol25</b:Tag>
    <b:SourceType>Book</b:SourceType>
    <b:Guid>{41B5B962-C291-0547-A115-B12E62152E4B}</b:Guid>
    <b:Author>
      <b:Author>
        <b:NameList>
          <b:Person>
            <b:Last>Solomon</b:Last>
            <b:First>M.</b:First>
            <b:Middle>R.</b:Middle>
          </b:Person>
        </b:NameList>
      </b:Author>
    </b:Author>
    <b:Title>Consumer Behavior: Buying, Having, and Being ( 13th Edition)</b:Title>
    <b:City>Boston</b:City>
    <b:Publisher>Pearson</b:Publisher>
    <b:Year>2025</b:Year>
    <b:RefOrder>56</b:RefOrder>
  </b:Source>
  <b:Source>
    <b:Tag>And24</b:Tag>
    <b:SourceType>Book</b:SourceType>
    <b:Guid>{FA3C9CB0-995B-6641-B694-1F3D6E838549}</b:Guid>
    <b:Author>
      <b:Author>
        <b:NameList>
          <b:Person>
            <b:Last>Andersson</b:Last>
            <b:First>M.</b:First>
          </b:Person>
        </b:NameList>
      </b:Author>
    </b:Author>
    <b:Title>Sustainability and Brand Management: A Strategic Approach </b:Title>
    <b:City>Stockholm</b:City>
    <b:Publisher>Liber</b:Publisher>
    <b:Year>2024</b:Year>
    <b:RefOrder>57</b:RefOrder>
  </b:Source>
  <b:Source>
    <b:Tag>Loo24</b:Tag>
    <b:SourceType>Book</b:SourceType>
    <b:Guid>{4B6E8E07-04A0-EB4B-AADF-6CD75852DE4B}</b:Guid>
    <b:Author>
      <b:Author>
        <b:NameList>
          <b:Person>
            <b:Last>Loos</b:Last>
            <b:First>N.</b:First>
          </b:Person>
        </b:NameList>
      </b:Author>
    </b:Author>
    <b:Title>Sustainability Marketing: A Global Perspective </b:Title>
    <b:City>Berlin</b:City>
    <b:Publisher>Springer Gabler</b:Publisher>
    <b:Year>2024</b:Year>
    <b:RefOrder>58</b:RefOrder>
  </b:Source>
  <b:Source>
    <b:Tag>Lim22</b:Tag>
    <b:SourceType>Book</b:SourceType>
    <b:Guid>{9FE6928E-F471-D247-B51C-082CEEC72344}</b:Guid>
    <b:Author>
      <b:Author>
        <b:NameList>
          <b:Person>
            <b:Last>Lim</b:Last>
            <b:First>W.</b:First>
            <b:Middle>M.</b:Middle>
          </b:Person>
        </b:NameList>
      </b:Author>
    </b:Author>
    <b:Title>Sustainable Business Strategy: A Guide to Creating Calue for Stakeholders </b:Title>
    <b:City>Singapore</b:City>
    <b:Publisher>Springer</b:Publisher>
    <b:Year>2022</b:Year>
    <b:RefOrder>59</b:RefOrder>
  </b:Source>
  <b:Source>
    <b:Tag>AIM21</b:Tag>
    <b:SourceType>Book</b:SourceType>
    <b:Guid>{23F98D6F-E746-9443-9262-952B9C0FE9D1}</b:Guid>
    <b:Author>
      <b:Author>
        <b:NameList>
          <b:Person>
            <b:Last>AI-Mawali</b:Last>
            <b:First>H.</b:First>
          </b:Person>
        </b:NameList>
      </b:Author>
    </b:Author>
    <b:Title>Environmental Management Accounting and Sustainable Business Performance </b:Title>
    <b:City>Amman</b:City>
    <b:Publisher>AI-Zaytoonah University of Jordan</b:Publisher>
    <b:Year>2021</b:Year>
    <b:RefOrder>60</b:RefOrder>
  </b:Source>
  <b:Source>
    <b:Tag>DeL21</b:Tag>
    <b:SourceType>Book</b:SourceType>
    <b:Guid>{746D352B-1CD4-8247-B19B-ACF0F5D234EB}</b:Guid>
    <b:Author>
      <b:Author>
        <b:NameList>
          <b:Person>
            <b:Last>De Lucia</b:Last>
            <b:First>C.</b:First>
          </b:Person>
        </b:NameList>
      </b:Author>
    </b:Author>
    <b:Title>Sustainability and Innovation in Retail: A New Business Paradigm </b:Title>
    <b:City>Cham, Switzerland</b:City>
    <b:Publisher>Palgrave Macmillan </b:Publisher>
    <b:Year>2021</b:Year>
    <b:RefOrder>61</b:RefOrder>
  </b:Source>
  <b:Source>
    <b:Tag>Sau23</b:Tag>
    <b:SourceType>Book</b:SourceType>
    <b:Guid>{670402F1-FE9B-C042-8F1A-D329EC61AC43}</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62</b:RefOrder>
  </b:Source>
  <b:Source>
    <b:Tag>Cre23</b:Tag>
    <b:SourceType>Book</b:SourceType>
    <b:Guid>{EB656F73-A418-E84E-8CD7-EE33D2D104C2}</b:Guid>
    <b:Author>
      <b:Author>
        <b:NameList>
          <b:Person>
            <b:Last>Creswell</b:Last>
            <b:First>J.</b:First>
            <b:Middle>W., &amp; Creswell, J. D.</b:Middle>
          </b:Person>
        </b:NameList>
      </b:Author>
    </b:Author>
    <b:Title>Research Design: Qualitative, Quantitative, and Mixed Methods Approaches (6th Edition)</b:Title>
    <b:City>Thousand Oaks </b:City>
    <b:Publisher>SAGE Publications </b:Publisher>
    <b:Year>2023</b:Year>
    <b:RefOrder>63</b:RefOrder>
  </b:Source>
  <b:Source>
    <b:Tag>Lit25</b:Tag>
    <b:SourceType>Book</b:SourceType>
    <b:Guid>{C052B07B-7BDA-3B4A-B8BC-7DD6DDC8E6BE}</b:Guid>
    <b:Author>
      <b:Author>
        <b:NameList>
          <b:Person>
            <b:Last>Litmaps</b:Last>
            <b:First>A.</b:First>
          </b:Person>
        </b:NameList>
      </b:Author>
    </b:Author>
    <b:Title>Visualizing the Research Landscape: Sustainability and Innovation </b:Title>
    <b:City>Wellington</b:City>
    <b:Publisher>Voctoria University Press </b:Publisher>
    <b:Year>2025</b:Year>
    <b:RefOrder>64</b:RefOrder>
  </b:Source>
  <b:Source>
    <b:Tag>Sau231</b:Tag>
    <b:SourceType>Book</b:SourceType>
    <b:Guid>{52975833-0155-4F46-B79C-2B6FEDB92131}</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65</b:RefOrder>
  </b:Source>
  <b:Source>
    <b:Tag>Cre231</b:Tag>
    <b:SourceType>Book</b:SourceType>
    <b:Guid>{B8155D4F-05B1-654C-BA09-2F8C1335E7F4}</b:Guid>
    <b:Author>
      <b:Author>
        <b:NameList>
          <b:Person>
            <b:Last>Creswell</b:Last>
            <b:First>J.</b:First>
            <b:Middle>W., &amp; Creswell, J. D.</b:Middle>
          </b:Person>
        </b:NameList>
      </b:Author>
    </b:Author>
    <b:Title>Research Design: Qualitative, Quantitative, and Mixed Methods Approaches (6th Edition)</b:Title>
    <b:City>Thousand Oaks </b:City>
    <b:Publisher>SAGE Publications </b:Publisher>
    <b:Year>2023</b:Year>
    <b:RefOrder>66</b:RefOrder>
  </b:Source>
  <b:Source>
    <b:Tag>Sau232</b:Tag>
    <b:SourceType>Book</b:SourceType>
    <b:Guid>{DCE6C4DE-4712-BB4F-87E6-4847A4C31712}</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67</b:RefOrder>
  </b:Source>
  <b:Source>
    <b:Tag>Cre24</b:Tag>
    <b:SourceType>Book</b:SourceType>
    <b:Guid>{7F351C7F-0907-6246-B911-3E1EC1A4E363}</b:Guid>
    <b:Author>
      <b:Author>
        <b:NameList>
          <b:Person>
            <b:Last>Creswell</b:Last>
            <b:First>J.</b:First>
            <b:Middle>W., &amp; Poth, C. N.</b:Middle>
          </b:Person>
        </b:NameList>
      </b:Author>
    </b:Author>
    <b:Title>Qualitative Inquiry and Research Design: Choosing Among Five Approaches </b:Title>
    <b:City>Thousand Oaks</b:City>
    <b:Publisher>SAGE Publications </b:Publisher>
    <b:Year>2024</b:Year>
    <b:RefOrder>68</b:RefOrder>
  </b:Source>
  <b:Source>
    <b:Tag>Sau233</b:Tag>
    <b:SourceType>Book</b:SourceType>
    <b:Guid>{C4E75A2B-9E00-3040-9DB0-D6CF2D890AA4}</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69</b:RefOrder>
  </b:Source>
  <b:Source>
    <b:Tag>Cre232</b:Tag>
    <b:SourceType>Book</b:SourceType>
    <b:Guid>{090FE8D7-D787-9346-8F64-FBC3C06DCD38}</b:Guid>
    <b:Author>
      <b:Author>
        <b:NameList>
          <b:Person>
            <b:Last>Creswell</b:Last>
            <b:First>J.</b:First>
            <b:Middle>W., &amp; Creswell, J. D.</b:Middle>
          </b:Person>
        </b:NameList>
      </b:Author>
    </b:Author>
    <b:Title>Research Design: Qualitative, Quantitative, and Mixed Methods Approaches (6th Edition)</b:Title>
    <b:City>Thousand Oaks </b:City>
    <b:Publisher>SAGE Publications </b:Publisher>
    <b:Year>2023</b:Year>
    <b:RefOrder>70</b:RefOrder>
  </b:Source>
  <b:Source>
    <b:Tag>Lit251</b:Tag>
    <b:SourceType>Book</b:SourceType>
    <b:Guid>{A53D63B2-6CC0-9646-A2A4-4CF1484315E1}</b:Guid>
    <b:Author>
      <b:Author>
        <b:NameList>
          <b:Person>
            <b:Last>Litmaps</b:Last>
            <b:First>A.</b:First>
          </b:Person>
        </b:NameList>
      </b:Author>
    </b:Author>
    <b:Title>Visualizing the Research Landscape: Sustainability and Innovation </b:Title>
    <b:City>Wellington</b:City>
    <b:Publisher>Victoria University Press</b:Publisher>
    <b:Year>2025</b:Year>
    <b:RefOrder>71</b:RefOrder>
  </b:Source>
  <b:Source>
    <b:Tag>Car23</b:Tag>
    <b:SourceType>Book</b:SourceType>
    <b:Guid>{46128E29-7F65-434A-81EC-8577211A51D2}</b:Guid>
    <b:Author>
      <b:Author>
        <b:NameList>
          <b:Person>
            <b:Last>Carewell</b:Last>
            <b:First>J.</b:First>
            <b:Middle>W., &amp;. Carewell, J. D.</b:Middle>
          </b:Person>
        </b:NameList>
      </b:Author>
    </b:Author>
    <b:Title>Research Design: Qualitative, Quantitative, and Mixed Methods Approaches </b:Title>
    <b:City>Thousand Oaks</b:City>
    <b:Publisher>SAGE Publications </b:Publisher>
    <b:Year>2023</b:Year>
    <b:RefOrder>72</b:RefOrder>
  </b:Source>
  <b:Source>
    <b:Tag>Lit252</b:Tag>
    <b:SourceType>Book</b:SourceType>
    <b:Guid>{38F6AD1D-9E1A-274D-A579-A7EE30F1B18F}</b:Guid>
    <b:Author>
      <b:Author>
        <b:NameList>
          <b:Person>
            <b:Last>Litmaps</b:Last>
            <b:First>A.</b:First>
          </b:Person>
        </b:NameList>
      </b:Author>
    </b:Author>
    <b:Title>Visualizing the Research Landscape: Sustainability and Innovation </b:Title>
    <b:City>Wellington</b:City>
    <b:Publisher>Victoria University Press</b:Publisher>
    <b:Year>2025</b:Year>
    <b:RefOrder>73</b:RefOrder>
  </b:Source>
  <b:Source>
    <b:Tag>Sau234</b:Tag>
    <b:SourceType>Book</b:SourceType>
    <b:Guid>{9678171E-8C87-8044-BAC0-F806FC6A0C53}</b:Guid>
    <b:Author>
      <b:Author>
        <b:NameList>
          <b:Person>
            <b:Last>Saunders</b:Last>
            <b:First>M.</b:First>
            <b:Middle>N. K., Lewis, P., &amp; Thornhill, A.</b:Middle>
          </b:Person>
        </b:NameList>
      </b:Author>
    </b:Author>
    <b:Title>Research Methods for Business Students(9th Edition)</b:Title>
    <b:City>Harlow, United Kindom</b:City>
    <b:Publisher>Pearson Education </b:Publisher>
    <b:Year>2023</b:Year>
    <b:RefOrder>74</b:RefOrder>
  </b:Source>
  <b:Source>
    <b:Tag>Cre241</b:Tag>
    <b:SourceType>Book</b:SourceType>
    <b:Guid>{F5BE55CE-1F20-904A-8509-9DEE114579B8}</b:Guid>
    <b:Author>
      <b:Author>
        <b:NameList>
          <b:Person>
            <b:Last>Creswll</b:Last>
            <b:First>J.</b:First>
            <b:Middle>W., &amp; Poth, C. N.</b:Middle>
          </b:Person>
        </b:NameList>
      </b:Author>
    </b:Author>
    <b:Title>Qualitative Inquiry and Research Design: Choosing Among Five Approaches </b:Title>
    <b:City>Thousand Oaks</b:City>
    <b:Publisher>SAGE Publications </b:Publisher>
    <b:Year>2024</b:Year>
    <b:RefOrder>75</b:RefOrder>
  </b:Source>
  <b:Source>
    <b:Tag>Cre233</b:Tag>
    <b:SourceType>Book</b:SourceType>
    <b:Guid>{54105D1E-92CC-C040-B8E2-7CF3AC18E882}</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76</b:RefOrder>
  </b:Source>
  <b:Source>
    <b:Tag>Lit253</b:Tag>
    <b:SourceType>Book</b:SourceType>
    <b:Guid>{183275A8-EF7B-2841-9BA4-DC4FE47F90F6}</b:Guid>
    <b:Author>
      <b:Author>
        <b:NameList>
          <b:Person>
            <b:Last>Litmaps</b:Last>
            <b:First>A.</b:First>
          </b:Person>
        </b:NameList>
      </b:Author>
    </b:Author>
    <b:Title>Visualizing the Research Landscape:Sustainability and Innovation </b:Title>
    <b:City>Welligton</b:City>
    <b:Publisher>Victoria University Press</b:Publisher>
    <b:Year>2025</b:Year>
    <b:RefOrder>77</b:RefOrder>
  </b:Source>
  <b:Source>
    <b:Tag>Sau235</b:Tag>
    <b:SourceType>Book</b:SourceType>
    <b:Guid>{323D4081-3106-0E42-8BC4-75388E6D86E9}</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78</b:RefOrder>
  </b:Source>
  <b:Source xmlns:b="http://schemas.openxmlformats.org/officeDocument/2006/bibliography">
    <b:Tag>Cre234</b:Tag>
    <b:SourceType>Book</b:SourceType>
    <b:Guid>{F6CCAC6E-E2AE-2147-89DA-00C75E9FD51F}</b:Guid>
    <b:Author>
      <b:Author>
        <b:NameList>
          <b:Person>
            <b:Last>Creswell</b:Last>
            <b:First>J.</b:First>
            <b:Middle>W., &amp; Creswell, J. D.</b:Middle>
          </b:Person>
        </b:NameList>
      </b:Author>
    </b:Author>
    <b:Year>2023</b:Year>
    <b:Title>Research Design: Qualitative, Quantitative, and Mixed Methods Approaches (6th Edition)</b:Title>
    <b:City>Thousand Oaks</b:City>
    <b:Publisher>SAGE Publications </b:Publisher>
    <b:RefOrder>79</b:RefOrder>
  </b:Source>
  <b:Source>
    <b:Tag>Sau236</b:Tag>
    <b:SourceType>Book</b:SourceType>
    <b:Guid>{89930959-CA39-2249-BB03-5B62A13FD547}</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80</b:RefOrder>
  </b:Source>
  <b:Source>
    <b:Tag>Cre235</b:Tag>
    <b:SourceType>Book</b:SourceType>
    <b:Guid>{CCC9D2A0-ECAC-EF4E-9B60-DC53C8E96F00}</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81</b:RefOrder>
  </b:Source>
  <b:Source>
    <b:Tag>Lit254</b:Tag>
    <b:SourceType>Book</b:SourceType>
    <b:Guid>{CC5005DF-7111-8243-86DF-620882DB2771}</b:Guid>
    <b:Author>
      <b:Author>
        <b:NameList>
          <b:Person>
            <b:Last>Litmaps</b:Last>
            <b:First>A.</b:First>
          </b:Person>
        </b:NameList>
      </b:Author>
    </b:Author>
    <b:Title>Visualizing the Research Landscape: Sustainability and Innovation </b:Title>
    <b:City>Wellington</b:City>
    <b:Publisher>Victoria University Press </b:Publisher>
    <b:Year>2025</b:Year>
    <b:RefOrder>82</b:RefOrder>
  </b:Source>
  <b:Source>
    <b:Tag>Sau237</b:Tag>
    <b:SourceType>Book</b:SourceType>
    <b:Guid>{5C55511F-AE1F-8145-AB82-CEC96BBB7084}</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83</b:RefOrder>
  </b:Source>
  <b:Source>
    <b:Tag>Cre236</b:Tag>
    <b:SourceType>Book</b:SourceType>
    <b:Guid>{E18D979F-77C1-C243-BC83-D90DB82DE046}</b:Guid>
    <b:Author>
      <b:Author>
        <b:NameList>
          <b:Person>
            <b:Last>Creswell</b:Last>
            <b:First>J.</b:First>
            <b:Middle>W., &amp; Carewell, J. D.</b:Middle>
          </b:Person>
        </b:NameList>
      </b:Author>
    </b:Author>
    <b:Title>Research Design: Qualitative, Quantitative, and Mixed Methods Approaches (6th Edition)</b:Title>
    <b:City>Thousand Oaks</b:City>
    <b:Publisher>SAGE Publications </b:Publisher>
    <b:Year>2023</b:Year>
    <b:RefOrder>84</b:RefOrder>
  </b:Source>
  <b:Source>
    <b:Tag>Sau238</b:Tag>
    <b:SourceType>Book</b:SourceType>
    <b:Guid>{A2EFD729-986E-FA4A-9D36-C075A113F6F3}</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85</b:RefOrder>
  </b:Source>
  <b:Source>
    <b:Tag>Lit255</b:Tag>
    <b:SourceType>Book</b:SourceType>
    <b:Guid>{11776FC7-E508-BB42-BB0D-31594F5AA7E6}</b:Guid>
    <b:Author>
      <b:Author>
        <b:NameList>
          <b:Person>
            <b:Last>Litmaps</b:Last>
            <b:First>A.</b:First>
          </b:Person>
        </b:NameList>
      </b:Author>
    </b:Author>
    <b:Title>Visualizing the Research Landscape: Sustainability and Innovation </b:Title>
    <b:City>Wellington</b:City>
    <b:Publisher>Victoria University Press </b:Publisher>
    <b:Year>2025</b:Year>
    <b:RefOrder>86</b:RefOrder>
  </b:Source>
  <b:Source>
    <b:Tag>Lit256</b:Tag>
    <b:SourceType>Book</b:SourceType>
    <b:Guid>{834B552D-0718-0C4C-AD00-536D6FD92D43}</b:Guid>
    <b:Author>
      <b:Author>
        <b:NameList>
          <b:Person>
            <b:Last>Litmaps</b:Last>
            <b:First>A.</b:First>
          </b:Person>
        </b:NameList>
      </b:Author>
    </b:Author>
    <b:Title>Visualizing the Research Landscape: Sustainability and Innovation </b:Title>
    <b:City>Wellington</b:City>
    <b:Publisher>Victoria University Press </b:Publisher>
    <b:Year>2025</b:Year>
    <b:RefOrder>89</b:RefOrder>
  </b:Source>
  <b:Source>
    <b:Tag>Sau239</b:Tag>
    <b:SourceType>Book</b:SourceType>
    <b:Guid>{2A9E021D-C2FC-0F46-8830-831FBEA1D299}</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88</b:RefOrder>
  </b:Source>
  <b:Source>
    <b:Tag>Cre237</b:Tag>
    <b:SourceType>Book</b:SourceType>
    <b:Guid>{954442F6-C493-A84F-92B9-A8B1AE6A058F}</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87</b:RefOrder>
  </b:Source>
  <b:Source>
    <b:Tag>Sau2310</b:Tag>
    <b:SourceType>Book</b:SourceType>
    <b:Guid>{AEFCB82D-E042-344B-9EF5-2E602A67AB3F}</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90</b:RefOrder>
  </b:Source>
  <b:Source>
    <b:Tag>Cre238</b:Tag>
    <b:SourceType>Book</b:SourceType>
    <b:Guid>{9C4BB930-A1FB-3144-8FA7-F9CAC84B0EEF}</b:Guid>
    <b:Author>
      <b:Author>
        <b:NameList>
          <b:Person>
            <b:Last>Creswell</b:Last>
            <b:First>J.</b:First>
            <b:Middle>W., &amp; Creswell, J. D.</b:Middle>
          </b:Person>
        </b:NameList>
      </b:Author>
    </b:Author>
    <b:Title>Research Design: Qualitative, Quantitative, and Mixed Methods Approaches </b:Title>
    <b:City>Thousand Oaks</b:City>
    <b:Publisher>SAGE Publications </b:Publisher>
    <b:Year>2023</b:Year>
    <b:RefOrder>91</b:RefOrder>
  </b:Source>
  <b:Source>
    <b:Tag>Sau2311</b:Tag>
    <b:SourceType>Book</b:SourceType>
    <b:Guid>{EC78C73A-6EBC-8744-B626-0F874C7F833A}</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92</b:RefOrder>
  </b:Source>
  <b:Source>
    <b:Tag>Lit257</b:Tag>
    <b:SourceType>Book</b:SourceType>
    <b:Guid>{CD7E969D-E1A3-F342-B8F0-14650B503BF3}</b:Guid>
    <b:Author>
      <b:Author>
        <b:NameList>
          <b:Person>
            <b:Last>Litmaps</b:Last>
            <b:First>A.</b:First>
          </b:Person>
        </b:NameList>
      </b:Author>
    </b:Author>
    <b:Title>Visualizing the Research Landscape: Sustainability and Innovation </b:Title>
    <b:City>Wellington</b:City>
    <b:Publisher>Victoria University Press</b:Publisher>
    <b:Year>2025</b:Year>
    <b:RefOrder>93</b:RefOrder>
  </b:Source>
  <b:Source>
    <b:Tag>Lit258</b:Tag>
    <b:SourceType>Book</b:SourceType>
    <b:Guid>{125C5B91-264F-1C46-B1FB-FC77845E50DE}</b:Guid>
    <b:Author>
      <b:Author>
        <b:NameList>
          <b:Person>
            <b:Last>Litmaps</b:Last>
            <b:First>A.</b:First>
          </b:Person>
        </b:NameList>
      </b:Author>
    </b:Author>
    <b:Title>Visualizing the Research Landscape: Sustainability and Innovation </b:Title>
    <b:City>Wellington </b:City>
    <b:Publisher>Victoria University Press </b:Publisher>
    <b:Year>2025</b:Year>
    <b:RefOrder>96</b:RefOrder>
  </b:Source>
  <b:Source>
    <b:Tag>Cre239</b:Tag>
    <b:SourceType>Book</b:SourceType>
    <b:Guid>{C6A605F3-2FD1-6447-9CDB-F12C0AC326B7}</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94</b:RefOrder>
  </b:Source>
  <b:Source>
    <b:Tag>Sau2312</b:Tag>
    <b:SourceType>Book</b:SourceType>
    <b:Guid>{EE5905BC-EF67-6A44-A481-49E2228914EB}</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95</b:RefOrder>
  </b:Source>
  <b:Source>
    <b:Tag>Sau2313</b:Tag>
    <b:SourceType>Book</b:SourceType>
    <b:Guid>{6BA59FAB-C03F-9140-A932-86855385B3F0}</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97</b:RefOrder>
  </b:Source>
  <b:Source>
    <b:Tag>Lit259</b:Tag>
    <b:SourceType>Book</b:SourceType>
    <b:Guid>{BE6BCB3B-CFE3-D24B-8E1E-C9FEBA21C298}</b:Guid>
    <b:Author>
      <b:Author>
        <b:NameList>
          <b:Person>
            <b:Last>Litmaps</b:Last>
            <b:First>A.</b:First>
          </b:Person>
        </b:NameList>
      </b:Author>
    </b:Author>
    <b:Title>Visualizing the Research Landscape: Sustainability and Innovation </b:Title>
    <b:City>Wellington</b:City>
    <b:Publisher>Victoria University Press </b:Publisher>
    <b:Year>2025</b:Year>
    <b:RefOrder>99</b:RefOrder>
  </b:Source>
  <b:Source>
    <b:Tag>Cre2310</b:Tag>
    <b:SourceType>Book</b:SourceType>
    <b:Guid>{E84A7EBC-3E0A-D944-ABD2-687C7291AFE5}</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98</b:RefOrder>
  </b:Source>
  <b:Source>
    <b:Tag>Sau2314</b:Tag>
    <b:SourceType>Book</b:SourceType>
    <b:Guid>{A80CCDA2-A6FA-8F4E-9CED-9B6D9B0F19F6}</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100</b:RefOrder>
  </b:Source>
  <b:Source>
    <b:Tag>Cre2311</b:Tag>
    <b:SourceType>Book</b:SourceType>
    <b:Guid>{D566FA4F-E11A-914C-A916-FCC578724AB0}</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101</b:RefOrder>
  </b:Source>
  <b:Source>
    <b:Tag>Lit2510</b:Tag>
    <b:SourceType>Book</b:SourceType>
    <b:Guid>{67DD5A54-FF1C-CF45-8418-CFEF2DB6CC86}</b:Guid>
    <b:Author>
      <b:Author>
        <b:NameList>
          <b:Person>
            <b:Last>Litmaps</b:Last>
            <b:First>A.</b:First>
          </b:Person>
        </b:NameList>
      </b:Author>
    </b:Author>
    <b:Title>Visualizing the Research Landscape: Sustainability and Innovation </b:Title>
    <b:City>Wellington</b:City>
    <b:Publisher>Victoria University Press</b:Publisher>
    <b:Year>2025</b:Year>
    <b:RefOrder>102</b:RefOrder>
  </b:Source>
  <b:Source>
    <b:Tag>Sau2315</b:Tag>
    <b:SourceType>Book</b:SourceType>
    <b:Guid>{5E958F95-B328-354E-9FD2-6ABDB34E3DFB}</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103</b:RefOrder>
  </b:Source>
  <b:Source>
    <b:Tag>Lit2511</b:Tag>
    <b:SourceType>Book</b:SourceType>
    <b:Guid>{8CE7E9D2-9A09-FA42-8DAB-BD8221C9EC70}</b:Guid>
    <b:Author>
      <b:Author>
        <b:NameList>
          <b:Person>
            <b:Last>Litmaps</b:Last>
            <b:First>A.</b:First>
          </b:Person>
        </b:NameList>
      </b:Author>
    </b:Author>
    <b:Title>Visualizing the Research Landscape: Sustainability and Innovation </b:Title>
    <b:City>Wellington</b:City>
    <b:Publisher>Victoria University Press</b:Publisher>
    <b:Year>2025</b:Year>
    <b:RefOrder>105</b:RefOrder>
  </b:Source>
  <b:Source>
    <b:Tag>Cre2312</b:Tag>
    <b:SourceType>Book</b:SourceType>
    <b:Guid>{2DCE4834-F1A4-3248-A486-FC4519DB4185}</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104</b:RefOrder>
  </b:Source>
  <b:Source>
    <b:Tag>Cre2313</b:Tag>
    <b:SourceType>Book</b:SourceType>
    <b:Guid>{015B961A-69B0-DC47-A7B4-4A66920A6EEF}</b:Guid>
    <b:Author>
      <b:Author>
        <b:NameList>
          <b:Person>
            <b:Last>Creswell</b:Last>
            <b:First>J.</b:First>
            <b:Middle>W., &amp; Creswell, J. D.</b:Middle>
          </b:Person>
        </b:NameList>
      </b:Author>
    </b:Author>
    <b:Title>Research Design: Qualitative, Quantitative, and Mixed Methods Approaches (6th Edition)</b:Title>
    <b:City>Thousand Oaks</b:City>
    <b:Publisher>SAGE Publications </b:Publisher>
    <b:Year>2023</b:Year>
    <b:RefOrder>107</b:RefOrder>
  </b:Source>
  <b:Source>
    <b:Tag>Sau2316</b:Tag>
    <b:SourceType>Book</b:SourceType>
    <b:Guid>{4FFDA25F-DB8A-654C-B990-7F5727C6BFF3}</b:Guid>
    <b:Author>
      <b:Author>
        <b:NameList>
          <b:Person>
            <b:Last>Saunders</b:Last>
            <b:First>M.</b:First>
            <b:Middle>N. K., Lewis, P., &amp; Thornhill, A</b:Middle>
          </b:Person>
        </b:NameList>
      </b:Author>
    </b:Author>
    <b:Title>Research Methods for Business Students (9th Edition)</b:Title>
    <b:City>Harlow, United Kingdom</b:City>
    <b:Publisher>Pearson Education </b:Publisher>
    <b:Year>2023</b:Year>
    <b:RefOrder>106</b:RefOrder>
  </b:Source>
  <b:Source>
    <b:Tag>Lit2512</b:Tag>
    <b:SourceType>Book</b:SourceType>
    <b:Guid>{0071744E-FF22-C748-9109-A9FAF8A17D37}</b:Guid>
    <b:Author>
      <b:Author>
        <b:NameList>
          <b:Person>
            <b:Last>Litmaps</b:Last>
            <b:First>A.</b:First>
          </b:Person>
        </b:NameList>
      </b:Author>
    </b:Author>
    <b:Title>Visualizing the Research Landscape: Sustainability and Innovation </b:Title>
    <b:City>Wellington</b:City>
    <b:Publisher>Victoria University Press</b:Publisher>
    <b:Year>2025</b:Year>
    <b:RefOrder>108</b:RefOrder>
  </b:Source>
  <b:Source>
    <b:Tag>Sau2317</b:Tag>
    <b:SourceType>Book</b:SourceType>
    <b:Guid>{CB05573F-062E-6946-8199-E6DEAD160C1F}</b:Guid>
    <b:Author>
      <b:Author>
        <b:NameList>
          <b:Person>
            <b:Last>Saunders</b:Last>
            <b:First>M.</b:First>
            <b:Middle>N. K., Lewis, P., &amp; Thornhill, A.</b:Middle>
          </b:Person>
        </b:NameList>
      </b:Author>
    </b:Author>
    <b:Title>Research Methods for Business Students (9th Edition)</b:Title>
    <b:City>Harlow</b:City>
    <b:Publisher>Pearson</b:Publisher>
    <b:Year>2023</b:Year>
    <b:RefOrder>109</b:RefOrder>
  </b:Source>
</b:Sources>
</file>

<file path=customXml/itemProps1.xml><?xml version="1.0" encoding="utf-8"?>
<ds:datastoreItem xmlns:ds="http://schemas.openxmlformats.org/officeDocument/2006/customXml" ds:itemID="{C66AA968-DCEA-B24C-A331-F1B26C456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7813</TotalTime>
  <Pages>69</Pages>
  <Words>19883</Words>
  <Characters>113338</Characters>
  <Application>Microsoft Office Word</Application>
  <DocSecurity>0</DocSecurity>
  <Lines>944</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Myo Myintzu</dc:creator>
  <cp:keywords/>
  <dc:description/>
  <cp:lastModifiedBy>SCEG Academics</cp:lastModifiedBy>
  <cp:revision>5176</cp:revision>
  <dcterms:created xsi:type="dcterms:W3CDTF">2025-12-17T09:57:00Z</dcterms:created>
  <dcterms:modified xsi:type="dcterms:W3CDTF">2026-05-06T07:35:00Z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2026-01-13T05:09:36Z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8483de11-bf65-4ea5-97a2-7742ba47f519</vt:lpwstr>
  </property>
  <property fmtid="{D5CDD505-2E9C-101B-9397-08002B2CF9AE}" pid="7" name="MSIP_Label_defa4170-0d19-0005-0004-bc88714345d2_ActionId">
    <vt:lpwstr>e7f607cd-491a-4be1-a67a-c68d225a01cc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